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EF9CD2">
      <w:pPr>
        <w:spacing w:before="139" w:line="222" w:lineRule="auto"/>
        <w:ind w:left="2528"/>
        <w:outlineLvl w:val="0"/>
        <w:rPr>
          <w:rFonts w:ascii="宋体" w:hAnsi="宋体" w:eastAsia="宋体" w:cs="宋体"/>
          <w:sz w:val="43"/>
          <w:szCs w:val="43"/>
        </w:rPr>
      </w:pPr>
      <w:r>
        <w:rPr>
          <w:rFonts w:ascii="宋体" w:hAnsi="宋体" w:eastAsia="宋体" w:cs="宋体"/>
          <w:spacing w:val="8"/>
          <w:sz w:val="43"/>
          <w:szCs w:val="43"/>
          <w14:textOutline w14:w="7972" w14:cap="sq" w14:cmpd="sng">
            <w14:solidFill>
              <w14:srgbClr w14:val="000000"/>
            </w14:solidFill>
            <w14:prstDash w14:val="solid"/>
            <w14:bevel/>
          </w14:textOutline>
        </w:rPr>
        <w:t>第五章</w:t>
      </w:r>
      <w:r>
        <w:rPr>
          <w:rFonts w:ascii="宋体" w:hAnsi="宋体" w:eastAsia="宋体" w:cs="宋体"/>
          <w:spacing w:val="8"/>
          <w:sz w:val="43"/>
          <w:szCs w:val="43"/>
        </w:rPr>
        <w:t xml:space="preserve">  </w:t>
      </w:r>
      <w:r>
        <w:rPr>
          <w:rFonts w:ascii="宋体" w:hAnsi="宋体" w:eastAsia="宋体" w:cs="宋体"/>
          <w:spacing w:val="8"/>
          <w:sz w:val="43"/>
          <w:szCs w:val="43"/>
          <w14:textOutline w14:w="7972" w14:cap="sq" w14:cmpd="sng">
            <w14:solidFill>
              <w14:srgbClr w14:val="000000"/>
            </w14:solidFill>
            <w14:prstDash w14:val="solid"/>
            <w14:bevel/>
          </w14:textOutline>
        </w:rPr>
        <w:t>合同主要条款</w:t>
      </w:r>
    </w:p>
    <w:p w14:paraId="103E417D">
      <w:pPr>
        <w:pStyle w:val="2"/>
        <w:spacing w:line="438" w:lineRule="auto"/>
      </w:pPr>
    </w:p>
    <w:p w14:paraId="00E6F143">
      <w:pPr>
        <w:spacing w:before="78" w:line="468" w:lineRule="exact"/>
        <w:ind w:left="511"/>
        <w:rPr>
          <w:rFonts w:ascii="宋体" w:hAnsi="宋体" w:eastAsia="宋体" w:cs="宋体"/>
          <w:sz w:val="24"/>
          <w:szCs w:val="24"/>
        </w:rPr>
      </w:pPr>
      <w:r>
        <w:rPr>
          <w:rFonts w:ascii="宋体" w:hAnsi="宋体" w:eastAsia="宋体" w:cs="宋体"/>
          <w:spacing w:val="-14"/>
          <w:position w:val="17"/>
          <w:sz w:val="24"/>
          <w:szCs w:val="24"/>
        </w:rPr>
        <w:t>甲方：</w:t>
      </w:r>
    </w:p>
    <w:p w14:paraId="5F11F238">
      <w:pPr>
        <w:spacing w:before="1" w:line="220" w:lineRule="auto"/>
        <w:ind w:left="504"/>
        <w:rPr>
          <w:rFonts w:ascii="宋体" w:hAnsi="宋体" w:eastAsia="宋体" w:cs="宋体"/>
          <w:sz w:val="24"/>
          <w:szCs w:val="24"/>
        </w:rPr>
      </w:pPr>
      <w:r>
        <w:rPr>
          <w:rFonts w:ascii="宋体" w:hAnsi="宋体" w:eastAsia="宋体" w:cs="宋体"/>
          <w:spacing w:val="-11"/>
          <w:sz w:val="24"/>
          <w:szCs w:val="24"/>
        </w:rPr>
        <w:t>乙方：</w:t>
      </w:r>
    </w:p>
    <w:p w14:paraId="7A7D1DE8">
      <w:pPr>
        <w:spacing w:before="180" w:line="360" w:lineRule="auto"/>
        <w:ind w:left="1" w:right="75" w:firstLine="479"/>
        <w:jc w:val="both"/>
        <w:rPr>
          <w:rFonts w:ascii="宋体" w:hAnsi="宋体" w:eastAsia="宋体" w:cs="宋体"/>
          <w:sz w:val="24"/>
          <w:szCs w:val="24"/>
        </w:rPr>
      </w:pPr>
      <w:r>
        <w:rPr>
          <w:rFonts w:ascii="宋体" w:hAnsi="宋体" w:eastAsia="宋体" w:cs="宋体"/>
          <w:spacing w:val="2"/>
          <w:sz w:val="24"/>
          <w:szCs w:val="24"/>
        </w:rPr>
        <w:t>根据《中华人民共和国民法典》、《中华人民共和国政府采购法》与项目行业有关的</w:t>
      </w:r>
      <w:r>
        <w:rPr>
          <w:rFonts w:ascii="宋体" w:hAnsi="宋体" w:eastAsia="宋体" w:cs="宋体"/>
          <w:spacing w:val="11"/>
          <w:sz w:val="24"/>
          <w:szCs w:val="24"/>
        </w:rPr>
        <w:t xml:space="preserve"> </w:t>
      </w:r>
      <w:r>
        <w:rPr>
          <w:rFonts w:ascii="宋体" w:hAnsi="宋体" w:eastAsia="宋体" w:cs="宋体"/>
          <w:spacing w:val="-1"/>
          <w:sz w:val="24"/>
          <w:szCs w:val="24"/>
        </w:rPr>
        <w:t>法律法规，经竞争性磋商（项目编号</w:t>
      </w:r>
      <w:r>
        <w:rPr>
          <w:rFonts w:ascii="宋体" w:hAnsi="宋体" w:eastAsia="宋体" w:cs="宋体"/>
          <w:spacing w:val="-12"/>
          <w:sz w:val="24"/>
          <w:szCs w:val="24"/>
          <w:u w:val="single" w:color="auto"/>
        </w:rPr>
        <w:t>：</w:t>
      </w:r>
      <w:r>
        <w:rPr>
          <w:rFonts w:ascii="宋体" w:hAnsi="宋体" w:eastAsia="宋体" w:cs="宋体"/>
          <w:spacing w:val="14"/>
          <w:sz w:val="24"/>
          <w:szCs w:val="24"/>
          <w:u w:val="single" w:color="auto"/>
        </w:rPr>
        <w:t xml:space="preserve">        </w:t>
      </w:r>
      <w:r>
        <w:rPr>
          <w:rFonts w:ascii="宋体" w:hAnsi="宋体" w:eastAsia="宋体" w:cs="宋体"/>
          <w:spacing w:val="-80"/>
          <w:sz w:val="24"/>
          <w:szCs w:val="24"/>
        </w:rPr>
        <w:t xml:space="preserve"> </w:t>
      </w:r>
      <w:r>
        <w:rPr>
          <w:rFonts w:ascii="宋体" w:hAnsi="宋体" w:eastAsia="宋体" w:cs="宋体"/>
          <w:spacing w:val="-12"/>
          <w:sz w:val="24"/>
          <w:szCs w:val="24"/>
        </w:rPr>
        <w:t>），</w:t>
      </w:r>
      <w:r>
        <w:rPr>
          <w:rFonts w:ascii="宋体" w:hAnsi="宋体" w:eastAsia="宋体" w:cs="宋体"/>
          <w:spacing w:val="-1"/>
          <w:sz w:val="24"/>
          <w:szCs w:val="24"/>
        </w:rPr>
        <w:t>确定乙方为该项目的供应商，甲乙双</w:t>
      </w:r>
    </w:p>
    <w:p w14:paraId="75E737BE">
      <w:pPr>
        <w:spacing w:before="1" w:line="218" w:lineRule="auto"/>
        <w:ind w:left="1"/>
        <w:rPr>
          <w:rFonts w:ascii="宋体" w:hAnsi="宋体" w:eastAsia="宋体" w:cs="宋体"/>
          <w:sz w:val="24"/>
          <w:szCs w:val="24"/>
        </w:rPr>
      </w:pPr>
      <w:r>
        <w:rPr>
          <w:rFonts w:ascii="宋体" w:hAnsi="宋体" w:eastAsia="宋体" w:cs="宋体"/>
          <w:spacing w:val="-1"/>
          <w:sz w:val="24"/>
          <w:szCs w:val="24"/>
        </w:rPr>
        <w:t>方在友好协商基础上，就</w:t>
      </w:r>
      <w:r>
        <w:rPr>
          <w:rFonts w:ascii="宋体" w:hAnsi="宋体" w:eastAsia="宋体" w:cs="宋体"/>
          <w:spacing w:val="-1"/>
          <w:sz w:val="24"/>
          <w:szCs w:val="24"/>
          <w:u w:val="single" w:color="auto"/>
        </w:rPr>
        <w:t xml:space="preserve">     （项目名称）    </w:t>
      </w:r>
      <w:r>
        <w:rPr>
          <w:rFonts w:ascii="宋体" w:hAnsi="宋体" w:eastAsia="宋体" w:cs="宋体"/>
          <w:spacing w:val="-100"/>
          <w:sz w:val="24"/>
          <w:szCs w:val="24"/>
        </w:rPr>
        <w:t xml:space="preserve"> </w:t>
      </w:r>
      <w:r>
        <w:rPr>
          <w:rFonts w:ascii="宋体" w:hAnsi="宋体" w:eastAsia="宋体" w:cs="宋体"/>
          <w:spacing w:val="-1"/>
          <w:sz w:val="24"/>
          <w:szCs w:val="24"/>
        </w:rPr>
        <w:t>签订本合同。</w:t>
      </w:r>
    </w:p>
    <w:p w14:paraId="295CA338">
      <w:pPr>
        <w:spacing w:before="184" w:line="219" w:lineRule="auto"/>
        <w:ind w:left="484"/>
        <w:rPr>
          <w:rFonts w:ascii="宋体" w:hAnsi="宋体" w:eastAsia="宋体" w:cs="宋体"/>
          <w:sz w:val="24"/>
          <w:szCs w:val="24"/>
        </w:rPr>
      </w:pPr>
      <w:r>
        <w:rPr>
          <w:rFonts w:ascii="宋体" w:hAnsi="宋体" w:eastAsia="宋体" w:cs="宋体"/>
          <w:spacing w:val="-2"/>
          <w:sz w:val="24"/>
          <w:szCs w:val="24"/>
          <w14:textOutline w14:w="4358" w14:cap="sq" w14:cmpd="sng">
            <w14:solidFill>
              <w14:srgbClr w14:val="000000"/>
            </w14:solidFill>
            <w14:prstDash w14:val="solid"/>
            <w14:bevel/>
          </w14:textOutline>
        </w:rPr>
        <w:t>一、工作内容</w:t>
      </w:r>
    </w:p>
    <w:p w14:paraId="0BA10BB7">
      <w:pPr>
        <w:spacing w:before="183" w:line="360" w:lineRule="auto"/>
        <w:ind w:left="1" w:right="75" w:firstLine="484"/>
        <w:jc w:val="both"/>
        <w:rPr>
          <w:rFonts w:ascii="宋体" w:hAnsi="宋体" w:eastAsia="宋体" w:cs="宋体"/>
          <w:sz w:val="24"/>
          <w:szCs w:val="24"/>
        </w:rPr>
      </w:pPr>
      <w:r>
        <w:rPr>
          <w:rFonts w:ascii="宋体" w:hAnsi="宋体" w:eastAsia="宋体" w:cs="宋体"/>
          <w:spacing w:val="2"/>
          <w:sz w:val="24"/>
          <w:szCs w:val="24"/>
        </w:rPr>
        <w:t>结合当下国土空间规划编制重点及要点，以及乡村振兴相关村庄建设要求，编制</w:t>
      </w:r>
      <w:r>
        <w:rPr>
          <w:rFonts w:hint="eastAsia" w:ascii="宋体" w:hAnsi="宋体" w:eastAsia="宋体" w:cs="宋体"/>
          <w:spacing w:val="2"/>
          <w:sz w:val="24"/>
          <w:szCs w:val="24"/>
        </w:rPr>
        <w:t>高新区东大街道实用性村庄规划编制项目</w:t>
      </w:r>
      <w:r>
        <w:rPr>
          <w:rFonts w:ascii="宋体" w:hAnsi="宋体" w:eastAsia="宋体" w:cs="宋体"/>
          <w:spacing w:val="2"/>
          <w:sz w:val="24"/>
          <w:szCs w:val="24"/>
        </w:rPr>
        <w:t>。具体包括：村庄发展定位与目标、耕地</w:t>
      </w:r>
      <w:r>
        <w:rPr>
          <w:rFonts w:ascii="宋体" w:hAnsi="宋体" w:eastAsia="宋体" w:cs="宋体"/>
          <w:spacing w:val="6"/>
          <w:sz w:val="24"/>
          <w:szCs w:val="24"/>
        </w:rPr>
        <w:t xml:space="preserve"> </w:t>
      </w:r>
      <w:r>
        <w:rPr>
          <w:rFonts w:ascii="宋体" w:hAnsi="宋体" w:eastAsia="宋体" w:cs="宋体"/>
          <w:spacing w:val="2"/>
          <w:sz w:val="24"/>
          <w:szCs w:val="24"/>
        </w:rPr>
        <w:t>和永久基本农田保护规划、产业发展规划、空间管制要求、住房布局规划、公共服务设施</w:t>
      </w:r>
    </w:p>
    <w:p w14:paraId="1CEE95E8">
      <w:pPr>
        <w:spacing w:before="1" w:line="218" w:lineRule="auto"/>
        <w:rPr>
          <w:rFonts w:ascii="宋体" w:hAnsi="宋体" w:eastAsia="宋体" w:cs="宋体"/>
          <w:sz w:val="24"/>
          <w:szCs w:val="24"/>
        </w:rPr>
      </w:pPr>
      <w:r>
        <w:rPr>
          <w:rFonts w:ascii="宋体" w:hAnsi="宋体" w:eastAsia="宋体" w:cs="宋体"/>
          <w:spacing w:val="-1"/>
          <w:sz w:val="24"/>
          <w:szCs w:val="24"/>
        </w:rPr>
        <w:t>及基础设施布点、道路交通规划、特色风貌保护等内容。</w:t>
      </w:r>
    </w:p>
    <w:p w14:paraId="03758F67">
      <w:pPr>
        <w:spacing w:before="183" w:line="219" w:lineRule="auto"/>
        <w:ind w:left="484"/>
        <w:rPr>
          <w:rFonts w:ascii="宋体" w:hAnsi="宋体" w:eastAsia="宋体" w:cs="宋体"/>
          <w:sz w:val="24"/>
          <w:szCs w:val="24"/>
        </w:rPr>
      </w:pPr>
      <w:r>
        <w:rPr>
          <w:rFonts w:ascii="宋体" w:hAnsi="宋体" w:eastAsia="宋体" w:cs="宋体"/>
          <w:spacing w:val="-2"/>
          <w:sz w:val="24"/>
          <w:szCs w:val="24"/>
          <w14:textOutline w14:w="4358" w14:cap="sq" w14:cmpd="sng">
            <w14:solidFill>
              <w14:srgbClr w14:val="000000"/>
            </w14:solidFill>
            <w14:prstDash w14:val="solid"/>
            <w14:bevel/>
          </w14:textOutline>
        </w:rPr>
        <w:t>二、主要技术依据</w:t>
      </w:r>
    </w:p>
    <w:p w14:paraId="48683D66">
      <w:pPr>
        <w:spacing w:before="184" w:line="219" w:lineRule="auto"/>
        <w:ind w:left="483"/>
        <w:rPr>
          <w:rFonts w:ascii="宋体" w:hAnsi="宋体" w:eastAsia="宋体" w:cs="宋体"/>
          <w:sz w:val="24"/>
          <w:szCs w:val="24"/>
        </w:rPr>
      </w:pPr>
      <w:r>
        <w:rPr>
          <w:rFonts w:ascii="宋体" w:hAnsi="宋体" w:eastAsia="宋体" w:cs="宋体"/>
          <w:spacing w:val="-2"/>
          <w:sz w:val="24"/>
          <w:szCs w:val="24"/>
        </w:rPr>
        <w:t>2.1 政策文件</w:t>
      </w:r>
    </w:p>
    <w:p w14:paraId="4584E92F">
      <w:pPr>
        <w:spacing w:before="182" w:line="219" w:lineRule="auto"/>
        <w:ind w:left="492"/>
        <w:rPr>
          <w:rFonts w:ascii="宋体" w:hAnsi="宋体" w:eastAsia="宋体" w:cs="宋体"/>
          <w:sz w:val="24"/>
          <w:szCs w:val="24"/>
        </w:rPr>
      </w:pPr>
      <w:r>
        <w:rPr>
          <w:rFonts w:ascii="宋体" w:hAnsi="宋体" w:eastAsia="宋体" w:cs="宋体"/>
          <w:spacing w:val="5"/>
          <w:sz w:val="24"/>
          <w:szCs w:val="24"/>
        </w:rPr>
        <w:t>（1）《中共中央国务院关于建立国土空间规划体系并监督实施的若干意见》（中发</w:t>
      </w:r>
    </w:p>
    <w:p w14:paraId="0A0D5434">
      <w:pPr>
        <w:spacing w:before="184" w:line="221" w:lineRule="auto"/>
        <w:ind w:left="33"/>
        <w:rPr>
          <w:rFonts w:ascii="宋体" w:hAnsi="宋体" w:eastAsia="宋体" w:cs="宋体"/>
          <w:sz w:val="24"/>
          <w:szCs w:val="24"/>
        </w:rPr>
      </w:pPr>
      <w:r>
        <w:rPr>
          <w:rFonts w:ascii="宋体" w:hAnsi="宋体" w:eastAsia="宋体" w:cs="宋体"/>
          <w:spacing w:val="-7"/>
          <w:sz w:val="24"/>
          <w:szCs w:val="24"/>
        </w:rPr>
        <w:t>〔2019〕18</w:t>
      </w:r>
      <w:r>
        <w:rPr>
          <w:rFonts w:ascii="宋体" w:hAnsi="宋体" w:eastAsia="宋体" w:cs="宋体"/>
          <w:spacing w:val="-44"/>
          <w:sz w:val="24"/>
          <w:szCs w:val="24"/>
        </w:rPr>
        <w:t xml:space="preserve"> </w:t>
      </w:r>
      <w:r>
        <w:rPr>
          <w:rFonts w:ascii="宋体" w:hAnsi="宋体" w:eastAsia="宋体" w:cs="宋体"/>
          <w:spacing w:val="-7"/>
          <w:sz w:val="24"/>
          <w:szCs w:val="24"/>
        </w:rPr>
        <w:t>号</w:t>
      </w:r>
      <w:r>
        <w:rPr>
          <w:rFonts w:ascii="宋体" w:hAnsi="宋体" w:eastAsia="宋体" w:cs="宋体"/>
          <w:spacing w:val="2"/>
          <w:sz w:val="24"/>
          <w:szCs w:val="24"/>
        </w:rPr>
        <w:t>）；</w:t>
      </w:r>
    </w:p>
    <w:p w14:paraId="7B954A97">
      <w:pPr>
        <w:spacing w:before="181" w:line="468" w:lineRule="exact"/>
        <w:ind w:left="492"/>
        <w:rPr>
          <w:rFonts w:ascii="宋体" w:hAnsi="宋体" w:eastAsia="宋体" w:cs="宋体"/>
          <w:sz w:val="24"/>
          <w:szCs w:val="24"/>
        </w:rPr>
      </w:pPr>
      <w:r>
        <w:rPr>
          <w:rFonts w:ascii="宋体" w:hAnsi="宋体" w:eastAsia="宋体" w:cs="宋体"/>
          <w:spacing w:val="-1"/>
          <w:position w:val="17"/>
          <w:sz w:val="24"/>
          <w:szCs w:val="24"/>
        </w:rPr>
        <w:t>（2）《中央农办农业农村部自然资源部国家发展改革委财政部关于</w:t>
      </w:r>
      <w:r>
        <w:rPr>
          <w:rFonts w:ascii="宋体" w:hAnsi="宋体" w:eastAsia="宋体" w:cs="宋体"/>
          <w:spacing w:val="-2"/>
          <w:position w:val="17"/>
          <w:sz w:val="24"/>
          <w:szCs w:val="24"/>
        </w:rPr>
        <w:t>统筹推进村庄规划</w:t>
      </w:r>
    </w:p>
    <w:p w14:paraId="15D36E58">
      <w:pPr>
        <w:spacing w:line="219" w:lineRule="auto"/>
        <w:ind w:left="20"/>
        <w:rPr>
          <w:rFonts w:ascii="宋体" w:hAnsi="宋体" w:eastAsia="宋体" w:cs="宋体"/>
          <w:sz w:val="24"/>
          <w:szCs w:val="24"/>
        </w:rPr>
      </w:pPr>
      <w:r>
        <w:rPr>
          <w:rFonts w:ascii="宋体" w:hAnsi="宋体" w:eastAsia="宋体" w:cs="宋体"/>
          <w:spacing w:val="-3"/>
          <w:sz w:val="24"/>
          <w:szCs w:val="24"/>
        </w:rPr>
        <w:t>的意见》（农规法[2019]1</w:t>
      </w:r>
      <w:r>
        <w:rPr>
          <w:rFonts w:ascii="宋体" w:hAnsi="宋体" w:eastAsia="宋体" w:cs="宋体"/>
          <w:spacing w:val="-45"/>
          <w:sz w:val="24"/>
          <w:szCs w:val="24"/>
        </w:rPr>
        <w:t xml:space="preserve"> </w:t>
      </w:r>
      <w:r>
        <w:rPr>
          <w:rFonts w:ascii="宋体" w:hAnsi="宋体" w:eastAsia="宋体" w:cs="宋体"/>
          <w:spacing w:val="-3"/>
          <w:sz w:val="24"/>
          <w:szCs w:val="24"/>
        </w:rPr>
        <w:t>号</w:t>
      </w:r>
      <w:r>
        <w:rPr>
          <w:rFonts w:ascii="宋体" w:hAnsi="宋体" w:eastAsia="宋体" w:cs="宋体"/>
          <w:spacing w:val="1"/>
          <w:sz w:val="24"/>
          <w:szCs w:val="24"/>
        </w:rPr>
        <w:t>）；</w:t>
      </w:r>
    </w:p>
    <w:p w14:paraId="609680BD">
      <w:pPr>
        <w:spacing w:before="183" w:line="468" w:lineRule="exact"/>
        <w:ind w:right="65"/>
        <w:jc w:val="right"/>
        <w:rPr>
          <w:rFonts w:ascii="宋体" w:hAnsi="宋体" w:eastAsia="宋体" w:cs="宋体"/>
          <w:sz w:val="24"/>
          <w:szCs w:val="24"/>
        </w:rPr>
      </w:pPr>
      <w:r>
        <w:rPr>
          <w:rFonts w:ascii="宋体" w:hAnsi="宋体" w:eastAsia="宋体" w:cs="宋体"/>
          <w:spacing w:val="-3"/>
          <w:position w:val="17"/>
          <w:sz w:val="24"/>
          <w:szCs w:val="24"/>
        </w:rPr>
        <w:t>（3）《中共中央国务院关于全面推进乡村振兴加快农业农村现代化的意见》（2021</w:t>
      </w:r>
      <w:r>
        <w:rPr>
          <w:rFonts w:ascii="宋体" w:hAnsi="宋体" w:eastAsia="宋体" w:cs="宋体"/>
          <w:spacing w:val="-36"/>
          <w:position w:val="17"/>
          <w:sz w:val="24"/>
          <w:szCs w:val="24"/>
        </w:rPr>
        <w:t xml:space="preserve"> </w:t>
      </w:r>
      <w:r>
        <w:rPr>
          <w:rFonts w:ascii="宋体" w:hAnsi="宋体" w:eastAsia="宋体" w:cs="宋体"/>
          <w:spacing w:val="-3"/>
          <w:position w:val="17"/>
          <w:sz w:val="24"/>
          <w:szCs w:val="24"/>
        </w:rPr>
        <w:t>年</w:t>
      </w:r>
    </w:p>
    <w:p w14:paraId="55E9548E">
      <w:pPr>
        <w:spacing w:before="1" w:line="219" w:lineRule="auto"/>
        <w:ind w:left="23"/>
        <w:rPr>
          <w:rFonts w:ascii="宋体" w:hAnsi="宋体" w:eastAsia="宋体" w:cs="宋体"/>
          <w:sz w:val="24"/>
          <w:szCs w:val="24"/>
        </w:rPr>
      </w:pPr>
      <w:r>
        <w:rPr>
          <w:rFonts w:ascii="宋体" w:hAnsi="宋体" w:eastAsia="宋体" w:cs="宋体"/>
          <w:spacing w:val="-6"/>
          <w:sz w:val="24"/>
          <w:szCs w:val="24"/>
        </w:rPr>
        <w:t>中央一号文件</w:t>
      </w:r>
      <w:r>
        <w:rPr>
          <w:rFonts w:ascii="宋体" w:hAnsi="宋体" w:eastAsia="宋体" w:cs="宋体"/>
          <w:spacing w:val="1"/>
          <w:sz w:val="24"/>
          <w:szCs w:val="24"/>
        </w:rPr>
        <w:t>）；</w:t>
      </w:r>
    </w:p>
    <w:p w14:paraId="2F2FA5C1">
      <w:pPr>
        <w:spacing w:before="183" w:line="219" w:lineRule="auto"/>
        <w:jc w:val="right"/>
        <w:rPr>
          <w:rFonts w:ascii="宋体" w:hAnsi="宋体" w:eastAsia="宋体" w:cs="宋体"/>
          <w:sz w:val="24"/>
          <w:szCs w:val="24"/>
        </w:rPr>
      </w:pPr>
      <w:r>
        <w:rPr>
          <w:rFonts w:ascii="宋体" w:hAnsi="宋体" w:eastAsia="宋体" w:cs="宋体"/>
          <w:spacing w:val="-9"/>
          <w:sz w:val="24"/>
          <w:szCs w:val="24"/>
        </w:rPr>
        <w:t>（4）《自然资源部关于全面开展国土空间规划工作的通知》（自然资发〔2019〕87</w:t>
      </w:r>
      <w:r>
        <w:rPr>
          <w:rFonts w:ascii="宋体" w:hAnsi="宋体" w:eastAsia="宋体" w:cs="宋体"/>
          <w:spacing w:val="-41"/>
          <w:sz w:val="24"/>
          <w:szCs w:val="24"/>
        </w:rPr>
        <w:t xml:space="preserve"> </w:t>
      </w:r>
      <w:r>
        <w:rPr>
          <w:rFonts w:ascii="宋体" w:hAnsi="宋体" w:eastAsia="宋体" w:cs="宋体"/>
          <w:spacing w:val="-9"/>
          <w:sz w:val="24"/>
          <w:szCs w:val="24"/>
        </w:rPr>
        <w:t>号</w:t>
      </w:r>
      <w:r>
        <w:rPr>
          <w:rFonts w:ascii="宋体" w:hAnsi="宋体" w:eastAsia="宋体" w:cs="宋体"/>
          <w:spacing w:val="-55"/>
          <w:w w:val="86"/>
          <w:sz w:val="24"/>
          <w:szCs w:val="24"/>
        </w:rPr>
        <w:t>）；</w:t>
      </w:r>
    </w:p>
    <w:p w14:paraId="7CC58309">
      <w:pPr>
        <w:spacing w:before="183" w:line="468" w:lineRule="exact"/>
        <w:jc w:val="right"/>
        <w:rPr>
          <w:rFonts w:ascii="宋体" w:hAnsi="宋体" w:eastAsia="宋体" w:cs="宋体"/>
          <w:sz w:val="24"/>
          <w:szCs w:val="24"/>
        </w:rPr>
      </w:pPr>
      <w:r>
        <w:rPr>
          <w:rFonts w:ascii="宋体" w:hAnsi="宋体" w:eastAsia="宋体" w:cs="宋体"/>
          <w:spacing w:val="-11"/>
          <w:position w:val="17"/>
          <w:sz w:val="24"/>
          <w:szCs w:val="24"/>
        </w:rPr>
        <w:t>（5）《自然资源部办公厅关于加强村庄规划促进乡村振兴的通知》（自然资办发〔2019〕</w:t>
      </w:r>
    </w:p>
    <w:p w14:paraId="6ABD4929">
      <w:pPr>
        <w:spacing w:before="1" w:line="220" w:lineRule="auto"/>
        <w:ind w:left="5"/>
        <w:rPr>
          <w:rFonts w:ascii="宋体" w:hAnsi="宋体" w:eastAsia="宋体" w:cs="宋体"/>
          <w:sz w:val="24"/>
          <w:szCs w:val="24"/>
        </w:rPr>
      </w:pPr>
      <w:r>
        <w:rPr>
          <w:rFonts w:ascii="宋体" w:hAnsi="宋体" w:eastAsia="宋体" w:cs="宋体"/>
          <w:spacing w:val="-10"/>
          <w:sz w:val="24"/>
          <w:szCs w:val="24"/>
        </w:rPr>
        <w:t>35</w:t>
      </w:r>
      <w:r>
        <w:rPr>
          <w:rFonts w:ascii="宋体" w:hAnsi="宋体" w:eastAsia="宋体" w:cs="宋体"/>
          <w:spacing w:val="-45"/>
          <w:sz w:val="24"/>
          <w:szCs w:val="24"/>
        </w:rPr>
        <w:t xml:space="preserve"> </w:t>
      </w:r>
      <w:r>
        <w:rPr>
          <w:rFonts w:ascii="宋体" w:hAnsi="宋体" w:eastAsia="宋体" w:cs="宋体"/>
          <w:spacing w:val="-10"/>
          <w:sz w:val="24"/>
          <w:szCs w:val="24"/>
        </w:rPr>
        <w:t>号</w:t>
      </w:r>
      <w:r>
        <w:rPr>
          <w:rFonts w:ascii="宋体" w:hAnsi="宋体" w:eastAsia="宋体" w:cs="宋体"/>
          <w:sz w:val="24"/>
          <w:szCs w:val="24"/>
        </w:rPr>
        <w:t>）；</w:t>
      </w:r>
    </w:p>
    <w:p w14:paraId="14662EAF">
      <w:pPr>
        <w:spacing w:before="181" w:line="468" w:lineRule="exact"/>
        <w:jc w:val="right"/>
        <w:rPr>
          <w:rFonts w:ascii="宋体" w:hAnsi="宋体" w:eastAsia="宋体" w:cs="宋体"/>
          <w:sz w:val="24"/>
          <w:szCs w:val="24"/>
        </w:rPr>
      </w:pPr>
      <w:r>
        <w:rPr>
          <w:rFonts w:ascii="宋体" w:hAnsi="宋体" w:eastAsia="宋体" w:cs="宋体"/>
          <w:spacing w:val="-5"/>
          <w:position w:val="17"/>
          <w:sz w:val="24"/>
          <w:szCs w:val="24"/>
        </w:rPr>
        <w:t>（6）《自然资源部办公厅关于进一步做好村庄规划工作的意见》（自然资办发</w:t>
      </w:r>
      <w:r>
        <w:rPr>
          <w:rFonts w:ascii="宋体" w:hAnsi="宋体" w:eastAsia="宋体" w:cs="宋体"/>
          <w:spacing w:val="-6"/>
          <w:position w:val="17"/>
          <w:sz w:val="24"/>
          <w:szCs w:val="24"/>
        </w:rPr>
        <w:t>〔2020〕</w:t>
      </w:r>
    </w:p>
    <w:p w14:paraId="0C27C3C6">
      <w:pPr>
        <w:spacing w:before="1" w:line="220" w:lineRule="auto"/>
        <w:ind w:left="5"/>
        <w:rPr>
          <w:rFonts w:ascii="宋体" w:hAnsi="宋体" w:eastAsia="宋体" w:cs="宋体"/>
          <w:sz w:val="24"/>
          <w:szCs w:val="24"/>
        </w:rPr>
      </w:pPr>
      <w:r>
        <w:rPr>
          <w:rFonts w:ascii="宋体" w:hAnsi="宋体" w:eastAsia="宋体" w:cs="宋体"/>
          <w:spacing w:val="-10"/>
          <w:sz w:val="24"/>
          <w:szCs w:val="24"/>
        </w:rPr>
        <w:t>57</w:t>
      </w:r>
      <w:r>
        <w:rPr>
          <w:rFonts w:ascii="宋体" w:hAnsi="宋体" w:eastAsia="宋体" w:cs="宋体"/>
          <w:spacing w:val="-45"/>
          <w:sz w:val="24"/>
          <w:szCs w:val="24"/>
        </w:rPr>
        <w:t xml:space="preserve"> </w:t>
      </w:r>
      <w:r>
        <w:rPr>
          <w:rFonts w:ascii="宋体" w:hAnsi="宋体" w:eastAsia="宋体" w:cs="宋体"/>
          <w:spacing w:val="-10"/>
          <w:sz w:val="24"/>
          <w:szCs w:val="24"/>
        </w:rPr>
        <w:t>号</w:t>
      </w:r>
      <w:r>
        <w:rPr>
          <w:rFonts w:ascii="宋体" w:hAnsi="宋体" w:eastAsia="宋体" w:cs="宋体"/>
          <w:sz w:val="24"/>
          <w:szCs w:val="24"/>
        </w:rPr>
        <w:t>）；</w:t>
      </w:r>
    </w:p>
    <w:p w14:paraId="44EA5381">
      <w:pPr>
        <w:spacing w:before="181" w:line="468" w:lineRule="exact"/>
        <w:ind w:right="46"/>
        <w:jc w:val="right"/>
        <w:rPr>
          <w:rFonts w:ascii="宋体" w:hAnsi="宋体" w:eastAsia="宋体" w:cs="宋体"/>
          <w:sz w:val="24"/>
          <w:szCs w:val="24"/>
        </w:rPr>
      </w:pPr>
      <w:r>
        <w:rPr>
          <w:rFonts w:ascii="宋体" w:hAnsi="宋体" w:eastAsia="宋体" w:cs="宋体"/>
          <w:position w:val="17"/>
          <w:sz w:val="24"/>
          <w:szCs w:val="24"/>
        </w:rPr>
        <w:t>（7）陕西省自然资源厅关于印发《陕西省实用</w:t>
      </w:r>
      <w:r>
        <w:rPr>
          <w:rFonts w:ascii="宋体" w:hAnsi="宋体" w:eastAsia="宋体" w:cs="宋体"/>
          <w:spacing w:val="-1"/>
          <w:position w:val="17"/>
          <w:sz w:val="24"/>
          <w:szCs w:val="24"/>
        </w:rPr>
        <w:t>性村庄规划编制技术导则（试行）》的</w:t>
      </w:r>
    </w:p>
    <w:p w14:paraId="40FA0148">
      <w:pPr>
        <w:spacing w:line="219" w:lineRule="auto"/>
        <w:rPr>
          <w:rFonts w:ascii="宋体" w:hAnsi="宋体" w:eastAsia="宋体" w:cs="宋体"/>
          <w:sz w:val="24"/>
          <w:szCs w:val="24"/>
        </w:rPr>
      </w:pPr>
      <w:r>
        <w:rPr>
          <w:rFonts w:ascii="宋体" w:hAnsi="宋体" w:eastAsia="宋体" w:cs="宋体"/>
          <w:spacing w:val="-2"/>
          <w:sz w:val="24"/>
          <w:szCs w:val="24"/>
        </w:rPr>
        <w:t>通知（陕自然资规发〔2020〕3</w:t>
      </w:r>
      <w:r>
        <w:rPr>
          <w:rFonts w:ascii="宋体" w:hAnsi="宋体" w:eastAsia="宋体" w:cs="宋体"/>
          <w:spacing w:val="-45"/>
          <w:sz w:val="24"/>
          <w:szCs w:val="24"/>
        </w:rPr>
        <w:t xml:space="preserve"> </w:t>
      </w:r>
      <w:r>
        <w:rPr>
          <w:rFonts w:ascii="宋体" w:hAnsi="宋体" w:eastAsia="宋体" w:cs="宋体"/>
          <w:spacing w:val="-2"/>
          <w:sz w:val="24"/>
          <w:szCs w:val="24"/>
        </w:rPr>
        <w:t>号</w:t>
      </w:r>
      <w:r>
        <w:rPr>
          <w:rFonts w:ascii="宋体" w:hAnsi="宋体" w:eastAsia="宋体" w:cs="宋体"/>
          <w:spacing w:val="4"/>
          <w:sz w:val="24"/>
          <w:szCs w:val="24"/>
        </w:rPr>
        <w:t>）；</w:t>
      </w:r>
    </w:p>
    <w:p w14:paraId="717E2E39">
      <w:pPr>
        <w:spacing w:line="219" w:lineRule="auto"/>
        <w:rPr>
          <w:rFonts w:ascii="宋体" w:hAnsi="宋体" w:eastAsia="宋体" w:cs="宋体"/>
          <w:sz w:val="24"/>
          <w:szCs w:val="24"/>
        </w:rPr>
        <w:sectPr>
          <w:footerReference r:id="rId5" w:type="default"/>
          <w:pgSz w:w="11906" w:h="16839"/>
          <w:pgMar w:top="1431" w:right="1006" w:bottom="1156" w:left="1376" w:header="0" w:footer="994" w:gutter="0"/>
          <w:cols w:space="720" w:num="1"/>
        </w:sectPr>
      </w:pPr>
    </w:p>
    <w:p w14:paraId="398F5861">
      <w:pPr>
        <w:spacing w:before="122" w:line="468" w:lineRule="exact"/>
        <w:jc w:val="right"/>
        <w:rPr>
          <w:rFonts w:ascii="宋体" w:hAnsi="宋体" w:eastAsia="宋体" w:cs="宋体"/>
          <w:sz w:val="24"/>
          <w:szCs w:val="24"/>
        </w:rPr>
      </w:pPr>
      <w:r>
        <w:rPr>
          <w:rFonts w:ascii="宋体" w:hAnsi="宋体" w:eastAsia="宋体" w:cs="宋体"/>
          <w:spacing w:val="-1"/>
          <w:position w:val="17"/>
          <w:sz w:val="24"/>
          <w:szCs w:val="24"/>
        </w:rPr>
        <w:t>（9）中共陕西省委陕西省人民政府《关于全面推进乡村振兴加快农</w:t>
      </w:r>
      <w:r>
        <w:rPr>
          <w:rFonts w:ascii="宋体" w:hAnsi="宋体" w:eastAsia="宋体" w:cs="宋体"/>
          <w:spacing w:val="-2"/>
          <w:position w:val="17"/>
          <w:sz w:val="24"/>
          <w:szCs w:val="24"/>
        </w:rPr>
        <w:t>业农村现代化的实</w:t>
      </w:r>
    </w:p>
    <w:p w14:paraId="4D39E3D0">
      <w:pPr>
        <w:spacing w:line="219" w:lineRule="auto"/>
        <w:rPr>
          <w:rFonts w:ascii="宋体" w:hAnsi="宋体" w:eastAsia="宋体" w:cs="宋体"/>
          <w:sz w:val="24"/>
          <w:szCs w:val="24"/>
        </w:rPr>
      </w:pPr>
      <w:r>
        <w:rPr>
          <w:rFonts w:ascii="宋体" w:hAnsi="宋体" w:eastAsia="宋体" w:cs="宋体"/>
          <w:spacing w:val="-2"/>
          <w:sz w:val="24"/>
          <w:szCs w:val="24"/>
        </w:rPr>
        <w:t>施意见》（陕发〔2020〕1</w:t>
      </w:r>
      <w:r>
        <w:rPr>
          <w:rFonts w:ascii="宋体" w:hAnsi="宋体" w:eastAsia="宋体" w:cs="宋体"/>
          <w:spacing w:val="-44"/>
          <w:sz w:val="24"/>
          <w:szCs w:val="24"/>
        </w:rPr>
        <w:t xml:space="preserve"> </w:t>
      </w:r>
      <w:r>
        <w:rPr>
          <w:rFonts w:ascii="宋体" w:hAnsi="宋体" w:eastAsia="宋体" w:cs="宋体"/>
          <w:spacing w:val="-2"/>
          <w:sz w:val="24"/>
          <w:szCs w:val="24"/>
        </w:rPr>
        <w:t>号</w:t>
      </w:r>
      <w:r>
        <w:rPr>
          <w:rFonts w:ascii="宋体" w:hAnsi="宋体" w:eastAsia="宋体" w:cs="宋体"/>
          <w:spacing w:val="2"/>
          <w:sz w:val="24"/>
          <w:szCs w:val="24"/>
        </w:rPr>
        <w:t>）；</w:t>
      </w:r>
    </w:p>
    <w:p w14:paraId="45D197B9">
      <w:pPr>
        <w:spacing w:before="182" w:line="468" w:lineRule="exact"/>
        <w:jc w:val="right"/>
        <w:rPr>
          <w:rFonts w:ascii="宋体" w:hAnsi="宋体" w:eastAsia="宋体" w:cs="宋体"/>
          <w:sz w:val="24"/>
          <w:szCs w:val="24"/>
        </w:rPr>
      </w:pPr>
      <w:r>
        <w:rPr>
          <w:rFonts w:ascii="宋体" w:hAnsi="宋体" w:eastAsia="宋体" w:cs="宋体"/>
          <w:spacing w:val="-2"/>
          <w:position w:val="17"/>
          <w:sz w:val="24"/>
          <w:szCs w:val="24"/>
        </w:rPr>
        <w:t>（10）西安市自然资源和规划局关于做好</w:t>
      </w:r>
      <w:r>
        <w:rPr>
          <w:rFonts w:ascii="宋体" w:hAnsi="宋体" w:eastAsia="宋体" w:cs="宋体"/>
          <w:spacing w:val="-37"/>
          <w:position w:val="17"/>
          <w:sz w:val="24"/>
          <w:szCs w:val="24"/>
        </w:rPr>
        <w:t xml:space="preserve"> </w:t>
      </w:r>
      <w:r>
        <w:rPr>
          <w:rFonts w:ascii="宋体" w:hAnsi="宋体" w:eastAsia="宋体" w:cs="宋体"/>
          <w:spacing w:val="-2"/>
          <w:position w:val="17"/>
          <w:sz w:val="24"/>
          <w:szCs w:val="24"/>
        </w:rPr>
        <w:t>2023</w:t>
      </w:r>
      <w:r>
        <w:rPr>
          <w:rFonts w:ascii="宋体" w:hAnsi="宋体" w:eastAsia="宋体" w:cs="宋体"/>
          <w:spacing w:val="-49"/>
          <w:position w:val="17"/>
          <w:sz w:val="24"/>
          <w:szCs w:val="24"/>
        </w:rPr>
        <w:t xml:space="preserve"> </w:t>
      </w:r>
      <w:r>
        <w:rPr>
          <w:rFonts w:ascii="宋体" w:hAnsi="宋体" w:eastAsia="宋体" w:cs="宋体"/>
          <w:spacing w:val="-2"/>
          <w:position w:val="17"/>
          <w:sz w:val="24"/>
          <w:szCs w:val="24"/>
        </w:rPr>
        <w:t>年实用性村庄规划编制工作的通知（市</w:t>
      </w:r>
    </w:p>
    <w:p w14:paraId="6A83F04D">
      <w:pPr>
        <w:spacing w:line="220" w:lineRule="auto"/>
        <w:ind w:left="11"/>
        <w:rPr>
          <w:rFonts w:ascii="宋体" w:hAnsi="宋体" w:eastAsia="宋体" w:cs="宋体"/>
          <w:sz w:val="24"/>
          <w:szCs w:val="24"/>
        </w:rPr>
      </w:pPr>
      <w:r>
        <w:rPr>
          <w:rFonts w:ascii="宋体" w:hAnsi="宋体" w:eastAsia="宋体" w:cs="宋体"/>
          <w:spacing w:val="-3"/>
          <w:sz w:val="24"/>
          <w:szCs w:val="24"/>
        </w:rPr>
        <w:t>资源发〔2023〕8</w:t>
      </w:r>
      <w:r>
        <w:rPr>
          <w:rFonts w:ascii="宋体" w:hAnsi="宋体" w:eastAsia="宋体" w:cs="宋体"/>
          <w:spacing w:val="-42"/>
          <w:sz w:val="24"/>
          <w:szCs w:val="24"/>
        </w:rPr>
        <w:t xml:space="preserve"> </w:t>
      </w:r>
      <w:r>
        <w:rPr>
          <w:rFonts w:ascii="宋体" w:hAnsi="宋体" w:eastAsia="宋体" w:cs="宋体"/>
          <w:spacing w:val="-3"/>
          <w:sz w:val="24"/>
          <w:szCs w:val="24"/>
        </w:rPr>
        <w:t>号）。</w:t>
      </w:r>
    </w:p>
    <w:p w14:paraId="199DF17B">
      <w:pPr>
        <w:spacing w:before="182" w:line="220" w:lineRule="auto"/>
        <w:ind w:left="483"/>
        <w:rPr>
          <w:rFonts w:ascii="宋体" w:hAnsi="宋体" w:eastAsia="宋体" w:cs="宋体"/>
          <w:sz w:val="24"/>
          <w:szCs w:val="24"/>
        </w:rPr>
      </w:pPr>
      <w:r>
        <w:rPr>
          <w:rFonts w:ascii="宋体" w:hAnsi="宋体" w:eastAsia="宋体" w:cs="宋体"/>
          <w:spacing w:val="-3"/>
          <w:sz w:val="24"/>
          <w:szCs w:val="24"/>
        </w:rPr>
        <w:t>2.2</w:t>
      </w:r>
      <w:r>
        <w:rPr>
          <w:rFonts w:ascii="宋体" w:hAnsi="宋体" w:eastAsia="宋体" w:cs="宋体"/>
          <w:spacing w:val="-47"/>
          <w:sz w:val="24"/>
          <w:szCs w:val="24"/>
        </w:rPr>
        <w:t xml:space="preserve"> </w:t>
      </w:r>
      <w:r>
        <w:rPr>
          <w:rFonts w:ascii="宋体" w:hAnsi="宋体" w:eastAsia="宋体" w:cs="宋体"/>
          <w:spacing w:val="-3"/>
          <w:sz w:val="24"/>
          <w:szCs w:val="24"/>
        </w:rPr>
        <w:t>相关标准规范</w:t>
      </w:r>
    </w:p>
    <w:p w14:paraId="5D213A42">
      <w:pPr>
        <w:spacing w:before="182" w:line="468" w:lineRule="exact"/>
        <w:ind w:left="492"/>
        <w:rPr>
          <w:rFonts w:ascii="宋体" w:hAnsi="宋体" w:eastAsia="宋体" w:cs="宋体"/>
          <w:sz w:val="24"/>
          <w:szCs w:val="24"/>
        </w:rPr>
      </w:pPr>
      <w:r>
        <w:rPr>
          <w:rFonts w:ascii="宋体" w:hAnsi="宋体" w:eastAsia="宋体" w:cs="宋体"/>
          <w:spacing w:val="-1"/>
          <w:position w:val="17"/>
          <w:sz w:val="24"/>
          <w:szCs w:val="24"/>
        </w:rPr>
        <w:t>（1）《国土空间调查、规划、用途管制用地用海分类指南》（试行）</w:t>
      </w:r>
    </w:p>
    <w:p w14:paraId="100E1345">
      <w:pPr>
        <w:spacing w:line="218" w:lineRule="auto"/>
        <w:ind w:left="492"/>
        <w:rPr>
          <w:rFonts w:ascii="宋体" w:hAnsi="宋体" w:eastAsia="宋体" w:cs="宋体"/>
          <w:sz w:val="24"/>
          <w:szCs w:val="24"/>
        </w:rPr>
      </w:pPr>
      <w:r>
        <w:rPr>
          <w:rFonts w:ascii="宋体" w:hAnsi="宋体" w:eastAsia="宋体" w:cs="宋体"/>
          <w:spacing w:val="-1"/>
          <w:sz w:val="24"/>
          <w:szCs w:val="24"/>
        </w:rPr>
        <w:t>（2）《陕西省实用性村庄规划编制技术导则》（试行）</w:t>
      </w:r>
    </w:p>
    <w:p w14:paraId="6E7D059F">
      <w:pPr>
        <w:spacing w:before="185" w:line="219" w:lineRule="auto"/>
        <w:ind w:left="492"/>
        <w:rPr>
          <w:rFonts w:ascii="宋体" w:hAnsi="宋体" w:eastAsia="宋体" w:cs="宋体"/>
          <w:sz w:val="24"/>
          <w:szCs w:val="24"/>
        </w:rPr>
      </w:pPr>
      <w:r>
        <w:rPr>
          <w:rFonts w:ascii="宋体" w:hAnsi="宋体" w:eastAsia="宋体" w:cs="宋体"/>
          <w:spacing w:val="-1"/>
          <w:sz w:val="24"/>
          <w:szCs w:val="24"/>
        </w:rPr>
        <w:t>（3）《西安市县级国土空间总体规划编制导则》（试行）</w:t>
      </w:r>
    </w:p>
    <w:p w14:paraId="0A73C43C">
      <w:pPr>
        <w:spacing w:before="183" w:line="219" w:lineRule="auto"/>
        <w:ind w:left="492"/>
        <w:rPr>
          <w:rFonts w:ascii="宋体" w:hAnsi="宋体" w:eastAsia="宋体" w:cs="宋体"/>
          <w:sz w:val="24"/>
          <w:szCs w:val="24"/>
        </w:rPr>
      </w:pPr>
      <w:r>
        <w:rPr>
          <w:rFonts w:ascii="宋体" w:hAnsi="宋体" w:eastAsia="宋体" w:cs="宋体"/>
          <w:spacing w:val="-1"/>
          <w:sz w:val="24"/>
          <w:szCs w:val="24"/>
        </w:rPr>
        <w:t>（4）《西安市镇（街道）国土空间规划编制导则》（试行）。</w:t>
      </w:r>
    </w:p>
    <w:p w14:paraId="7C056AAD">
      <w:pPr>
        <w:spacing w:before="183" w:line="221" w:lineRule="auto"/>
        <w:ind w:left="480"/>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三、甲乙双方职责</w:t>
      </w:r>
    </w:p>
    <w:p w14:paraId="68697C8E">
      <w:pPr>
        <w:spacing w:before="181" w:line="219" w:lineRule="auto"/>
        <w:ind w:left="498"/>
        <w:rPr>
          <w:rFonts w:ascii="宋体" w:hAnsi="宋体" w:eastAsia="宋体" w:cs="宋体"/>
          <w:sz w:val="24"/>
          <w:szCs w:val="24"/>
        </w:rPr>
      </w:pPr>
      <w:r>
        <w:rPr>
          <w:rFonts w:ascii="宋体" w:hAnsi="宋体" w:eastAsia="宋体" w:cs="宋体"/>
          <w:spacing w:val="-3"/>
          <w:sz w:val="24"/>
          <w:szCs w:val="24"/>
        </w:rPr>
        <w:t>1.甲方（发包方）义务</w:t>
      </w:r>
    </w:p>
    <w:p w14:paraId="4DB2E65F">
      <w:pPr>
        <w:spacing w:before="183" w:line="468" w:lineRule="exact"/>
        <w:jc w:val="right"/>
        <w:rPr>
          <w:rFonts w:ascii="宋体" w:hAnsi="宋体" w:eastAsia="宋体" w:cs="宋体"/>
          <w:sz w:val="24"/>
          <w:szCs w:val="24"/>
        </w:rPr>
      </w:pPr>
      <w:r>
        <w:rPr>
          <w:rFonts w:ascii="宋体" w:hAnsi="宋体" w:eastAsia="宋体" w:cs="宋体"/>
          <w:spacing w:val="-4"/>
          <w:position w:val="17"/>
          <w:sz w:val="24"/>
          <w:szCs w:val="24"/>
        </w:rPr>
        <w:t>1.1</w:t>
      </w:r>
      <w:r>
        <w:rPr>
          <w:rFonts w:ascii="宋体" w:hAnsi="宋体" w:eastAsia="宋体" w:cs="宋体"/>
          <w:spacing w:val="-17"/>
          <w:position w:val="17"/>
          <w:sz w:val="24"/>
          <w:szCs w:val="24"/>
        </w:rPr>
        <w:t xml:space="preserve"> </w:t>
      </w:r>
      <w:r>
        <w:rPr>
          <w:rFonts w:ascii="宋体" w:hAnsi="宋体" w:eastAsia="宋体" w:cs="宋体"/>
          <w:spacing w:val="-4"/>
          <w:position w:val="17"/>
          <w:sz w:val="24"/>
          <w:szCs w:val="24"/>
        </w:rPr>
        <w:t>向乙方（承包人）提供北大村相关规划资料。向乙方（承包人）按照约定支付相应</w:t>
      </w:r>
    </w:p>
    <w:p w14:paraId="576124D5">
      <w:pPr>
        <w:spacing w:line="220" w:lineRule="auto"/>
        <w:ind w:left="3"/>
        <w:rPr>
          <w:rFonts w:ascii="宋体" w:hAnsi="宋体" w:eastAsia="宋体" w:cs="宋体"/>
          <w:sz w:val="24"/>
          <w:szCs w:val="24"/>
        </w:rPr>
      </w:pPr>
      <w:r>
        <w:rPr>
          <w:rFonts w:ascii="宋体" w:hAnsi="宋体" w:eastAsia="宋体" w:cs="宋体"/>
          <w:spacing w:val="-3"/>
          <w:sz w:val="24"/>
          <w:szCs w:val="24"/>
        </w:rPr>
        <w:t>工程款项。</w:t>
      </w:r>
    </w:p>
    <w:p w14:paraId="75A39E3D">
      <w:pPr>
        <w:spacing w:before="182" w:line="219" w:lineRule="auto"/>
        <w:ind w:left="483"/>
        <w:rPr>
          <w:rFonts w:ascii="宋体" w:hAnsi="宋体" w:eastAsia="宋体" w:cs="宋体"/>
          <w:sz w:val="24"/>
          <w:szCs w:val="24"/>
        </w:rPr>
      </w:pPr>
      <w:r>
        <w:rPr>
          <w:rFonts w:ascii="宋体" w:hAnsi="宋体" w:eastAsia="宋体" w:cs="宋体"/>
          <w:spacing w:val="-2"/>
          <w:sz w:val="24"/>
          <w:szCs w:val="24"/>
        </w:rPr>
        <w:t>2.乙方（承包方）义务</w:t>
      </w:r>
    </w:p>
    <w:p w14:paraId="1768D4C6">
      <w:pPr>
        <w:spacing w:before="184" w:line="216" w:lineRule="auto"/>
        <w:ind w:left="483"/>
        <w:rPr>
          <w:rFonts w:ascii="宋体" w:hAnsi="宋体" w:eastAsia="宋体" w:cs="宋体"/>
          <w:sz w:val="24"/>
          <w:szCs w:val="24"/>
        </w:rPr>
      </w:pPr>
      <w:r>
        <w:rPr>
          <w:rFonts w:ascii="宋体" w:hAnsi="宋体" w:eastAsia="宋体" w:cs="宋体"/>
          <w:spacing w:val="-2"/>
          <w:sz w:val="24"/>
          <w:szCs w:val="24"/>
        </w:rPr>
        <w:t>2.1</w:t>
      </w:r>
      <w:r>
        <w:rPr>
          <w:rFonts w:ascii="宋体" w:hAnsi="宋体" w:eastAsia="宋体" w:cs="宋体"/>
          <w:spacing w:val="-10"/>
          <w:sz w:val="24"/>
          <w:szCs w:val="24"/>
        </w:rPr>
        <w:t xml:space="preserve"> </w:t>
      </w:r>
      <w:r>
        <w:rPr>
          <w:rFonts w:ascii="宋体" w:hAnsi="宋体" w:eastAsia="宋体" w:cs="宋体"/>
          <w:spacing w:val="-2"/>
          <w:sz w:val="24"/>
          <w:szCs w:val="24"/>
        </w:rPr>
        <w:t>乙方在中途需更换所指派的项目负责人,应事先征得发包方同意。</w:t>
      </w:r>
    </w:p>
    <w:p w14:paraId="29B0F0FE">
      <w:pPr>
        <w:spacing w:before="186" w:line="468" w:lineRule="exact"/>
        <w:jc w:val="right"/>
        <w:rPr>
          <w:rFonts w:ascii="宋体" w:hAnsi="宋体" w:eastAsia="宋体" w:cs="宋体"/>
          <w:sz w:val="24"/>
          <w:szCs w:val="24"/>
        </w:rPr>
      </w:pPr>
      <w:r>
        <w:rPr>
          <w:rFonts w:ascii="宋体" w:hAnsi="宋体" w:eastAsia="宋体" w:cs="宋体"/>
          <w:spacing w:val="-1"/>
          <w:position w:val="17"/>
          <w:sz w:val="24"/>
          <w:szCs w:val="24"/>
        </w:rPr>
        <w:t>2.2</w:t>
      </w:r>
      <w:r>
        <w:rPr>
          <w:rFonts w:ascii="宋体" w:hAnsi="宋体" w:eastAsia="宋体" w:cs="宋体"/>
          <w:spacing w:val="-27"/>
          <w:position w:val="17"/>
          <w:sz w:val="24"/>
          <w:szCs w:val="24"/>
        </w:rPr>
        <w:t xml:space="preserve"> </w:t>
      </w:r>
      <w:r>
        <w:rPr>
          <w:rFonts w:ascii="宋体" w:hAnsi="宋体" w:eastAsia="宋体" w:cs="宋体"/>
          <w:spacing w:val="-1"/>
          <w:position w:val="17"/>
          <w:sz w:val="24"/>
          <w:szCs w:val="24"/>
        </w:rPr>
        <w:t>乙方工期违约超过</w:t>
      </w:r>
      <w:r>
        <w:rPr>
          <w:rFonts w:ascii="宋体" w:hAnsi="宋体" w:eastAsia="宋体" w:cs="宋体"/>
          <w:spacing w:val="-44"/>
          <w:position w:val="17"/>
          <w:sz w:val="24"/>
          <w:szCs w:val="24"/>
        </w:rPr>
        <w:t xml:space="preserve"> </w:t>
      </w:r>
      <w:r>
        <w:rPr>
          <w:rFonts w:ascii="宋体" w:hAnsi="宋体" w:eastAsia="宋体" w:cs="宋体"/>
          <w:spacing w:val="-1"/>
          <w:position w:val="17"/>
          <w:sz w:val="24"/>
          <w:szCs w:val="24"/>
        </w:rPr>
        <w:t>30 日的,则发包方有权单方</w:t>
      </w:r>
      <w:r>
        <w:rPr>
          <w:rFonts w:ascii="宋体" w:hAnsi="宋体" w:eastAsia="宋体" w:cs="宋体"/>
          <w:spacing w:val="-2"/>
          <w:position w:val="17"/>
          <w:sz w:val="24"/>
          <w:szCs w:val="24"/>
        </w:rPr>
        <w:t>解除合同,乙方应按合同价款的</w:t>
      </w:r>
      <w:r>
        <w:rPr>
          <w:rFonts w:ascii="宋体" w:hAnsi="宋体" w:eastAsia="宋体" w:cs="宋体"/>
          <w:spacing w:val="-28"/>
          <w:position w:val="17"/>
          <w:sz w:val="24"/>
          <w:szCs w:val="24"/>
        </w:rPr>
        <w:t xml:space="preserve"> </w:t>
      </w:r>
      <w:r>
        <w:rPr>
          <w:rFonts w:ascii="宋体" w:hAnsi="宋体" w:eastAsia="宋体" w:cs="宋体"/>
          <w:spacing w:val="-2"/>
          <w:position w:val="17"/>
          <w:sz w:val="24"/>
          <w:szCs w:val="24"/>
        </w:rPr>
        <w:t>10%</w:t>
      </w:r>
    </w:p>
    <w:p w14:paraId="38922770">
      <w:pPr>
        <w:spacing w:before="1" w:line="219" w:lineRule="auto"/>
        <w:ind w:left="25"/>
        <w:rPr>
          <w:rFonts w:ascii="宋体" w:hAnsi="宋体" w:eastAsia="宋体" w:cs="宋体"/>
          <w:sz w:val="24"/>
          <w:szCs w:val="24"/>
        </w:rPr>
      </w:pPr>
      <w:r>
        <w:rPr>
          <w:rFonts w:ascii="宋体" w:hAnsi="宋体" w:eastAsia="宋体" w:cs="宋体"/>
          <w:spacing w:val="-4"/>
          <w:sz w:val="24"/>
          <w:szCs w:val="24"/>
        </w:rPr>
        <w:t>向发包方承担违约责任。</w:t>
      </w:r>
    </w:p>
    <w:p w14:paraId="4F8A2F80">
      <w:pPr>
        <w:spacing w:before="183" w:line="468" w:lineRule="exact"/>
        <w:jc w:val="right"/>
        <w:rPr>
          <w:rFonts w:ascii="宋体" w:hAnsi="宋体" w:eastAsia="宋体" w:cs="宋体"/>
          <w:sz w:val="24"/>
          <w:szCs w:val="24"/>
        </w:rPr>
      </w:pPr>
      <w:r>
        <w:rPr>
          <w:rFonts w:ascii="宋体" w:hAnsi="宋体" w:eastAsia="宋体" w:cs="宋体"/>
          <w:spacing w:val="1"/>
          <w:position w:val="17"/>
          <w:sz w:val="24"/>
          <w:szCs w:val="24"/>
        </w:rPr>
        <w:t>2.3在审批部门提供明确的审核标准后,如乙方交付咨询成果,经审批部</w:t>
      </w:r>
      <w:r>
        <w:rPr>
          <w:rFonts w:ascii="宋体" w:hAnsi="宋体" w:eastAsia="宋体" w:cs="宋体"/>
          <w:position w:val="17"/>
          <w:sz w:val="24"/>
          <w:szCs w:val="24"/>
        </w:rPr>
        <w:t>门审核连续3</w:t>
      </w:r>
      <w:r>
        <w:rPr>
          <w:rFonts w:ascii="宋体" w:hAnsi="宋体" w:eastAsia="宋体" w:cs="宋体"/>
          <w:spacing w:val="-71"/>
          <w:position w:val="17"/>
          <w:sz w:val="24"/>
          <w:szCs w:val="24"/>
        </w:rPr>
        <w:t xml:space="preserve"> </w:t>
      </w:r>
      <w:r>
        <w:rPr>
          <w:rFonts w:ascii="宋体" w:hAnsi="宋体" w:eastAsia="宋体" w:cs="宋体"/>
          <w:position w:val="17"/>
          <w:sz w:val="24"/>
          <w:szCs w:val="24"/>
        </w:rPr>
        <w:t>次</w:t>
      </w:r>
    </w:p>
    <w:p w14:paraId="4BA56C98">
      <w:pPr>
        <w:spacing w:line="216" w:lineRule="auto"/>
        <w:ind w:left="4"/>
        <w:rPr>
          <w:rFonts w:ascii="宋体" w:hAnsi="宋体" w:eastAsia="宋体" w:cs="宋体"/>
          <w:sz w:val="24"/>
          <w:szCs w:val="24"/>
        </w:rPr>
      </w:pPr>
      <w:r>
        <w:rPr>
          <w:rFonts w:ascii="宋体" w:hAnsi="宋体" w:eastAsia="宋体" w:cs="宋体"/>
          <w:sz w:val="24"/>
          <w:szCs w:val="24"/>
        </w:rPr>
        <w:t>不能通过的,发包方有权单方解除合同,并依</w:t>
      </w:r>
      <w:r>
        <w:rPr>
          <w:rFonts w:ascii="宋体" w:hAnsi="宋体" w:eastAsia="宋体" w:cs="宋体"/>
          <w:spacing w:val="-1"/>
          <w:sz w:val="24"/>
          <w:szCs w:val="24"/>
        </w:rPr>
        <w:t>据有关规定向乙方主张违约责任。</w:t>
      </w:r>
    </w:p>
    <w:p w14:paraId="550D1EC4">
      <w:pPr>
        <w:spacing w:before="187" w:line="468" w:lineRule="exact"/>
        <w:ind w:right="2"/>
        <w:jc w:val="right"/>
        <w:rPr>
          <w:rFonts w:ascii="宋体" w:hAnsi="宋体" w:eastAsia="宋体" w:cs="宋体"/>
          <w:sz w:val="24"/>
          <w:szCs w:val="24"/>
        </w:rPr>
      </w:pPr>
      <w:r>
        <w:rPr>
          <w:rFonts w:ascii="宋体" w:hAnsi="宋体" w:eastAsia="宋体" w:cs="宋体"/>
          <w:spacing w:val="3"/>
          <w:position w:val="17"/>
          <w:sz w:val="24"/>
          <w:szCs w:val="24"/>
        </w:rPr>
        <w:t>2.4</w:t>
      </w:r>
      <w:r>
        <w:rPr>
          <w:rFonts w:ascii="宋体" w:hAnsi="宋体" w:eastAsia="宋体" w:cs="宋体"/>
          <w:spacing w:val="-25"/>
          <w:position w:val="17"/>
          <w:sz w:val="24"/>
          <w:szCs w:val="24"/>
        </w:rPr>
        <w:t xml:space="preserve"> </w:t>
      </w:r>
      <w:r>
        <w:rPr>
          <w:rFonts w:ascii="宋体" w:hAnsi="宋体" w:eastAsia="宋体" w:cs="宋体"/>
          <w:spacing w:val="3"/>
          <w:position w:val="17"/>
          <w:sz w:val="24"/>
          <w:szCs w:val="24"/>
        </w:rPr>
        <w:t>乙方所交咨询成果不符合国家法律法规和合同规定的,</w:t>
      </w:r>
      <w:r>
        <w:rPr>
          <w:rFonts w:ascii="宋体" w:hAnsi="宋体" w:eastAsia="宋体" w:cs="宋体"/>
          <w:spacing w:val="2"/>
          <w:position w:val="17"/>
          <w:sz w:val="24"/>
          <w:szCs w:val="24"/>
        </w:rPr>
        <w:t>发包方有权拒收,并由乙方</w:t>
      </w:r>
    </w:p>
    <w:p w14:paraId="1F806845">
      <w:pPr>
        <w:spacing w:line="219" w:lineRule="auto"/>
        <w:rPr>
          <w:rFonts w:ascii="宋体" w:hAnsi="宋体" w:eastAsia="宋体" w:cs="宋体"/>
          <w:sz w:val="24"/>
          <w:szCs w:val="24"/>
        </w:rPr>
      </w:pPr>
      <w:r>
        <w:rPr>
          <w:rFonts w:ascii="宋体" w:hAnsi="宋体" w:eastAsia="宋体" w:cs="宋体"/>
          <w:spacing w:val="-2"/>
          <w:sz w:val="24"/>
          <w:szCs w:val="24"/>
        </w:rPr>
        <w:t>承担一切费用。</w:t>
      </w:r>
    </w:p>
    <w:p w14:paraId="30EE97EB">
      <w:pPr>
        <w:spacing w:before="183" w:line="360" w:lineRule="auto"/>
        <w:ind w:left="1" w:right="2" w:firstLine="481"/>
        <w:rPr>
          <w:rFonts w:ascii="宋体" w:hAnsi="宋体" w:eastAsia="宋体" w:cs="宋体"/>
          <w:sz w:val="24"/>
          <w:szCs w:val="24"/>
        </w:rPr>
      </w:pPr>
      <w:r>
        <w:rPr>
          <w:rFonts w:ascii="宋体" w:hAnsi="宋体" w:eastAsia="宋体" w:cs="宋体"/>
          <w:spacing w:val="3"/>
          <w:sz w:val="24"/>
          <w:szCs w:val="24"/>
        </w:rPr>
        <w:t>2.5</w:t>
      </w:r>
      <w:r>
        <w:rPr>
          <w:rFonts w:ascii="宋体" w:hAnsi="宋体" w:eastAsia="宋体" w:cs="宋体"/>
          <w:spacing w:val="-24"/>
          <w:sz w:val="24"/>
          <w:szCs w:val="24"/>
        </w:rPr>
        <w:t xml:space="preserve"> </w:t>
      </w:r>
      <w:r>
        <w:rPr>
          <w:rFonts w:ascii="宋体" w:hAnsi="宋体" w:eastAsia="宋体" w:cs="宋体"/>
          <w:spacing w:val="3"/>
          <w:sz w:val="24"/>
          <w:szCs w:val="24"/>
        </w:rPr>
        <w:t>乙方需保证本成果报告或其授予的权利不会侵犯任何第三</w:t>
      </w:r>
      <w:r>
        <w:rPr>
          <w:rFonts w:ascii="宋体" w:hAnsi="宋体" w:eastAsia="宋体" w:cs="宋体"/>
          <w:spacing w:val="2"/>
          <w:sz w:val="24"/>
          <w:szCs w:val="24"/>
        </w:rPr>
        <w:t>人的知识产权或其他权</w:t>
      </w:r>
      <w:r>
        <w:rPr>
          <w:rFonts w:ascii="宋体" w:hAnsi="宋体" w:eastAsia="宋体" w:cs="宋体"/>
          <w:sz w:val="24"/>
          <w:szCs w:val="24"/>
        </w:rPr>
        <w:t xml:space="preserve"> </w:t>
      </w:r>
      <w:r>
        <w:rPr>
          <w:rFonts w:ascii="宋体" w:hAnsi="宋体" w:eastAsia="宋体" w:cs="宋体"/>
          <w:spacing w:val="2"/>
          <w:sz w:val="24"/>
          <w:szCs w:val="24"/>
        </w:rPr>
        <w:t>利,也没有其他针对乙方拥有本成果权利的未决诉讼,或发包方行使乙方所提供的成果报告</w:t>
      </w:r>
    </w:p>
    <w:p w14:paraId="3F72115C">
      <w:pPr>
        <w:spacing w:before="1" w:line="218" w:lineRule="auto"/>
        <w:rPr>
          <w:rFonts w:ascii="宋体" w:hAnsi="宋体" w:eastAsia="宋体" w:cs="宋体"/>
          <w:sz w:val="24"/>
          <w:szCs w:val="24"/>
        </w:rPr>
      </w:pPr>
      <w:r>
        <w:rPr>
          <w:rFonts w:ascii="宋体" w:hAnsi="宋体" w:eastAsia="宋体" w:cs="宋体"/>
          <w:spacing w:val="-1"/>
          <w:sz w:val="24"/>
          <w:szCs w:val="24"/>
        </w:rPr>
        <w:t>权利会侵犯任何第三人的合法权利。</w:t>
      </w:r>
    </w:p>
    <w:p w14:paraId="780318D0">
      <w:pPr>
        <w:spacing w:before="184" w:line="220" w:lineRule="auto"/>
        <w:ind w:left="503"/>
        <w:rPr>
          <w:rFonts w:ascii="宋体" w:hAnsi="宋体" w:eastAsia="宋体" w:cs="宋体"/>
          <w:sz w:val="24"/>
          <w:szCs w:val="24"/>
        </w:rPr>
      </w:pPr>
      <w:r>
        <w:rPr>
          <w:rFonts w:ascii="宋体" w:hAnsi="宋体" w:eastAsia="宋体" w:cs="宋体"/>
          <w:spacing w:val="-5"/>
          <w:sz w:val="24"/>
          <w:szCs w:val="24"/>
          <w14:textOutline w14:w="4358" w14:cap="sq" w14:cmpd="sng">
            <w14:solidFill>
              <w14:srgbClr w14:val="000000"/>
            </w14:solidFill>
            <w14:prstDash w14:val="solid"/>
            <w14:bevel/>
          </w14:textOutline>
        </w:rPr>
        <w:t>四、成果要求</w:t>
      </w:r>
    </w:p>
    <w:p w14:paraId="133B7822">
      <w:pPr>
        <w:spacing w:before="181" w:line="219" w:lineRule="auto"/>
        <w:ind w:left="484"/>
        <w:rPr>
          <w:rFonts w:ascii="宋体" w:hAnsi="宋体" w:eastAsia="宋体" w:cs="宋体"/>
          <w:sz w:val="24"/>
          <w:szCs w:val="24"/>
        </w:rPr>
      </w:pPr>
      <w:r>
        <w:rPr>
          <w:rFonts w:ascii="宋体" w:hAnsi="宋体" w:eastAsia="宋体" w:cs="宋体"/>
          <w:spacing w:val="-1"/>
          <w:sz w:val="24"/>
          <w:szCs w:val="24"/>
        </w:rPr>
        <w:t>项目成果由以下几个部分组成：</w:t>
      </w:r>
    </w:p>
    <w:p w14:paraId="44415603">
      <w:pPr>
        <w:spacing w:before="184" w:line="468" w:lineRule="exact"/>
        <w:jc w:val="right"/>
        <w:rPr>
          <w:rFonts w:ascii="宋体" w:hAnsi="宋体" w:eastAsia="宋体" w:cs="宋体"/>
          <w:sz w:val="24"/>
          <w:szCs w:val="24"/>
        </w:rPr>
      </w:pPr>
      <w:r>
        <w:rPr>
          <w:rFonts w:ascii="宋体" w:hAnsi="宋体" w:eastAsia="宋体" w:cs="宋体"/>
          <w:spacing w:val="-1"/>
          <w:position w:val="17"/>
          <w:sz w:val="24"/>
          <w:szCs w:val="24"/>
        </w:rPr>
        <w:t>1)成果提交清单包括但不限于:报批版成果（文本、图</w:t>
      </w:r>
      <w:r>
        <w:rPr>
          <w:rFonts w:ascii="宋体" w:hAnsi="宋体" w:eastAsia="宋体" w:cs="宋体"/>
          <w:spacing w:val="-2"/>
          <w:position w:val="17"/>
          <w:sz w:val="24"/>
          <w:szCs w:val="24"/>
        </w:rPr>
        <w:t>则、规划图纸、附件）、公示版</w:t>
      </w:r>
    </w:p>
    <w:p w14:paraId="7E828FB8">
      <w:pPr>
        <w:spacing w:before="1" w:line="218" w:lineRule="auto"/>
        <w:ind w:left="2"/>
        <w:rPr>
          <w:rFonts w:ascii="宋体" w:hAnsi="宋体" w:eastAsia="宋体" w:cs="宋体"/>
          <w:sz w:val="24"/>
          <w:szCs w:val="24"/>
        </w:rPr>
      </w:pPr>
      <w:r>
        <w:rPr>
          <w:rFonts w:ascii="宋体" w:hAnsi="宋体" w:eastAsia="宋体" w:cs="宋体"/>
          <w:spacing w:val="-1"/>
          <w:sz w:val="24"/>
          <w:szCs w:val="24"/>
        </w:rPr>
        <w:t>成果、村民手册、数据库等。</w:t>
      </w:r>
    </w:p>
    <w:p w14:paraId="4C575889">
      <w:pPr>
        <w:spacing w:before="183" w:line="218" w:lineRule="auto"/>
        <w:ind w:left="483"/>
        <w:rPr>
          <w:rFonts w:ascii="宋体" w:hAnsi="宋体" w:eastAsia="宋体" w:cs="宋体"/>
          <w:sz w:val="24"/>
          <w:szCs w:val="24"/>
        </w:rPr>
      </w:pPr>
      <w:r>
        <w:rPr>
          <w:rFonts w:ascii="宋体" w:hAnsi="宋体" w:eastAsia="宋体" w:cs="宋体"/>
          <w:spacing w:val="-2"/>
          <w:sz w:val="24"/>
          <w:szCs w:val="24"/>
        </w:rPr>
        <w:t>2)中标单位向发包方提供的成果包括研究报告的电子文档</w:t>
      </w:r>
      <w:r>
        <w:rPr>
          <w:rFonts w:ascii="宋体" w:hAnsi="宋体" w:eastAsia="宋体" w:cs="宋体"/>
          <w:spacing w:val="-31"/>
          <w:sz w:val="24"/>
          <w:szCs w:val="24"/>
        </w:rPr>
        <w:t xml:space="preserve"> </w:t>
      </w:r>
      <w:r>
        <w:rPr>
          <w:rFonts w:ascii="宋体" w:hAnsi="宋体" w:eastAsia="宋体" w:cs="宋体"/>
          <w:spacing w:val="-2"/>
          <w:sz w:val="24"/>
          <w:szCs w:val="24"/>
        </w:rPr>
        <w:t>1</w:t>
      </w:r>
      <w:r>
        <w:rPr>
          <w:rFonts w:ascii="宋体" w:hAnsi="宋体" w:eastAsia="宋体" w:cs="宋体"/>
          <w:spacing w:val="-50"/>
          <w:sz w:val="24"/>
          <w:szCs w:val="24"/>
        </w:rPr>
        <w:t xml:space="preserve"> </w:t>
      </w:r>
      <w:r>
        <w:rPr>
          <w:rFonts w:ascii="宋体" w:hAnsi="宋体" w:eastAsia="宋体" w:cs="宋体"/>
          <w:spacing w:val="-2"/>
          <w:sz w:val="24"/>
          <w:szCs w:val="24"/>
        </w:rPr>
        <w:t>份和正式印刷文本</w:t>
      </w:r>
      <w:r>
        <w:rPr>
          <w:rFonts w:ascii="宋体" w:hAnsi="宋体" w:eastAsia="宋体" w:cs="宋体"/>
          <w:spacing w:val="-46"/>
          <w:sz w:val="24"/>
          <w:szCs w:val="24"/>
        </w:rPr>
        <w:t xml:space="preserve"> </w:t>
      </w:r>
      <w:r>
        <w:rPr>
          <w:rFonts w:ascii="宋体" w:hAnsi="宋体" w:eastAsia="宋体" w:cs="宋体"/>
          <w:spacing w:val="-2"/>
          <w:sz w:val="24"/>
          <w:szCs w:val="24"/>
        </w:rPr>
        <w:t>3</w:t>
      </w:r>
      <w:r>
        <w:rPr>
          <w:rFonts w:ascii="宋体" w:hAnsi="宋体" w:eastAsia="宋体" w:cs="宋体"/>
          <w:spacing w:val="-51"/>
          <w:sz w:val="24"/>
          <w:szCs w:val="24"/>
        </w:rPr>
        <w:t xml:space="preserve"> </w:t>
      </w:r>
      <w:r>
        <w:rPr>
          <w:rFonts w:ascii="宋体" w:hAnsi="宋体" w:eastAsia="宋体" w:cs="宋体"/>
          <w:spacing w:val="-2"/>
          <w:sz w:val="24"/>
          <w:szCs w:val="24"/>
        </w:rPr>
        <w:t>份。</w:t>
      </w:r>
    </w:p>
    <w:p w14:paraId="62F479B7">
      <w:pPr>
        <w:spacing w:line="218" w:lineRule="auto"/>
        <w:rPr>
          <w:rFonts w:ascii="宋体" w:hAnsi="宋体" w:eastAsia="宋体" w:cs="宋体"/>
          <w:sz w:val="24"/>
          <w:szCs w:val="24"/>
        </w:rPr>
        <w:sectPr>
          <w:footerReference r:id="rId6" w:type="default"/>
          <w:pgSz w:w="11906" w:h="16839"/>
          <w:pgMar w:top="1431" w:right="1081" w:bottom="1156" w:left="1376" w:header="0" w:footer="994" w:gutter="0"/>
          <w:cols w:space="720" w:num="1"/>
        </w:sectPr>
      </w:pPr>
    </w:p>
    <w:p w14:paraId="31B29EA9">
      <w:pPr>
        <w:spacing w:before="122" w:line="220" w:lineRule="auto"/>
        <w:ind w:left="483"/>
        <w:rPr>
          <w:rFonts w:ascii="宋体" w:hAnsi="宋体" w:eastAsia="宋体" w:cs="宋体"/>
          <w:sz w:val="24"/>
          <w:szCs w:val="24"/>
        </w:rPr>
      </w:pPr>
      <w:r>
        <w:rPr>
          <w:rFonts w:ascii="宋体" w:hAnsi="宋体" w:eastAsia="宋体" w:cs="宋体"/>
          <w:spacing w:val="-2"/>
          <w:sz w:val="24"/>
          <w:szCs w:val="24"/>
          <w14:textOutline w14:w="4358" w14:cap="sq" w14:cmpd="sng">
            <w14:solidFill>
              <w14:srgbClr w14:val="000000"/>
            </w14:solidFill>
            <w14:prstDash w14:val="solid"/>
            <w14:bevel/>
          </w14:textOutline>
        </w:rPr>
        <w:t>五、质量及工期</w:t>
      </w:r>
    </w:p>
    <w:p w14:paraId="273D0AD5">
      <w:pPr>
        <w:spacing w:before="181" w:line="468" w:lineRule="exact"/>
        <w:ind w:right="61"/>
        <w:jc w:val="right"/>
        <w:rPr>
          <w:rFonts w:ascii="宋体" w:hAnsi="宋体" w:eastAsia="宋体" w:cs="宋体"/>
          <w:sz w:val="24"/>
          <w:szCs w:val="24"/>
        </w:rPr>
      </w:pPr>
      <w:r>
        <w:rPr>
          <w:rFonts w:ascii="宋体" w:hAnsi="宋体" w:eastAsia="宋体" w:cs="宋体"/>
          <w:spacing w:val="2"/>
          <w:position w:val="17"/>
          <w:sz w:val="24"/>
          <w:szCs w:val="24"/>
        </w:rPr>
        <w:t>按照国家、省、市相关技术规范规程要求，提交的成果资料必须符合相关规定并取得</w:t>
      </w:r>
    </w:p>
    <w:p w14:paraId="77B82EDC">
      <w:pPr>
        <w:spacing w:line="219" w:lineRule="auto"/>
        <w:rPr>
          <w:rFonts w:ascii="宋体" w:hAnsi="宋体" w:eastAsia="宋体" w:cs="宋体"/>
          <w:sz w:val="24"/>
          <w:szCs w:val="24"/>
        </w:rPr>
      </w:pPr>
      <w:r>
        <w:rPr>
          <w:rFonts w:ascii="宋体" w:hAnsi="宋体" w:eastAsia="宋体" w:cs="宋体"/>
          <w:spacing w:val="-2"/>
          <w:sz w:val="24"/>
          <w:szCs w:val="24"/>
        </w:rPr>
        <w:t>相关审批部门批复。</w:t>
      </w:r>
    </w:p>
    <w:p w14:paraId="2318091A">
      <w:pPr>
        <w:spacing w:before="183" w:line="219" w:lineRule="auto"/>
        <w:ind w:left="481"/>
        <w:rPr>
          <w:rFonts w:ascii="宋体" w:hAnsi="宋体" w:eastAsia="宋体" w:cs="宋体"/>
          <w:sz w:val="24"/>
          <w:szCs w:val="24"/>
        </w:rPr>
      </w:pPr>
      <w:r>
        <w:rPr>
          <w:rFonts w:ascii="宋体" w:hAnsi="宋体" w:eastAsia="宋体" w:cs="宋体"/>
          <w:spacing w:val="-3"/>
          <w:sz w:val="24"/>
          <w:szCs w:val="24"/>
        </w:rPr>
        <w:t>按照国家及省市各阶段要求完成，</w:t>
      </w:r>
      <w:r>
        <w:rPr>
          <w:rFonts w:ascii="宋体" w:hAnsi="宋体" w:eastAsia="宋体" w:cs="宋体"/>
          <w:spacing w:val="-68"/>
          <w:sz w:val="24"/>
          <w:szCs w:val="24"/>
        </w:rPr>
        <w:t xml:space="preserve"> </w:t>
      </w:r>
      <w:r>
        <w:rPr>
          <w:rFonts w:ascii="宋体" w:hAnsi="宋体" w:eastAsia="宋体" w:cs="宋体"/>
          <w:spacing w:val="-3"/>
          <w:sz w:val="24"/>
          <w:szCs w:val="24"/>
        </w:rPr>
        <w:t>自合同签订日起</w:t>
      </w:r>
      <w:r>
        <w:rPr>
          <w:rFonts w:ascii="宋体" w:hAnsi="宋体" w:eastAsia="宋体" w:cs="宋体"/>
          <w:spacing w:val="-49"/>
          <w:sz w:val="24"/>
          <w:szCs w:val="24"/>
        </w:rPr>
        <w:t xml:space="preserve"> </w:t>
      </w:r>
      <w:r>
        <w:rPr>
          <w:rFonts w:ascii="宋体" w:hAnsi="宋体" w:eastAsia="宋体" w:cs="宋体"/>
          <w:spacing w:val="-3"/>
          <w:sz w:val="24"/>
          <w:szCs w:val="24"/>
        </w:rPr>
        <w:t>60</w:t>
      </w:r>
      <w:r>
        <w:rPr>
          <w:rFonts w:ascii="宋体" w:hAnsi="宋体" w:eastAsia="宋体" w:cs="宋体"/>
          <w:spacing w:val="-46"/>
          <w:sz w:val="24"/>
          <w:szCs w:val="24"/>
        </w:rPr>
        <w:t xml:space="preserve"> </w:t>
      </w:r>
      <w:r>
        <w:rPr>
          <w:rFonts w:ascii="宋体" w:hAnsi="宋体" w:eastAsia="宋体" w:cs="宋体"/>
          <w:spacing w:val="-3"/>
          <w:sz w:val="24"/>
          <w:szCs w:val="24"/>
        </w:rPr>
        <w:t>天完成编制。</w:t>
      </w:r>
    </w:p>
    <w:p w14:paraId="16ABE77B">
      <w:pPr>
        <w:spacing w:before="183" w:line="219" w:lineRule="auto"/>
        <w:ind w:left="481"/>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六、费用及付款方式</w:t>
      </w:r>
    </w:p>
    <w:p w14:paraId="25799FEF">
      <w:pPr>
        <w:spacing w:before="183" w:line="218" w:lineRule="auto"/>
        <w:ind w:left="491"/>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（1）合同生效后，支付合同总价的</w:t>
      </w:r>
      <w:r>
        <w:rPr>
          <w:rFonts w:ascii="宋体" w:hAnsi="宋体" w:eastAsia="宋体" w:cs="宋体"/>
          <w:color w:val="auto"/>
          <w:spacing w:val="-51"/>
          <w:sz w:val="24"/>
          <w:szCs w:val="24"/>
          <w:highlight w:val="none"/>
        </w:rPr>
        <w:t xml:space="preserve"> </w:t>
      </w:r>
      <w:r>
        <w:rPr>
          <w:rFonts w:hint="eastAsia" w:ascii="宋体" w:hAnsi="宋体" w:eastAsia="宋体" w:cs="宋体"/>
          <w:color w:val="auto"/>
          <w:spacing w:val="-1"/>
          <w:sz w:val="24"/>
          <w:szCs w:val="24"/>
          <w:highlight w:val="none"/>
          <w:lang w:val="en-US" w:eastAsia="zh-CN"/>
        </w:rPr>
        <w:t>30</w:t>
      </w:r>
      <w:r>
        <w:rPr>
          <w:rFonts w:ascii="宋体" w:hAnsi="宋体" w:eastAsia="宋体" w:cs="宋体"/>
          <w:color w:val="auto"/>
          <w:spacing w:val="-1"/>
          <w:sz w:val="24"/>
          <w:szCs w:val="24"/>
          <w:highlight w:val="none"/>
        </w:rPr>
        <w:t>%</w:t>
      </w:r>
      <w:r>
        <w:rPr>
          <w:rFonts w:ascii="宋体" w:hAnsi="宋体" w:eastAsia="宋体" w:cs="宋体"/>
          <w:color w:val="auto"/>
          <w:spacing w:val="-2"/>
          <w:sz w:val="24"/>
          <w:szCs w:val="24"/>
          <w:highlight w:val="none"/>
        </w:rPr>
        <w:t>作为预付款。</w:t>
      </w:r>
    </w:p>
    <w:p w14:paraId="6C71BCBC">
      <w:pPr>
        <w:spacing w:before="185" w:line="218" w:lineRule="auto"/>
        <w:ind w:left="491"/>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（2）供应商提供的成果取得相关审批部门批复后，支付合同总价的</w:t>
      </w:r>
      <w:r>
        <w:rPr>
          <w:rFonts w:ascii="宋体" w:hAnsi="宋体" w:eastAsia="宋体" w:cs="宋体"/>
          <w:color w:val="auto"/>
          <w:spacing w:val="-48"/>
          <w:sz w:val="24"/>
          <w:szCs w:val="24"/>
          <w:highlight w:val="none"/>
        </w:rPr>
        <w:t xml:space="preserve"> </w:t>
      </w:r>
      <w:r>
        <w:rPr>
          <w:rFonts w:hint="eastAsia" w:ascii="宋体" w:hAnsi="宋体" w:eastAsia="宋体" w:cs="宋体"/>
          <w:color w:val="auto"/>
          <w:spacing w:val="-1"/>
          <w:sz w:val="24"/>
          <w:szCs w:val="24"/>
          <w:highlight w:val="none"/>
          <w:lang w:val="en-US" w:eastAsia="zh-CN"/>
        </w:rPr>
        <w:t>70</w:t>
      </w:r>
      <w:r>
        <w:rPr>
          <w:rFonts w:ascii="宋体" w:hAnsi="宋体" w:eastAsia="宋体" w:cs="宋体"/>
          <w:color w:val="auto"/>
          <w:spacing w:val="-1"/>
          <w:sz w:val="24"/>
          <w:szCs w:val="24"/>
          <w:highlight w:val="none"/>
        </w:rPr>
        <w:t>%。</w:t>
      </w:r>
    </w:p>
    <w:p w14:paraId="678AC63C">
      <w:pPr>
        <w:spacing w:before="184" w:line="468" w:lineRule="exact"/>
        <w:ind w:right="61"/>
        <w:jc w:val="right"/>
        <w:rPr>
          <w:rFonts w:ascii="宋体" w:hAnsi="宋体" w:eastAsia="宋体" w:cs="宋体"/>
          <w:color w:val="auto"/>
          <w:sz w:val="24"/>
          <w:szCs w:val="24"/>
          <w:highlight w:val="none"/>
        </w:rPr>
      </w:pPr>
      <w:r>
        <w:rPr>
          <w:rFonts w:ascii="宋体" w:hAnsi="宋体" w:eastAsia="宋体" w:cs="宋体"/>
          <w:color w:val="auto"/>
          <w:spacing w:val="-1"/>
          <w:position w:val="17"/>
          <w:sz w:val="24"/>
          <w:szCs w:val="24"/>
          <w:highlight w:val="none"/>
        </w:rPr>
        <w:t>（3）供应商应于采购人每次付款前向采购人开具等额发票。因供应</w:t>
      </w:r>
      <w:r>
        <w:rPr>
          <w:rFonts w:ascii="宋体" w:hAnsi="宋体" w:eastAsia="宋体" w:cs="宋体"/>
          <w:color w:val="auto"/>
          <w:spacing w:val="-2"/>
          <w:position w:val="17"/>
          <w:sz w:val="24"/>
          <w:szCs w:val="24"/>
          <w:highlight w:val="none"/>
        </w:rPr>
        <w:t>商迟延开票，采购</w:t>
      </w:r>
    </w:p>
    <w:p w14:paraId="73A8B6B1">
      <w:pPr>
        <w:spacing w:before="1" w:line="219" w:lineRule="auto"/>
        <w:ind w:left="1"/>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人有权拒不付款且不承担任何责任。</w:t>
      </w:r>
    </w:p>
    <w:p w14:paraId="112C0F35">
      <w:pPr>
        <w:spacing w:before="183" w:line="219" w:lineRule="auto"/>
        <w:ind w:left="479"/>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14:textOutline w14:w="4358" w14:cap="sq" w14:cmpd="sng">
            <w14:solidFill>
              <w14:srgbClr w14:val="000000"/>
            </w14:solidFill>
            <w14:prstDash w14:val="solid"/>
            <w14:bevel/>
          </w14:textOutline>
        </w:rPr>
        <w:t>七、保密责任</w:t>
      </w:r>
    </w:p>
    <w:p w14:paraId="48D303AC">
      <w:pPr>
        <w:spacing w:before="183" w:line="360" w:lineRule="auto"/>
        <w:ind w:right="61" w:firstLine="483"/>
        <w:jc w:val="both"/>
        <w:rPr>
          <w:rFonts w:ascii="宋体" w:hAnsi="宋体" w:eastAsia="宋体" w:cs="宋体"/>
          <w:sz w:val="24"/>
          <w:szCs w:val="24"/>
        </w:rPr>
      </w:pPr>
      <w:r>
        <w:rPr>
          <w:rFonts w:ascii="宋体" w:hAnsi="宋体" w:eastAsia="宋体" w:cs="宋体"/>
          <w:spacing w:val="2"/>
          <w:sz w:val="24"/>
          <w:szCs w:val="24"/>
        </w:rPr>
        <w:t>凡涉及国家秘密的按《中华人民共和国保守国家秘密法》相关规定执行。乙方应当按</w:t>
      </w:r>
      <w:r>
        <w:rPr>
          <w:rFonts w:ascii="宋体" w:hAnsi="宋体" w:eastAsia="宋体" w:cs="宋体"/>
          <w:spacing w:val="6"/>
          <w:sz w:val="24"/>
          <w:szCs w:val="24"/>
        </w:rPr>
        <w:t xml:space="preserve"> </w:t>
      </w:r>
      <w:r>
        <w:rPr>
          <w:rFonts w:ascii="宋体" w:hAnsi="宋体" w:eastAsia="宋体" w:cs="宋体"/>
          <w:spacing w:val="2"/>
          <w:sz w:val="24"/>
          <w:szCs w:val="24"/>
        </w:rPr>
        <w:t>照信息安全保密的规定程序妥善保管甲方提供的资料，保守甲方的各项秘密，不得利用知</w:t>
      </w:r>
      <w:r>
        <w:rPr>
          <w:rFonts w:ascii="宋体" w:hAnsi="宋体" w:eastAsia="宋体" w:cs="宋体"/>
          <w:spacing w:val="6"/>
          <w:sz w:val="24"/>
          <w:szCs w:val="24"/>
        </w:rPr>
        <w:t xml:space="preserve"> </w:t>
      </w:r>
      <w:r>
        <w:rPr>
          <w:rFonts w:ascii="宋体" w:hAnsi="宋体" w:eastAsia="宋体" w:cs="宋体"/>
          <w:spacing w:val="2"/>
          <w:sz w:val="24"/>
          <w:szCs w:val="24"/>
        </w:rPr>
        <w:t>悉甲方保密资料为自己或其他任何单位和个人谋取权益；项目结束以后，乙方应当将甲方</w:t>
      </w:r>
      <w:r>
        <w:rPr>
          <w:rFonts w:ascii="宋体" w:hAnsi="宋体" w:eastAsia="宋体" w:cs="宋体"/>
          <w:spacing w:val="6"/>
          <w:sz w:val="24"/>
          <w:szCs w:val="24"/>
        </w:rPr>
        <w:t xml:space="preserve"> </w:t>
      </w:r>
      <w:r>
        <w:rPr>
          <w:rFonts w:ascii="宋体" w:hAnsi="宋体" w:eastAsia="宋体" w:cs="宋体"/>
          <w:spacing w:val="2"/>
          <w:sz w:val="24"/>
          <w:szCs w:val="24"/>
        </w:rPr>
        <w:t>提供的资料归还甲方，并不得复制自留或用于本次项目以外的其他项目，否责乙方应承担</w:t>
      </w:r>
    </w:p>
    <w:p w14:paraId="790B3809">
      <w:pPr>
        <w:spacing w:line="219" w:lineRule="auto"/>
        <w:rPr>
          <w:rFonts w:ascii="宋体" w:hAnsi="宋体" w:eastAsia="宋体" w:cs="宋体"/>
          <w:sz w:val="24"/>
          <w:szCs w:val="24"/>
        </w:rPr>
      </w:pPr>
      <w:r>
        <w:rPr>
          <w:rFonts w:ascii="宋体" w:hAnsi="宋体" w:eastAsia="宋体" w:cs="宋体"/>
          <w:spacing w:val="-2"/>
          <w:sz w:val="24"/>
          <w:szCs w:val="24"/>
        </w:rPr>
        <w:t>相应的法律责任。</w:t>
      </w:r>
    </w:p>
    <w:p w14:paraId="7C1CBD56">
      <w:pPr>
        <w:spacing w:before="184" w:line="219" w:lineRule="auto"/>
        <w:ind w:left="483"/>
        <w:rPr>
          <w:rFonts w:ascii="宋体" w:hAnsi="宋体" w:eastAsia="宋体" w:cs="宋体"/>
          <w:sz w:val="24"/>
          <w:szCs w:val="24"/>
        </w:rPr>
      </w:pPr>
      <w:r>
        <w:rPr>
          <w:rFonts w:ascii="宋体" w:hAnsi="宋体" w:eastAsia="宋体" w:cs="宋体"/>
          <w:spacing w:val="-2"/>
          <w:sz w:val="24"/>
          <w:szCs w:val="24"/>
          <w14:textOutline w14:w="4358" w14:cap="sq" w14:cmpd="sng">
            <w14:solidFill>
              <w14:srgbClr w14:val="000000"/>
            </w14:solidFill>
            <w14:prstDash w14:val="solid"/>
            <w14:bevel/>
          </w14:textOutline>
        </w:rPr>
        <w:t>八、成果的权属</w:t>
      </w:r>
    </w:p>
    <w:p w14:paraId="5F650B25">
      <w:pPr>
        <w:spacing w:before="183" w:line="360" w:lineRule="auto"/>
        <w:ind w:left="4" w:right="61" w:firstLine="477"/>
        <w:rPr>
          <w:rFonts w:ascii="宋体" w:hAnsi="宋体" w:eastAsia="宋体" w:cs="宋体"/>
          <w:sz w:val="24"/>
          <w:szCs w:val="24"/>
        </w:rPr>
      </w:pPr>
      <w:r>
        <w:rPr>
          <w:rFonts w:ascii="宋体" w:hAnsi="宋体" w:eastAsia="宋体" w:cs="宋体"/>
          <w:spacing w:val="2"/>
          <w:sz w:val="24"/>
          <w:szCs w:val="24"/>
        </w:rPr>
        <w:t>成果的全部原始资料、中间过渡及最终成果所有权属于甲方。未经甲方书面许可，成</w:t>
      </w:r>
      <w:r>
        <w:rPr>
          <w:rFonts w:ascii="宋体" w:hAnsi="宋体" w:eastAsia="宋体" w:cs="宋体"/>
          <w:spacing w:val="9"/>
          <w:sz w:val="24"/>
          <w:szCs w:val="24"/>
        </w:rPr>
        <w:t xml:space="preserve"> </w:t>
      </w:r>
      <w:r>
        <w:rPr>
          <w:rFonts w:ascii="宋体" w:hAnsi="宋体" w:eastAsia="宋体" w:cs="宋体"/>
          <w:spacing w:val="2"/>
          <w:sz w:val="24"/>
          <w:szCs w:val="24"/>
        </w:rPr>
        <w:t>交人不得擅自将原始资料、中间过渡或最终成果复制自留或提供给其他任何单位和个人，</w:t>
      </w:r>
    </w:p>
    <w:p w14:paraId="7C211332">
      <w:pPr>
        <w:spacing w:line="219" w:lineRule="auto"/>
        <w:ind w:left="2"/>
        <w:rPr>
          <w:rFonts w:ascii="宋体" w:hAnsi="宋体" w:eastAsia="宋体" w:cs="宋体"/>
          <w:sz w:val="24"/>
          <w:szCs w:val="24"/>
        </w:rPr>
      </w:pPr>
      <w:r>
        <w:rPr>
          <w:rFonts w:ascii="宋体" w:hAnsi="宋体" w:eastAsia="宋体" w:cs="宋体"/>
          <w:spacing w:val="-1"/>
          <w:sz w:val="24"/>
          <w:szCs w:val="24"/>
        </w:rPr>
        <w:t>为自己或其他任何单位和个人谋取利益。</w:t>
      </w:r>
    </w:p>
    <w:p w14:paraId="2929BC3E">
      <w:pPr>
        <w:spacing w:before="183" w:line="220" w:lineRule="auto"/>
        <w:ind w:left="485"/>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九、合同生效、变更</w:t>
      </w:r>
    </w:p>
    <w:p w14:paraId="2443C713">
      <w:pPr>
        <w:spacing w:before="181" w:line="219" w:lineRule="auto"/>
        <w:ind w:left="491"/>
        <w:rPr>
          <w:rFonts w:ascii="宋体" w:hAnsi="宋体" w:eastAsia="宋体" w:cs="宋体"/>
          <w:sz w:val="24"/>
          <w:szCs w:val="24"/>
        </w:rPr>
      </w:pPr>
      <w:r>
        <w:rPr>
          <w:rFonts w:ascii="宋体" w:hAnsi="宋体" w:eastAsia="宋体" w:cs="宋体"/>
          <w:spacing w:val="-1"/>
          <w:sz w:val="24"/>
          <w:szCs w:val="24"/>
        </w:rPr>
        <w:t>（一）本合同自双方法定代表人签字并加盖公章后生效，合同履行完毕自行终止。</w:t>
      </w:r>
    </w:p>
    <w:p w14:paraId="64C219FA">
      <w:pPr>
        <w:spacing w:before="184" w:line="468" w:lineRule="exact"/>
        <w:ind w:right="61"/>
        <w:jc w:val="right"/>
        <w:rPr>
          <w:rFonts w:ascii="宋体" w:hAnsi="宋体" w:eastAsia="宋体" w:cs="宋体"/>
          <w:sz w:val="24"/>
          <w:szCs w:val="24"/>
        </w:rPr>
      </w:pPr>
      <w:r>
        <w:rPr>
          <w:rFonts w:ascii="宋体" w:hAnsi="宋体" w:eastAsia="宋体" w:cs="宋体"/>
          <w:spacing w:val="2"/>
          <w:position w:val="17"/>
          <w:sz w:val="24"/>
          <w:szCs w:val="24"/>
        </w:rPr>
        <w:t>（二）本合同的变更必须经过甲乙双方共同协商并签订补充协议，补签协议与本合同</w:t>
      </w:r>
    </w:p>
    <w:p w14:paraId="66353B1F">
      <w:pPr>
        <w:spacing w:before="1" w:line="219" w:lineRule="auto"/>
        <w:ind w:left="4"/>
        <w:rPr>
          <w:rFonts w:ascii="宋体" w:hAnsi="宋体" w:eastAsia="宋体" w:cs="宋体"/>
          <w:sz w:val="24"/>
          <w:szCs w:val="24"/>
        </w:rPr>
      </w:pPr>
      <w:r>
        <w:rPr>
          <w:rFonts w:ascii="宋体" w:hAnsi="宋体" w:eastAsia="宋体" w:cs="宋体"/>
          <w:spacing w:val="-2"/>
          <w:sz w:val="24"/>
          <w:szCs w:val="24"/>
        </w:rPr>
        <w:t>具有同等法律效力。</w:t>
      </w:r>
    </w:p>
    <w:p w14:paraId="2B55376F">
      <w:pPr>
        <w:spacing w:before="182" w:line="219" w:lineRule="auto"/>
        <w:ind w:left="491"/>
        <w:rPr>
          <w:rFonts w:ascii="宋体" w:hAnsi="宋体" w:eastAsia="宋体" w:cs="宋体"/>
          <w:sz w:val="24"/>
          <w:szCs w:val="24"/>
        </w:rPr>
      </w:pPr>
      <w:r>
        <w:rPr>
          <w:rFonts w:ascii="宋体" w:hAnsi="宋体" w:eastAsia="宋体" w:cs="宋体"/>
          <w:spacing w:val="-1"/>
          <w:sz w:val="24"/>
          <w:szCs w:val="24"/>
        </w:rPr>
        <w:t>（三）成果所有权归甲方所有，未经甲方同意不得提供他人使用。</w:t>
      </w:r>
    </w:p>
    <w:p w14:paraId="5092A990">
      <w:pPr>
        <w:spacing w:before="184" w:line="219" w:lineRule="auto"/>
        <w:ind w:left="480"/>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十、双方违约责任</w:t>
      </w:r>
    </w:p>
    <w:p w14:paraId="0B4ECCD9">
      <w:pPr>
        <w:spacing w:before="183" w:line="468" w:lineRule="exact"/>
        <w:jc w:val="right"/>
        <w:rPr>
          <w:rFonts w:ascii="宋体" w:hAnsi="宋体" w:eastAsia="宋体" w:cs="宋体"/>
          <w:sz w:val="24"/>
          <w:szCs w:val="24"/>
        </w:rPr>
      </w:pPr>
      <w:r>
        <w:rPr>
          <w:rFonts w:ascii="宋体" w:hAnsi="宋体" w:eastAsia="宋体" w:cs="宋体"/>
          <w:spacing w:val="-3"/>
          <w:position w:val="17"/>
          <w:sz w:val="24"/>
          <w:szCs w:val="24"/>
        </w:rPr>
        <w:t>（一）甲方不按本合同约定支付服务费用，造成服务工作停滞、延误的，每迟延一天，</w:t>
      </w:r>
    </w:p>
    <w:p w14:paraId="4BCA2128">
      <w:pPr>
        <w:spacing w:before="1" w:line="217" w:lineRule="auto"/>
        <w:ind w:left="23"/>
        <w:rPr>
          <w:rFonts w:ascii="宋体" w:hAnsi="宋体" w:eastAsia="宋体" w:cs="宋体"/>
          <w:sz w:val="24"/>
          <w:szCs w:val="24"/>
        </w:rPr>
      </w:pPr>
      <w:r>
        <w:rPr>
          <w:rFonts w:ascii="宋体" w:hAnsi="宋体" w:eastAsia="宋体" w:cs="宋体"/>
          <w:spacing w:val="-2"/>
          <w:sz w:val="24"/>
          <w:szCs w:val="24"/>
        </w:rPr>
        <w:t>乙方有权要求甲方支付合同总价款</w:t>
      </w:r>
      <w:r>
        <w:rPr>
          <w:rFonts w:ascii="宋体" w:hAnsi="宋体" w:eastAsia="宋体" w:cs="宋体"/>
          <w:spacing w:val="-46"/>
          <w:sz w:val="24"/>
          <w:szCs w:val="24"/>
        </w:rPr>
        <w:t xml:space="preserve"> </w:t>
      </w:r>
      <w:r>
        <w:rPr>
          <w:rFonts w:ascii="宋体" w:hAnsi="宋体" w:eastAsia="宋体" w:cs="宋体"/>
          <w:spacing w:val="-2"/>
          <w:sz w:val="24"/>
          <w:szCs w:val="24"/>
        </w:rPr>
        <w:t>0.2%的违约金。</w:t>
      </w:r>
    </w:p>
    <w:p w14:paraId="63B44492">
      <w:pPr>
        <w:spacing w:before="185" w:line="468" w:lineRule="exact"/>
        <w:ind w:right="61"/>
        <w:jc w:val="right"/>
        <w:rPr>
          <w:rFonts w:ascii="宋体" w:hAnsi="宋体" w:eastAsia="宋体" w:cs="宋体"/>
          <w:sz w:val="24"/>
          <w:szCs w:val="24"/>
        </w:rPr>
      </w:pPr>
      <w:r>
        <w:rPr>
          <w:rFonts w:ascii="宋体" w:hAnsi="宋体" w:eastAsia="宋体" w:cs="宋体"/>
          <w:spacing w:val="2"/>
          <w:position w:val="17"/>
          <w:sz w:val="24"/>
          <w:szCs w:val="24"/>
        </w:rPr>
        <w:t>（二）乙方提交的成果必须符合本合同的相关规定，未达到要求的，应按合同标的总</w:t>
      </w:r>
    </w:p>
    <w:p w14:paraId="2626D067">
      <w:pPr>
        <w:spacing w:line="219" w:lineRule="auto"/>
        <w:ind w:left="1"/>
        <w:rPr>
          <w:rFonts w:ascii="宋体" w:hAnsi="宋体" w:eastAsia="宋体" w:cs="宋体"/>
          <w:sz w:val="24"/>
          <w:szCs w:val="24"/>
        </w:rPr>
      </w:pPr>
      <w:r>
        <w:rPr>
          <w:rFonts w:ascii="宋体" w:hAnsi="宋体" w:eastAsia="宋体" w:cs="宋体"/>
          <w:sz w:val="24"/>
          <w:szCs w:val="24"/>
        </w:rPr>
        <w:t>金额百分之十向甲方支付违约金。违约金从</w:t>
      </w:r>
      <w:r>
        <w:rPr>
          <w:rFonts w:ascii="宋体" w:hAnsi="宋体" w:eastAsia="宋体" w:cs="宋体"/>
          <w:spacing w:val="-1"/>
          <w:sz w:val="24"/>
          <w:szCs w:val="24"/>
        </w:rPr>
        <w:t>甲方未支付的项目款中扣除。</w:t>
      </w:r>
    </w:p>
    <w:p w14:paraId="2F1337BE">
      <w:pPr>
        <w:spacing w:line="219" w:lineRule="auto"/>
        <w:rPr>
          <w:rFonts w:ascii="宋体" w:hAnsi="宋体" w:eastAsia="宋体" w:cs="宋体"/>
          <w:sz w:val="24"/>
          <w:szCs w:val="24"/>
        </w:rPr>
        <w:sectPr>
          <w:footerReference r:id="rId7" w:type="default"/>
          <w:pgSz w:w="11906" w:h="16839"/>
          <w:pgMar w:top="1431" w:right="1020" w:bottom="1156" w:left="1377" w:header="0" w:footer="994" w:gutter="0"/>
          <w:cols w:space="720" w:num="1"/>
        </w:sectPr>
      </w:pPr>
    </w:p>
    <w:p w14:paraId="4A8AFD69">
      <w:pPr>
        <w:spacing w:before="122" w:line="468" w:lineRule="exact"/>
        <w:ind w:left="492"/>
        <w:rPr>
          <w:rFonts w:ascii="宋体" w:hAnsi="宋体" w:eastAsia="宋体" w:cs="宋体"/>
          <w:sz w:val="24"/>
          <w:szCs w:val="24"/>
        </w:rPr>
      </w:pPr>
      <w:r>
        <w:rPr>
          <w:rFonts w:ascii="宋体" w:hAnsi="宋体" w:eastAsia="宋体" w:cs="宋体"/>
          <w:spacing w:val="1"/>
          <w:position w:val="17"/>
          <w:sz w:val="24"/>
          <w:szCs w:val="24"/>
        </w:rPr>
        <w:t>（三）乙方如未能按期提交项目成果，每延迟</w:t>
      </w:r>
      <w:r>
        <w:rPr>
          <w:rFonts w:ascii="宋体" w:hAnsi="宋体" w:eastAsia="宋体" w:cs="宋体"/>
          <w:position w:val="17"/>
          <w:sz w:val="24"/>
          <w:szCs w:val="24"/>
        </w:rPr>
        <w:t>一</w:t>
      </w:r>
      <w:r>
        <w:rPr>
          <w:rFonts w:ascii="宋体" w:hAnsi="宋体" w:eastAsia="宋体" w:cs="宋体"/>
          <w:spacing w:val="-67"/>
          <w:position w:val="17"/>
          <w:sz w:val="24"/>
          <w:szCs w:val="24"/>
        </w:rPr>
        <w:t xml:space="preserve"> </w:t>
      </w:r>
      <w:r>
        <w:rPr>
          <w:rFonts w:ascii="宋体" w:hAnsi="宋体" w:eastAsia="宋体" w:cs="宋体"/>
          <w:position w:val="17"/>
          <w:sz w:val="24"/>
          <w:szCs w:val="24"/>
        </w:rPr>
        <w:t>日应按合同标的总金额千分之一向甲</w:t>
      </w:r>
    </w:p>
    <w:p w14:paraId="061A9D7B">
      <w:pPr>
        <w:spacing w:line="219" w:lineRule="auto"/>
        <w:ind w:left="1"/>
        <w:rPr>
          <w:rFonts w:ascii="宋体" w:hAnsi="宋体" w:eastAsia="宋体" w:cs="宋体"/>
          <w:sz w:val="24"/>
          <w:szCs w:val="24"/>
        </w:rPr>
      </w:pPr>
      <w:r>
        <w:rPr>
          <w:rFonts w:ascii="宋体" w:hAnsi="宋体" w:eastAsia="宋体" w:cs="宋体"/>
          <w:spacing w:val="-1"/>
          <w:sz w:val="24"/>
          <w:szCs w:val="24"/>
        </w:rPr>
        <w:t>方支付违约金。违约金从甲方未支付的项目款项中扣除。</w:t>
      </w:r>
    </w:p>
    <w:p w14:paraId="3F5A3EE8">
      <w:pPr>
        <w:spacing w:before="182" w:line="468" w:lineRule="exact"/>
        <w:ind w:left="492"/>
        <w:rPr>
          <w:rFonts w:ascii="宋体" w:hAnsi="宋体" w:eastAsia="宋体" w:cs="宋体"/>
          <w:sz w:val="24"/>
          <w:szCs w:val="24"/>
        </w:rPr>
      </w:pPr>
      <w:r>
        <w:rPr>
          <w:rFonts w:ascii="宋体" w:hAnsi="宋体" w:eastAsia="宋体" w:cs="宋体"/>
          <w:spacing w:val="2"/>
          <w:position w:val="17"/>
          <w:sz w:val="24"/>
          <w:szCs w:val="24"/>
        </w:rPr>
        <w:t>（四）乙方擅自转包合同任务业务内容的，甲方有权解除合同，并可要求乙方退还甲</w:t>
      </w:r>
    </w:p>
    <w:p w14:paraId="65F2788C">
      <w:pPr>
        <w:spacing w:before="1" w:line="217" w:lineRule="auto"/>
        <w:ind w:left="1"/>
        <w:rPr>
          <w:rFonts w:ascii="宋体" w:hAnsi="宋体" w:eastAsia="宋体" w:cs="宋体"/>
          <w:sz w:val="24"/>
          <w:szCs w:val="24"/>
        </w:rPr>
      </w:pPr>
      <w:r>
        <w:rPr>
          <w:rFonts w:ascii="宋体" w:hAnsi="宋体" w:eastAsia="宋体" w:cs="宋体"/>
          <w:spacing w:val="-3"/>
          <w:sz w:val="24"/>
          <w:szCs w:val="24"/>
        </w:rPr>
        <w:t>方已支付的合同价款及</w:t>
      </w:r>
      <w:r>
        <w:rPr>
          <w:rFonts w:ascii="宋体" w:hAnsi="宋体" w:eastAsia="宋体" w:cs="宋体"/>
          <w:spacing w:val="-18"/>
          <w:sz w:val="24"/>
          <w:szCs w:val="24"/>
        </w:rPr>
        <w:t xml:space="preserve"> </w:t>
      </w:r>
      <w:r>
        <w:rPr>
          <w:rFonts w:ascii="宋体" w:hAnsi="宋体" w:eastAsia="宋体" w:cs="宋体"/>
          <w:spacing w:val="-3"/>
          <w:sz w:val="24"/>
          <w:szCs w:val="24"/>
        </w:rPr>
        <w:t>10％的赔偿金。</w:t>
      </w:r>
    </w:p>
    <w:p w14:paraId="36567FE6">
      <w:pPr>
        <w:spacing w:before="185" w:line="219" w:lineRule="auto"/>
        <w:ind w:left="481"/>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十一、争议解决</w:t>
      </w:r>
    </w:p>
    <w:p w14:paraId="5F10CF42">
      <w:pPr>
        <w:spacing w:before="183" w:line="468" w:lineRule="exact"/>
        <w:ind w:left="492"/>
        <w:rPr>
          <w:rFonts w:ascii="宋体" w:hAnsi="宋体" w:eastAsia="宋体" w:cs="宋体"/>
          <w:sz w:val="24"/>
          <w:szCs w:val="24"/>
        </w:rPr>
      </w:pPr>
      <w:r>
        <w:rPr>
          <w:rFonts w:ascii="宋体" w:hAnsi="宋体" w:eastAsia="宋体" w:cs="宋体"/>
          <w:spacing w:val="2"/>
          <w:position w:val="17"/>
          <w:sz w:val="24"/>
          <w:szCs w:val="24"/>
        </w:rPr>
        <w:t>（一）甲、乙双方可就本合同未约定事宜签订《补充协议》，《补充协议》与本合同</w:t>
      </w:r>
    </w:p>
    <w:p w14:paraId="1CA536E3">
      <w:pPr>
        <w:spacing w:line="219" w:lineRule="auto"/>
        <w:ind w:left="5"/>
        <w:rPr>
          <w:rFonts w:ascii="宋体" w:hAnsi="宋体" w:eastAsia="宋体" w:cs="宋体"/>
          <w:sz w:val="24"/>
          <w:szCs w:val="24"/>
        </w:rPr>
      </w:pPr>
      <w:r>
        <w:rPr>
          <w:rFonts w:ascii="宋体" w:hAnsi="宋体" w:eastAsia="宋体" w:cs="宋体"/>
          <w:spacing w:val="-2"/>
          <w:sz w:val="24"/>
          <w:szCs w:val="24"/>
        </w:rPr>
        <w:t>具有同等法律效力。</w:t>
      </w:r>
    </w:p>
    <w:p w14:paraId="6792730E">
      <w:pPr>
        <w:spacing w:before="183" w:line="360" w:lineRule="auto"/>
        <w:ind w:left="4" w:firstLine="487"/>
        <w:rPr>
          <w:rFonts w:ascii="宋体" w:hAnsi="宋体" w:eastAsia="宋体" w:cs="宋体"/>
          <w:sz w:val="24"/>
          <w:szCs w:val="24"/>
        </w:rPr>
      </w:pPr>
      <w:r>
        <w:rPr>
          <w:rFonts w:ascii="宋体" w:hAnsi="宋体" w:eastAsia="宋体" w:cs="宋体"/>
          <w:spacing w:val="-2"/>
          <w:sz w:val="24"/>
          <w:szCs w:val="24"/>
        </w:rPr>
        <w:t>（二）因执行本合同所发生的或与本合同有关的一切争议，双方</w:t>
      </w:r>
      <w:r>
        <w:rPr>
          <w:rFonts w:ascii="宋体" w:hAnsi="宋体" w:eastAsia="宋体" w:cs="宋体"/>
          <w:spacing w:val="-3"/>
          <w:sz w:val="24"/>
          <w:szCs w:val="24"/>
        </w:rPr>
        <w:t>应通过友好协商解决。</w:t>
      </w:r>
      <w:r>
        <w:rPr>
          <w:rFonts w:ascii="宋体" w:hAnsi="宋体" w:eastAsia="宋体" w:cs="宋体"/>
          <w:sz w:val="24"/>
          <w:szCs w:val="24"/>
        </w:rPr>
        <w:t xml:space="preserve"> </w:t>
      </w:r>
      <w:r>
        <w:rPr>
          <w:rFonts w:ascii="宋体" w:hAnsi="宋体" w:eastAsia="宋体" w:cs="宋体"/>
          <w:spacing w:val="2"/>
          <w:sz w:val="24"/>
          <w:szCs w:val="24"/>
        </w:rPr>
        <w:t>如果协商未能解决，任何一方可按中华人民共和国有关法律的规定提交甲方所在地的仲裁</w:t>
      </w:r>
    </w:p>
    <w:p w14:paraId="7A1B832F">
      <w:pPr>
        <w:spacing w:before="1" w:line="218" w:lineRule="auto"/>
        <w:rPr>
          <w:rFonts w:ascii="宋体" w:hAnsi="宋体" w:eastAsia="宋体" w:cs="宋体"/>
          <w:sz w:val="24"/>
          <w:szCs w:val="24"/>
        </w:rPr>
      </w:pPr>
      <w:r>
        <w:rPr>
          <w:rFonts w:ascii="宋体" w:hAnsi="宋体" w:eastAsia="宋体" w:cs="宋体"/>
          <w:spacing w:val="-2"/>
          <w:sz w:val="24"/>
          <w:szCs w:val="24"/>
        </w:rPr>
        <w:t>机构执行。</w:t>
      </w:r>
    </w:p>
    <w:p w14:paraId="44B819F6">
      <w:pPr>
        <w:spacing w:before="184" w:line="219" w:lineRule="auto"/>
        <w:ind w:left="492"/>
        <w:rPr>
          <w:rFonts w:ascii="宋体" w:hAnsi="宋体" w:eastAsia="宋体" w:cs="宋体"/>
          <w:sz w:val="24"/>
          <w:szCs w:val="24"/>
        </w:rPr>
      </w:pPr>
      <w:r>
        <w:rPr>
          <w:rFonts w:ascii="宋体" w:hAnsi="宋体" w:eastAsia="宋体" w:cs="宋体"/>
          <w:spacing w:val="-1"/>
          <w:sz w:val="24"/>
          <w:szCs w:val="24"/>
        </w:rPr>
        <w:t>（三）仲裁裁决应为最终裁决，对双方均有约束力。</w:t>
      </w:r>
    </w:p>
    <w:p w14:paraId="3BE8FA15">
      <w:pPr>
        <w:spacing w:before="182" w:line="219" w:lineRule="auto"/>
        <w:ind w:left="492"/>
        <w:rPr>
          <w:rFonts w:ascii="宋体" w:hAnsi="宋体" w:eastAsia="宋体" w:cs="宋体"/>
          <w:sz w:val="24"/>
          <w:szCs w:val="24"/>
        </w:rPr>
      </w:pPr>
      <w:r>
        <w:rPr>
          <w:rFonts w:ascii="宋体" w:hAnsi="宋体" w:eastAsia="宋体" w:cs="宋体"/>
          <w:spacing w:val="-1"/>
          <w:sz w:val="24"/>
          <w:szCs w:val="24"/>
        </w:rPr>
        <w:t>（四）仲裁费除仲裁机关另有裁决外均应由败诉方承担。</w:t>
      </w:r>
    </w:p>
    <w:p w14:paraId="1C4C8941">
      <w:pPr>
        <w:spacing w:before="184" w:line="219" w:lineRule="auto"/>
        <w:ind w:left="492"/>
        <w:rPr>
          <w:rFonts w:ascii="宋体" w:hAnsi="宋体" w:eastAsia="宋体" w:cs="宋体"/>
          <w:sz w:val="24"/>
          <w:szCs w:val="24"/>
        </w:rPr>
      </w:pPr>
      <w:r>
        <w:rPr>
          <w:rFonts w:ascii="宋体" w:hAnsi="宋体" w:eastAsia="宋体" w:cs="宋体"/>
          <w:spacing w:val="-1"/>
          <w:sz w:val="24"/>
          <w:szCs w:val="24"/>
        </w:rPr>
        <w:t>（五）在仲裁期间，除正在进行仲裁的部分外，本合同其他部分应继续执行。</w:t>
      </w:r>
    </w:p>
    <w:p w14:paraId="280E3AA4">
      <w:pPr>
        <w:spacing w:before="183" w:line="219" w:lineRule="auto"/>
        <w:ind w:left="481"/>
        <w:rPr>
          <w:rFonts w:ascii="宋体" w:hAnsi="宋体" w:eastAsia="宋体" w:cs="宋体"/>
          <w:sz w:val="24"/>
          <w:szCs w:val="24"/>
        </w:rPr>
      </w:pPr>
      <w:r>
        <w:rPr>
          <w:rFonts w:ascii="宋体" w:hAnsi="宋体" w:eastAsia="宋体" w:cs="宋体"/>
          <w:spacing w:val="-2"/>
          <w:sz w:val="24"/>
          <w:szCs w:val="24"/>
          <w14:textOutline w14:w="4358" w14:cap="sq" w14:cmpd="sng">
            <w14:solidFill>
              <w14:srgbClr w14:val="000000"/>
            </w14:solidFill>
            <w14:prstDash w14:val="solid"/>
            <w14:bevel/>
          </w14:textOutline>
        </w:rPr>
        <w:t>十二、附则</w:t>
      </w:r>
    </w:p>
    <w:p w14:paraId="377FBA7E">
      <w:pPr>
        <w:spacing w:before="184" w:line="468" w:lineRule="exact"/>
        <w:ind w:left="492"/>
        <w:rPr>
          <w:rFonts w:ascii="宋体" w:hAnsi="宋体" w:eastAsia="宋体" w:cs="宋体"/>
          <w:sz w:val="24"/>
          <w:szCs w:val="24"/>
        </w:rPr>
      </w:pPr>
      <w:r>
        <w:rPr>
          <w:rFonts w:ascii="宋体" w:hAnsi="宋体" w:eastAsia="宋体" w:cs="宋体"/>
          <w:spacing w:val="2"/>
          <w:position w:val="17"/>
          <w:sz w:val="24"/>
          <w:szCs w:val="24"/>
        </w:rPr>
        <w:t>（一）本合同执行过程中的未尽事宜，双方应本着实事求是，友好协商的态度加以解</w:t>
      </w:r>
    </w:p>
    <w:p w14:paraId="5A00D101">
      <w:pPr>
        <w:spacing w:line="219" w:lineRule="auto"/>
        <w:ind w:left="8"/>
        <w:rPr>
          <w:rFonts w:ascii="宋体" w:hAnsi="宋体" w:eastAsia="宋体" w:cs="宋体"/>
          <w:sz w:val="24"/>
          <w:szCs w:val="24"/>
        </w:rPr>
      </w:pPr>
      <w:r>
        <w:rPr>
          <w:rFonts w:ascii="宋体" w:hAnsi="宋体" w:eastAsia="宋体" w:cs="宋体"/>
          <w:spacing w:val="-9"/>
          <w:sz w:val="24"/>
          <w:szCs w:val="24"/>
        </w:rPr>
        <w:t>决。</w:t>
      </w:r>
    </w:p>
    <w:p w14:paraId="6D36DBE0">
      <w:pPr>
        <w:numPr>
          <w:ilvl w:val="0"/>
          <w:numId w:val="1"/>
        </w:numPr>
        <w:spacing w:before="183" w:line="219" w:lineRule="auto"/>
        <w:ind w:left="492"/>
        <w:rPr>
          <w:rFonts w:ascii="宋体" w:hAnsi="宋体" w:eastAsia="宋体" w:cs="宋体"/>
          <w:spacing w:val="-1"/>
          <w:sz w:val="24"/>
          <w:szCs w:val="24"/>
        </w:rPr>
      </w:pPr>
      <w:r>
        <w:rPr>
          <w:rFonts w:ascii="宋体" w:hAnsi="宋体" w:eastAsia="宋体" w:cs="宋体"/>
          <w:spacing w:val="-1"/>
          <w:sz w:val="24"/>
          <w:szCs w:val="24"/>
        </w:rPr>
        <w:t>本合同壹式陆份，甲乙双方各叁份，具有同等法律效力。</w:t>
      </w:r>
    </w:p>
    <w:p w14:paraId="2E49F651">
      <w:pPr>
        <w:numPr>
          <w:numId w:val="0"/>
        </w:numPr>
        <w:kinsoku w:val="0"/>
        <w:autoSpaceDE w:val="0"/>
        <w:autoSpaceDN w:val="0"/>
        <w:adjustRightInd w:val="0"/>
        <w:snapToGrid w:val="0"/>
        <w:spacing w:before="183" w:line="219" w:lineRule="auto"/>
        <w:jc w:val="left"/>
        <w:textAlignment w:val="baseline"/>
        <w:rPr>
          <w:rFonts w:ascii="宋体" w:hAnsi="宋体" w:eastAsia="宋体" w:cs="宋体"/>
          <w:spacing w:val="-1"/>
          <w:sz w:val="24"/>
          <w:szCs w:val="24"/>
        </w:rPr>
      </w:pPr>
    </w:p>
    <w:p w14:paraId="5690443E">
      <w:pPr>
        <w:numPr>
          <w:numId w:val="0"/>
        </w:numPr>
        <w:kinsoku w:val="0"/>
        <w:autoSpaceDE w:val="0"/>
        <w:autoSpaceDN w:val="0"/>
        <w:adjustRightInd w:val="0"/>
        <w:snapToGrid w:val="0"/>
        <w:spacing w:before="183" w:line="219" w:lineRule="auto"/>
        <w:jc w:val="left"/>
        <w:textAlignment w:val="baseline"/>
        <w:rPr>
          <w:rFonts w:ascii="宋体" w:hAnsi="宋体" w:eastAsia="宋体" w:cs="宋体"/>
          <w:spacing w:val="-1"/>
          <w:sz w:val="24"/>
          <w:szCs w:val="24"/>
        </w:rPr>
      </w:pPr>
    </w:p>
    <w:p w14:paraId="425E0434">
      <w:pPr>
        <w:rPr>
          <w:rFonts w:ascii="宋体" w:hAnsi="宋体" w:eastAsia="宋体" w:cs="宋体"/>
          <w:spacing w:val="-3"/>
          <w:sz w:val="24"/>
          <w:szCs w:val="24"/>
          <w14:textOutline w14:w="4358" w14:cap="sq" w14:cmpd="sng">
            <w14:solidFill>
              <w14:srgbClr w14:val="000000"/>
            </w14:solidFill>
            <w14:prstDash w14:val="solid"/>
            <w14:bevel/>
          </w14:textOutline>
        </w:rPr>
      </w:pPr>
      <w:r>
        <w:rPr>
          <w:rFonts w:ascii="宋体" w:hAnsi="宋体" w:eastAsia="宋体" w:cs="宋体"/>
          <w:spacing w:val="-3"/>
          <w:sz w:val="24"/>
          <w:szCs w:val="24"/>
          <w14:textOutline w14:w="4358" w14:cap="sq" w14:cmpd="sng">
            <w14:solidFill>
              <w14:srgbClr w14:val="000000"/>
            </w14:solidFill>
            <w14:prstDash w14:val="solid"/>
            <w14:bevel/>
          </w14:textOutline>
        </w:rPr>
        <w:br w:type="page"/>
      </w:r>
    </w:p>
    <w:p w14:paraId="7EE107EF">
      <w:pPr>
        <w:spacing w:before="48" w:line="220" w:lineRule="auto"/>
        <w:ind w:left="10"/>
        <w:rPr>
          <w:rFonts w:ascii="宋体" w:hAnsi="宋体" w:eastAsia="宋体" w:cs="宋体"/>
          <w:sz w:val="24"/>
          <w:szCs w:val="24"/>
        </w:rPr>
      </w:pPr>
      <w:bookmarkStart w:id="0" w:name="_GoBack"/>
      <w:bookmarkEnd w:id="0"/>
      <w:r>
        <w:rPr>
          <w:rFonts w:ascii="宋体" w:hAnsi="宋体" w:eastAsia="宋体" w:cs="宋体"/>
          <w:spacing w:val="-3"/>
          <w:sz w:val="24"/>
          <w:szCs w:val="24"/>
          <w14:textOutline w14:w="4358" w14:cap="sq" w14:cmpd="sng">
            <w14:solidFill>
              <w14:srgbClr w14:val="000000"/>
            </w14:solidFill>
            <w14:prstDash w14:val="solid"/>
            <w14:bevel/>
          </w14:textOutline>
        </w:rPr>
        <w:t>（此页无正文）</w:t>
      </w:r>
    </w:p>
    <w:p w14:paraId="7AF26CB3">
      <w:pPr>
        <w:pStyle w:val="2"/>
        <w:spacing w:line="255" w:lineRule="auto"/>
      </w:pPr>
    </w:p>
    <w:p w14:paraId="3230C83C">
      <w:pPr>
        <w:spacing w:before="78" w:line="221" w:lineRule="auto"/>
        <w:ind w:left="49"/>
        <w:rPr>
          <w:rFonts w:ascii="宋体" w:hAnsi="宋体" w:eastAsia="宋体" w:cs="宋体"/>
          <w:sz w:val="24"/>
          <w:szCs w:val="24"/>
        </w:rPr>
      </w:pPr>
      <w:r>
        <w:rPr>
          <w:rFonts w:ascii="宋体" w:hAnsi="宋体" w:eastAsia="宋体" w:cs="宋体"/>
          <w:spacing w:val="-14"/>
          <w:sz w:val="24"/>
          <w:szCs w:val="24"/>
        </w:rPr>
        <w:t>甲方：</w:t>
      </w:r>
    </w:p>
    <w:p w14:paraId="10B8EBDD">
      <w:pPr>
        <w:pStyle w:val="2"/>
        <w:spacing w:line="276" w:lineRule="auto"/>
      </w:pPr>
    </w:p>
    <w:p w14:paraId="628EE81E">
      <w:pPr>
        <w:pStyle w:val="2"/>
        <w:spacing w:line="276" w:lineRule="auto"/>
      </w:pPr>
    </w:p>
    <w:p w14:paraId="2BC9053A">
      <w:pPr>
        <w:pStyle w:val="2"/>
        <w:spacing w:line="277" w:lineRule="auto"/>
      </w:pPr>
    </w:p>
    <w:p w14:paraId="2A91F16C">
      <w:pPr>
        <w:spacing w:before="78" w:line="219" w:lineRule="auto"/>
        <w:ind w:left="510"/>
        <w:rPr>
          <w:rFonts w:ascii="宋体" w:hAnsi="宋体" w:eastAsia="宋体" w:cs="宋体"/>
          <w:sz w:val="24"/>
          <w:szCs w:val="24"/>
        </w:rPr>
      </w:pPr>
      <w:r>
        <w:rPr>
          <w:rFonts w:ascii="宋体" w:hAnsi="宋体" w:eastAsia="宋体" w:cs="宋体"/>
          <w:spacing w:val="-6"/>
          <w:sz w:val="24"/>
          <w:szCs w:val="24"/>
        </w:rPr>
        <w:t>（盖章）</w:t>
      </w:r>
    </w:p>
    <w:p w14:paraId="3E943C20">
      <w:pPr>
        <w:pStyle w:val="2"/>
        <w:spacing w:line="277" w:lineRule="auto"/>
      </w:pPr>
    </w:p>
    <w:p w14:paraId="1E57C6FD">
      <w:pPr>
        <w:pStyle w:val="2"/>
        <w:spacing w:line="277" w:lineRule="auto"/>
      </w:pPr>
    </w:p>
    <w:p w14:paraId="103BFFBC">
      <w:pPr>
        <w:pStyle w:val="2"/>
        <w:spacing w:line="278" w:lineRule="auto"/>
      </w:pPr>
    </w:p>
    <w:p w14:paraId="04390C6E">
      <w:pPr>
        <w:spacing w:before="78" w:line="219" w:lineRule="auto"/>
        <w:ind w:left="2"/>
        <w:rPr>
          <w:rFonts w:ascii="宋体" w:hAnsi="宋体" w:eastAsia="宋体" w:cs="宋体"/>
          <w:sz w:val="24"/>
          <w:szCs w:val="24"/>
        </w:rPr>
      </w:pPr>
      <w:r>
        <w:rPr>
          <w:rFonts w:ascii="宋体" w:hAnsi="宋体" w:eastAsia="宋体" w:cs="宋体"/>
          <w:spacing w:val="2"/>
          <w:sz w:val="24"/>
          <w:szCs w:val="24"/>
        </w:rPr>
        <w:t>法定代表人</w:t>
      </w:r>
      <w:r>
        <w:rPr>
          <w:rFonts w:ascii="宋体" w:hAnsi="宋体" w:eastAsia="宋体" w:cs="宋体"/>
          <w:spacing w:val="-17"/>
          <w:sz w:val="24"/>
          <w:szCs w:val="24"/>
        </w:rPr>
        <w:t>：</w:t>
      </w:r>
      <w:r>
        <w:rPr>
          <w:rFonts w:ascii="宋体" w:hAnsi="宋体" w:eastAsia="宋体" w:cs="宋体"/>
          <w:spacing w:val="120"/>
          <w:sz w:val="24"/>
          <w:szCs w:val="24"/>
        </w:rPr>
        <w:t xml:space="preserve"> </w:t>
      </w:r>
      <w:r>
        <w:rPr>
          <w:rFonts w:ascii="宋体" w:hAnsi="宋体" w:eastAsia="宋体" w:cs="宋体"/>
          <w:spacing w:val="-17"/>
          <w:sz w:val="24"/>
          <w:szCs w:val="24"/>
        </w:rPr>
        <w:t>（</w:t>
      </w:r>
      <w:r>
        <w:rPr>
          <w:rFonts w:ascii="宋体" w:hAnsi="宋体" w:eastAsia="宋体" w:cs="宋体"/>
          <w:spacing w:val="2"/>
          <w:sz w:val="24"/>
          <w:szCs w:val="24"/>
        </w:rPr>
        <w:t>签字或盖章）</w:t>
      </w:r>
    </w:p>
    <w:p w14:paraId="64B8B670">
      <w:pPr>
        <w:pStyle w:val="2"/>
        <w:spacing w:line="277" w:lineRule="auto"/>
      </w:pPr>
    </w:p>
    <w:p w14:paraId="6EA84CBA">
      <w:pPr>
        <w:pStyle w:val="2"/>
        <w:spacing w:line="277" w:lineRule="auto"/>
      </w:pPr>
    </w:p>
    <w:p w14:paraId="244FF8AD">
      <w:pPr>
        <w:pStyle w:val="2"/>
        <w:spacing w:line="278" w:lineRule="auto"/>
      </w:pPr>
    </w:p>
    <w:p w14:paraId="175A42DF">
      <w:pPr>
        <w:spacing w:before="78" w:line="219" w:lineRule="auto"/>
        <w:ind w:left="4"/>
        <w:rPr>
          <w:rFonts w:ascii="宋体" w:hAnsi="宋体" w:eastAsia="宋体" w:cs="宋体"/>
          <w:sz w:val="24"/>
          <w:szCs w:val="24"/>
        </w:rPr>
      </w:pPr>
      <w:r>
        <w:rPr>
          <w:rFonts w:ascii="宋体" w:hAnsi="宋体" w:eastAsia="宋体" w:cs="宋体"/>
          <w:spacing w:val="1"/>
          <w:sz w:val="24"/>
          <w:szCs w:val="24"/>
        </w:rPr>
        <w:t>或委托代理人</w:t>
      </w:r>
      <w:r>
        <w:rPr>
          <w:rFonts w:ascii="宋体" w:hAnsi="宋体" w:eastAsia="宋体" w:cs="宋体"/>
          <w:spacing w:val="-13"/>
          <w:sz w:val="24"/>
          <w:szCs w:val="24"/>
        </w:rPr>
        <w:t>：（</w:t>
      </w:r>
      <w:r>
        <w:rPr>
          <w:rFonts w:ascii="宋体" w:hAnsi="宋体" w:eastAsia="宋体" w:cs="宋体"/>
          <w:spacing w:val="1"/>
          <w:sz w:val="24"/>
          <w:szCs w:val="24"/>
        </w:rPr>
        <w:t>签字或盖章）</w:t>
      </w:r>
    </w:p>
    <w:p w14:paraId="76084755">
      <w:pPr>
        <w:pStyle w:val="2"/>
        <w:spacing w:line="277" w:lineRule="auto"/>
      </w:pPr>
    </w:p>
    <w:p w14:paraId="2F54E91C">
      <w:pPr>
        <w:pStyle w:val="2"/>
        <w:spacing w:line="277" w:lineRule="auto"/>
      </w:pPr>
    </w:p>
    <w:p w14:paraId="6DDE55A9">
      <w:pPr>
        <w:pStyle w:val="2"/>
        <w:spacing w:line="278" w:lineRule="auto"/>
      </w:pPr>
    </w:p>
    <w:p w14:paraId="5AF4C3F6">
      <w:pPr>
        <w:spacing w:before="78" w:line="229" w:lineRule="auto"/>
        <w:ind w:left="18"/>
        <w:rPr>
          <w:rFonts w:ascii="宋体" w:hAnsi="宋体" w:eastAsia="宋体" w:cs="宋体"/>
          <w:sz w:val="24"/>
          <w:szCs w:val="24"/>
        </w:rPr>
      </w:pPr>
      <w:r>
        <w:rPr>
          <w:rFonts w:ascii="宋体" w:hAnsi="宋体" w:eastAsia="宋体" w:cs="宋体"/>
          <w:spacing w:val="11"/>
          <w:sz w:val="24"/>
          <w:szCs w:val="24"/>
        </w:rPr>
        <w:t>地址:</w:t>
      </w:r>
    </w:p>
    <w:p w14:paraId="7EA5BCBA">
      <w:pPr>
        <w:spacing w:before="302" w:line="600" w:lineRule="exact"/>
        <w:ind w:left="19"/>
        <w:rPr>
          <w:rFonts w:ascii="宋体" w:hAnsi="宋体" w:eastAsia="宋体" w:cs="宋体"/>
          <w:sz w:val="24"/>
          <w:szCs w:val="24"/>
        </w:rPr>
      </w:pPr>
      <w:r>
        <w:rPr>
          <w:rFonts w:ascii="宋体" w:hAnsi="宋体" w:eastAsia="宋体" w:cs="宋体"/>
          <w:spacing w:val="-6"/>
          <w:position w:val="27"/>
          <w:sz w:val="24"/>
          <w:szCs w:val="24"/>
        </w:rPr>
        <w:t>邮政编码：</w:t>
      </w:r>
    </w:p>
    <w:p w14:paraId="6ABF6E39">
      <w:pPr>
        <w:spacing w:before="1" w:line="221" w:lineRule="auto"/>
        <w:ind w:left="30"/>
        <w:rPr>
          <w:rFonts w:ascii="宋体" w:hAnsi="宋体" w:eastAsia="宋体" w:cs="宋体"/>
          <w:sz w:val="24"/>
          <w:szCs w:val="24"/>
        </w:rPr>
      </w:pPr>
      <w:r>
        <w:rPr>
          <w:rFonts w:ascii="宋体" w:hAnsi="宋体" w:eastAsia="宋体" w:cs="宋体"/>
          <w:spacing w:val="-16"/>
          <w:sz w:val="24"/>
          <w:szCs w:val="24"/>
        </w:rPr>
        <w:t>电</w:t>
      </w:r>
      <w:r>
        <w:rPr>
          <w:rFonts w:ascii="宋体" w:hAnsi="宋体" w:eastAsia="宋体" w:cs="宋体"/>
          <w:spacing w:val="2"/>
          <w:sz w:val="24"/>
          <w:szCs w:val="24"/>
        </w:rPr>
        <w:t xml:space="preserve">    </w:t>
      </w:r>
      <w:r>
        <w:rPr>
          <w:rFonts w:ascii="宋体" w:hAnsi="宋体" w:eastAsia="宋体" w:cs="宋体"/>
          <w:spacing w:val="-16"/>
          <w:sz w:val="24"/>
          <w:szCs w:val="24"/>
        </w:rPr>
        <w:t>话：</w:t>
      </w:r>
    </w:p>
    <w:p w14:paraId="49B4B72D">
      <w:pPr>
        <w:spacing w:before="311" w:line="219" w:lineRule="auto"/>
        <w:rPr>
          <w:rFonts w:ascii="宋体" w:hAnsi="宋体" w:eastAsia="宋体" w:cs="宋体"/>
          <w:sz w:val="24"/>
          <w:szCs w:val="24"/>
        </w:rPr>
      </w:pPr>
      <w:r>
        <w:rPr>
          <w:rFonts w:ascii="宋体" w:hAnsi="宋体" w:eastAsia="宋体" w:cs="宋体"/>
          <w:spacing w:val="-7"/>
          <w:sz w:val="24"/>
          <w:szCs w:val="24"/>
        </w:rPr>
        <w:t>传</w:t>
      </w:r>
      <w:r>
        <w:rPr>
          <w:rFonts w:ascii="宋体" w:hAnsi="宋体" w:eastAsia="宋体" w:cs="宋体"/>
          <w:spacing w:val="3"/>
          <w:sz w:val="24"/>
          <w:szCs w:val="24"/>
        </w:rPr>
        <w:t xml:space="preserve">    </w:t>
      </w:r>
      <w:r>
        <w:rPr>
          <w:rFonts w:ascii="宋体" w:hAnsi="宋体" w:eastAsia="宋体" w:cs="宋体"/>
          <w:spacing w:val="-7"/>
          <w:sz w:val="24"/>
          <w:szCs w:val="24"/>
        </w:rPr>
        <w:t>真：</w:t>
      </w:r>
    </w:p>
    <w:p w14:paraId="1FBCA5C2">
      <w:pPr>
        <w:spacing w:before="316" w:line="220" w:lineRule="auto"/>
        <w:ind w:left="2"/>
        <w:rPr>
          <w:rFonts w:ascii="宋体" w:hAnsi="宋体" w:eastAsia="宋体" w:cs="宋体"/>
          <w:sz w:val="24"/>
          <w:szCs w:val="24"/>
        </w:rPr>
      </w:pPr>
      <w:r>
        <w:rPr>
          <w:rFonts w:ascii="宋体" w:hAnsi="宋体" w:eastAsia="宋体" w:cs="宋体"/>
          <w:spacing w:val="-3"/>
          <w:sz w:val="24"/>
          <w:szCs w:val="24"/>
        </w:rPr>
        <w:t>开户名称：</w:t>
      </w:r>
    </w:p>
    <w:p w14:paraId="6EE0AB4E">
      <w:pPr>
        <w:spacing w:before="314" w:line="220" w:lineRule="auto"/>
        <w:ind w:left="2"/>
        <w:rPr>
          <w:rFonts w:ascii="宋体" w:hAnsi="宋体" w:eastAsia="宋体" w:cs="宋体"/>
          <w:sz w:val="24"/>
          <w:szCs w:val="24"/>
        </w:rPr>
      </w:pPr>
      <w:r>
        <w:rPr>
          <w:rFonts w:ascii="宋体" w:hAnsi="宋体" w:eastAsia="宋体" w:cs="宋体"/>
          <w:spacing w:val="-3"/>
          <w:sz w:val="24"/>
          <w:szCs w:val="24"/>
        </w:rPr>
        <w:t>开户银行：</w:t>
      </w:r>
    </w:p>
    <w:p w14:paraId="2563A123">
      <w:pPr>
        <w:spacing w:before="314" w:line="220" w:lineRule="auto"/>
        <w:ind w:left="2"/>
        <w:rPr>
          <w:rFonts w:ascii="宋体" w:hAnsi="宋体" w:eastAsia="宋体" w:cs="宋体"/>
          <w:sz w:val="24"/>
          <w:szCs w:val="24"/>
        </w:rPr>
      </w:pPr>
      <w:r>
        <w:rPr>
          <w:rFonts w:ascii="宋体" w:hAnsi="宋体" w:eastAsia="宋体" w:cs="宋体"/>
          <w:spacing w:val="-3"/>
          <w:sz w:val="24"/>
          <w:szCs w:val="24"/>
        </w:rPr>
        <w:t>银行帐号：</w:t>
      </w:r>
    </w:p>
    <w:p w14:paraId="179919C3">
      <w:pPr>
        <w:spacing w:before="314" w:line="224" w:lineRule="auto"/>
        <w:ind w:left="1"/>
        <w:rPr>
          <w:rFonts w:ascii="宋体" w:hAnsi="宋体" w:eastAsia="宋体" w:cs="宋体"/>
          <w:sz w:val="24"/>
          <w:szCs w:val="24"/>
        </w:rPr>
      </w:pPr>
      <w:r>
        <w:rPr>
          <w:rFonts w:ascii="宋体" w:hAnsi="宋体" w:eastAsia="宋体" w:cs="宋体"/>
          <w:spacing w:val="-2"/>
          <w:sz w:val="24"/>
          <w:szCs w:val="24"/>
        </w:rPr>
        <w:t>签约地点：</w:t>
      </w:r>
    </w:p>
    <w:p w14:paraId="17E97805">
      <w:pPr>
        <w:spacing w:before="309" w:line="184" w:lineRule="auto"/>
        <w:ind w:left="1"/>
        <w:rPr>
          <w:rFonts w:ascii="宋体" w:hAnsi="宋体" w:eastAsia="宋体" w:cs="宋体"/>
          <w:sz w:val="24"/>
          <w:szCs w:val="24"/>
        </w:rPr>
      </w:pPr>
      <w:r>
        <w:rPr>
          <w:rFonts w:ascii="宋体" w:hAnsi="宋体" w:eastAsia="宋体" w:cs="宋体"/>
          <w:spacing w:val="-2"/>
          <w:sz w:val="24"/>
          <w:szCs w:val="24"/>
        </w:rPr>
        <w:t>签约时间：202  年</w:t>
      </w:r>
      <w:r>
        <w:rPr>
          <w:rFonts w:ascii="宋体" w:hAnsi="宋体" w:eastAsia="宋体" w:cs="宋体"/>
          <w:spacing w:val="7"/>
          <w:sz w:val="24"/>
          <w:szCs w:val="24"/>
        </w:rPr>
        <w:t xml:space="preserve">  </w:t>
      </w:r>
      <w:r>
        <w:rPr>
          <w:rFonts w:ascii="宋体" w:hAnsi="宋体" w:eastAsia="宋体" w:cs="宋体"/>
          <w:spacing w:val="-2"/>
          <w:sz w:val="24"/>
          <w:szCs w:val="24"/>
        </w:rPr>
        <w:t>月</w:t>
      </w:r>
      <w:r>
        <w:rPr>
          <w:rFonts w:ascii="宋体" w:hAnsi="宋体" w:eastAsia="宋体" w:cs="宋体"/>
          <w:spacing w:val="26"/>
          <w:sz w:val="24"/>
          <w:szCs w:val="24"/>
        </w:rPr>
        <w:t xml:space="preserve">  </w:t>
      </w:r>
      <w:r>
        <w:rPr>
          <w:rFonts w:ascii="宋体" w:hAnsi="宋体" w:eastAsia="宋体" w:cs="宋体"/>
          <w:spacing w:val="-2"/>
          <w:sz w:val="24"/>
          <w:szCs w:val="24"/>
        </w:rPr>
        <w:t>日</w:t>
      </w:r>
    </w:p>
    <w:p w14:paraId="4E535BC6">
      <w:pPr>
        <w:pStyle w:val="2"/>
        <w:spacing w:line="14" w:lineRule="auto"/>
        <w:rPr>
          <w:sz w:val="2"/>
        </w:rPr>
      </w:pPr>
      <w:r>
        <w:rPr>
          <w:sz w:val="2"/>
          <w:szCs w:val="2"/>
        </w:rPr>
        <w:br w:type="column"/>
      </w:r>
    </w:p>
    <w:p w14:paraId="497713A3">
      <w:pPr>
        <w:pStyle w:val="2"/>
        <w:spacing w:line="293" w:lineRule="auto"/>
      </w:pPr>
    </w:p>
    <w:p w14:paraId="2F17D2C4">
      <w:pPr>
        <w:pStyle w:val="2"/>
        <w:spacing w:line="293" w:lineRule="auto"/>
      </w:pPr>
    </w:p>
    <w:p w14:paraId="1DB329CF">
      <w:pPr>
        <w:spacing w:before="78" w:line="221" w:lineRule="auto"/>
        <w:ind w:left="25"/>
        <w:rPr>
          <w:rFonts w:ascii="宋体" w:hAnsi="宋体" w:eastAsia="宋体" w:cs="宋体"/>
          <w:sz w:val="24"/>
          <w:szCs w:val="24"/>
        </w:rPr>
      </w:pPr>
      <w:r>
        <w:rPr>
          <w:rFonts w:ascii="宋体" w:hAnsi="宋体" w:eastAsia="宋体" w:cs="宋体"/>
          <w:spacing w:val="-11"/>
          <w:sz w:val="24"/>
          <w:szCs w:val="24"/>
        </w:rPr>
        <w:t>乙方：</w:t>
      </w:r>
    </w:p>
    <w:p w14:paraId="7310FA02">
      <w:pPr>
        <w:pStyle w:val="2"/>
        <w:spacing w:line="276" w:lineRule="auto"/>
      </w:pPr>
    </w:p>
    <w:p w14:paraId="353936DB">
      <w:pPr>
        <w:pStyle w:val="2"/>
        <w:spacing w:line="276" w:lineRule="auto"/>
      </w:pPr>
    </w:p>
    <w:p w14:paraId="32032B45">
      <w:pPr>
        <w:pStyle w:val="2"/>
        <w:spacing w:line="277" w:lineRule="auto"/>
      </w:pPr>
    </w:p>
    <w:p w14:paraId="73087A7A">
      <w:pPr>
        <w:spacing w:before="78" w:line="219" w:lineRule="auto"/>
        <w:ind w:left="13"/>
        <w:rPr>
          <w:rFonts w:ascii="宋体" w:hAnsi="宋体" w:eastAsia="宋体" w:cs="宋体"/>
          <w:sz w:val="24"/>
          <w:szCs w:val="24"/>
        </w:rPr>
      </w:pPr>
      <w:r>
        <w:rPr>
          <w:rFonts w:ascii="宋体" w:hAnsi="宋体" w:eastAsia="宋体" w:cs="宋体"/>
          <w:spacing w:val="-6"/>
          <w:sz w:val="24"/>
          <w:szCs w:val="24"/>
        </w:rPr>
        <w:t>（盖章）</w:t>
      </w:r>
    </w:p>
    <w:p w14:paraId="37BB2A36">
      <w:pPr>
        <w:pStyle w:val="2"/>
        <w:spacing w:line="277" w:lineRule="auto"/>
      </w:pPr>
    </w:p>
    <w:p w14:paraId="725708A3">
      <w:pPr>
        <w:pStyle w:val="2"/>
        <w:spacing w:line="277" w:lineRule="auto"/>
      </w:pPr>
    </w:p>
    <w:p w14:paraId="762A9B23">
      <w:pPr>
        <w:pStyle w:val="2"/>
        <w:spacing w:line="278" w:lineRule="auto"/>
      </w:pPr>
    </w:p>
    <w:p w14:paraId="10233699">
      <w:pPr>
        <w:spacing w:before="78" w:line="219" w:lineRule="auto"/>
        <w:ind w:left="19"/>
        <w:rPr>
          <w:rFonts w:ascii="宋体" w:hAnsi="宋体" w:eastAsia="宋体" w:cs="宋体"/>
          <w:sz w:val="24"/>
          <w:szCs w:val="24"/>
        </w:rPr>
      </w:pPr>
      <w:r>
        <w:rPr>
          <w:rFonts w:ascii="宋体" w:hAnsi="宋体" w:eastAsia="宋体" w:cs="宋体"/>
          <w:spacing w:val="2"/>
          <w:sz w:val="24"/>
          <w:szCs w:val="24"/>
        </w:rPr>
        <w:t>法定代表人</w:t>
      </w:r>
      <w:r>
        <w:rPr>
          <w:rFonts w:ascii="宋体" w:hAnsi="宋体" w:eastAsia="宋体" w:cs="宋体"/>
          <w:spacing w:val="-17"/>
          <w:sz w:val="24"/>
          <w:szCs w:val="24"/>
        </w:rPr>
        <w:t>：（</w:t>
      </w:r>
      <w:r>
        <w:rPr>
          <w:rFonts w:ascii="宋体" w:hAnsi="宋体" w:eastAsia="宋体" w:cs="宋体"/>
          <w:spacing w:val="2"/>
          <w:sz w:val="24"/>
          <w:szCs w:val="24"/>
        </w:rPr>
        <w:t>签字或盖章）</w:t>
      </w:r>
    </w:p>
    <w:p w14:paraId="54C60BAE">
      <w:pPr>
        <w:pStyle w:val="2"/>
        <w:spacing w:line="277" w:lineRule="auto"/>
      </w:pPr>
    </w:p>
    <w:p w14:paraId="37148E2E">
      <w:pPr>
        <w:pStyle w:val="2"/>
        <w:spacing w:line="277" w:lineRule="auto"/>
      </w:pPr>
    </w:p>
    <w:p w14:paraId="53941A95">
      <w:pPr>
        <w:pStyle w:val="2"/>
        <w:spacing w:line="278" w:lineRule="auto"/>
      </w:pPr>
    </w:p>
    <w:p w14:paraId="180BF4E9">
      <w:pPr>
        <w:spacing w:before="78" w:line="219" w:lineRule="auto"/>
        <w:ind w:left="21"/>
        <w:rPr>
          <w:rFonts w:ascii="宋体" w:hAnsi="宋体" w:eastAsia="宋体" w:cs="宋体"/>
          <w:sz w:val="24"/>
          <w:szCs w:val="24"/>
        </w:rPr>
      </w:pPr>
      <w:r>
        <w:rPr>
          <w:rFonts w:ascii="宋体" w:hAnsi="宋体" w:eastAsia="宋体" w:cs="宋体"/>
          <w:spacing w:val="1"/>
          <w:sz w:val="24"/>
          <w:szCs w:val="24"/>
        </w:rPr>
        <w:t>或委托代理人</w:t>
      </w:r>
      <w:r>
        <w:rPr>
          <w:rFonts w:ascii="宋体" w:hAnsi="宋体" w:eastAsia="宋体" w:cs="宋体"/>
          <w:spacing w:val="-13"/>
          <w:sz w:val="24"/>
          <w:szCs w:val="24"/>
        </w:rPr>
        <w:t>：（</w:t>
      </w:r>
      <w:r>
        <w:rPr>
          <w:rFonts w:ascii="宋体" w:hAnsi="宋体" w:eastAsia="宋体" w:cs="宋体"/>
          <w:spacing w:val="1"/>
          <w:sz w:val="24"/>
          <w:szCs w:val="24"/>
        </w:rPr>
        <w:t>签字或盖章）</w:t>
      </w:r>
    </w:p>
    <w:p w14:paraId="2CADB456">
      <w:pPr>
        <w:pStyle w:val="2"/>
        <w:spacing w:line="277" w:lineRule="auto"/>
      </w:pPr>
    </w:p>
    <w:p w14:paraId="6D081B56">
      <w:pPr>
        <w:pStyle w:val="2"/>
        <w:spacing w:line="277" w:lineRule="auto"/>
      </w:pPr>
    </w:p>
    <w:p w14:paraId="30A1BE50">
      <w:pPr>
        <w:pStyle w:val="2"/>
        <w:spacing w:line="278" w:lineRule="auto"/>
      </w:pPr>
    </w:p>
    <w:p w14:paraId="7562BBAD">
      <w:pPr>
        <w:spacing w:before="78" w:line="229" w:lineRule="auto"/>
        <w:ind w:left="18"/>
        <w:rPr>
          <w:rFonts w:ascii="宋体" w:hAnsi="宋体" w:eastAsia="宋体" w:cs="宋体"/>
          <w:sz w:val="24"/>
          <w:szCs w:val="24"/>
        </w:rPr>
      </w:pPr>
      <w:r>
        <w:rPr>
          <w:rFonts w:ascii="宋体" w:hAnsi="宋体" w:eastAsia="宋体" w:cs="宋体"/>
          <w:spacing w:val="11"/>
          <w:sz w:val="24"/>
          <w:szCs w:val="24"/>
        </w:rPr>
        <w:t>地址:</w:t>
      </w:r>
    </w:p>
    <w:p w14:paraId="0FD9E587">
      <w:pPr>
        <w:spacing w:before="302" w:line="600" w:lineRule="exact"/>
        <w:ind w:left="36"/>
        <w:rPr>
          <w:rFonts w:ascii="宋体" w:hAnsi="宋体" w:eastAsia="宋体" w:cs="宋体"/>
          <w:sz w:val="24"/>
          <w:szCs w:val="24"/>
        </w:rPr>
      </w:pPr>
      <w:r>
        <w:rPr>
          <w:rFonts w:ascii="宋体" w:hAnsi="宋体" w:eastAsia="宋体" w:cs="宋体"/>
          <w:spacing w:val="-6"/>
          <w:position w:val="27"/>
          <w:sz w:val="24"/>
          <w:szCs w:val="24"/>
        </w:rPr>
        <w:t>邮政编码：</w:t>
      </w:r>
    </w:p>
    <w:p w14:paraId="4F637F44">
      <w:pPr>
        <w:spacing w:line="221" w:lineRule="auto"/>
        <w:ind w:left="5"/>
        <w:rPr>
          <w:rFonts w:ascii="宋体" w:hAnsi="宋体" w:eastAsia="宋体" w:cs="宋体"/>
          <w:sz w:val="24"/>
          <w:szCs w:val="24"/>
        </w:rPr>
      </w:pPr>
      <w:r>
        <w:rPr>
          <w:rFonts w:ascii="宋体" w:hAnsi="宋体" w:eastAsia="宋体" w:cs="宋体"/>
          <w:spacing w:val="-16"/>
          <w:sz w:val="24"/>
          <w:szCs w:val="24"/>
        </w:rPr>
        <w:t>电</w:t>
      </w:r>
      <w:r>
        <w:rPr>
          <w:rFonts w:ascii="宋体" w:hAnsi="宋体" w:eastAsia="宋体" w:cs="宋体"/>
          <w:spacing w:val="2"/>
          <w:sz w:val="24"/>
          <w:szCs w:val="24"/>
        </w:rPr>
        <w:t xml:space="preserve">    </w:t>
      </w:r>
      <w:r>
        <w:rPr>
          <w:rFonts w:ascii="宋体" w:hAnsi="宋体" w:eastAsia="宋体" w:cs="宋体"/>
          <w:spacing w:val="-16"/>
          <w:sz w:val="24"/>
          <w:szCs w:val="24"/>
        </w:rPr>
        <w:t>话：</w:t>
      </w:r>
    </w:p>
    <w:p w14:paraId="324348A0">
      <w:pPr>
        <w:spacing w:before="312" w:line="219" w:lineRule="auto"/>
        <w:rPr>
          <w:rFonts w:ascii="宋体" w:hAnsi="宋体" w:eastAsia="宋体" w:cs="宋体"/>
          <w:sz w:val="24"/>
          <w:szCs w:val="24"/>
        </w:rPr>
      </w:pPr>
      <w:r>
        <w:rPr>
          <w:rFonts w:ascii="宋体" w:hAnsi="宋体" w:eastAsia="宋体" w:cs="宋体"/>
          <w:spacing w:val="-7"/>
          <w:sz w:val="24"/>
          <w:szCs w:val="24"/>
        </w:rPr>
        <w:t>传</w:t>
      </w:r>
      <w:r>
        <w:rPr>
          <w:rFonts w:ascii="宋体" w:hAnsi="宋体" w:eastAsia="宋体" w:cs="宋体"/>
          <w:spacing w:val="3"/>
          <w:sz w:val="24"/>
          <w:szCs w:val="24"/>
        </w:rPr>
        <w:t xml:space="preserve">    </w:t>
      </w:r>
      <w:r>
        <w:rPr>
          <w:rFonts w:ascii="宋体" w:hAnsi="宋体" w:eastAsia="宋体" w:cs="宋体"/>
          <w:spacing w:val="-7"/>
          <w:sz w:val="24"/>
          <w:szCs w:val="24"/>
        </w:rPr>
        <w:t>真：</w:t>
      </w:r>
    </w:p>
    <w:p w14:paraId="08083543">
      <w:pPr>
        <w:spacing w:before="316" w:line="220" w:lineRule="auto"/>
        <w:ind w:left="2"/>
        <w:rPr>
          <w:rFonts w:ascii="宋体" w:hAnsi="宋体" w:eastAsia="宋体" w:cs="宋体"/>
          <w:sz w:val="24"/>
          <w:szCs w:val="24"/>
        </w:rPr>
      </w:pPr>
      <w:r>
        <w:rPr>
          <w:rFonts w:ascii="宋体" w:hAnsi="宋体" w:eastAsia="宋体" w:cs="宋体"/>
          <w:spacing w:val="-3"/>
          <w:sz w:val="24"/>
          <w:szCs w:val="24"/>
        </w:rPr>
        <w:t>开户名称：</w:t>
      </w:r>
    </w:p>
    <w:p w14:paraId="071CC74A">
      <w:pPr>
        <w:spacing w:before="314" w:line="220" w:lineRule="auto"/>
        <w:ind w:left="2"/>
        <w:rPr>
          <w:rFonts w:ascii="宋体" w:hAnsi="宋体" w:eastAsia="宋体" w:cs="宋体"/>
          <w:sz w:val="24"/>
          <w:szCs w:val="24"/>
        </w:rPr>
      </w:pPr>
      <w:r>
        <w:rPr>
          <w:rFonts w:ascii="宋体" w:hAnsi="宋体" w:eastAsia="宋体" w:cs="宋体"/>
          <w:spacing w:val="-3"/>
          <w:sz w:val="24"/>
          <w:szCs w:val="24"/>
        </w:rPr>
        <w:t>开户银行：</w:t>
      </w:r>
    </w:p>
    <w:p w14:paraId="0757DCB5">
      <w:pPr>
        <w:spacing w:before="314" w:line="220" w:lineRule="auto"/>
        <w:ind w:left="2"/>
        <w:rPr>
          <w:rFonts w:ascii="宋体" w:hAnsi="宋体" w:eastAsia="宋体" w:cs="宋体"/>
          <w:sz w:val="24"/>
          <w:szCs w:val="24"/>
        </w:rPr>
      </w:pPr>
      <w:r>
        <w:rPr>
          <w:rFonts w:ascii="宋体" w:hAnsi="宋体" w:eastAsia="宋体" w:cs="宋体"/>
          <w:spacing w:val="-3"/>
          <w:sz w:val="24"/>
          <w:szCs w:val="24"/>
        </w:rPr>
        <w:t>银行帐号：</w:t>
      </w:r>
    </w:p>
    <w:p w14:paraId="4FC69E5B">
      <w:pPr>
        <w:spacing w:before="313" w:line="224" w:lineRule="auto"/>
        <w:ind w:left="1"/>
        <w:rPr>
          <w:rFonts w:ascii="宋体" w:hAnsi="宋体" w:eastAsia="宋体" w:cs="宋体"/>
          <w:sz w:val="24"/>
          <w:szCs w:val="24"/>
        </w:rPr>
      </w:pPr>
      <w:r>
        <w:rPr>
          <w:rFonts w:ascii="宋体" w:hAnsi="宋体" w:eastAsia="宋体" w:cs="宋体"/>
          <w:spacing w:val="-2"/>
          <w:sz w:val="24"/>
          <w:szCs w:val="24"/>
        </w:rPr>
        <w:t>签约地点：</w:t>
      </w:r>
    </w:p>
    <w:p w14:paraId="1074C514">
      <w:pPr>
        <w:spacing w:before="310" w:line="184" w:lineRule="auto"/>
        <w:ind w:left="1"/>
        <w:rPr>
          <w:rFonts w:ascii="宋体" w:hAnsi="宋体" w:eastAsia="宋体" w:cs="宋体"/>
          <w:spacing w:val="-2"/>
          <w:sz w:val="24"/>
          <w:szCs w:val="24"/>
        </w:rPr>
      </w:pPr>
      <w:r>
        <w:rPr>
          <w:rFonts w:ascii="宋体" w:hAnsi="宋体" w:eastAsia="宋体" w:cs="宋体"/>
          <w:spacing w:val="-2"/>
          <w:sz w:val="24"/>
          <w:szCs w:val="24"/>
        </w:rPr>
        <w:t>签约时间：202  年</w:t>
      </w:r>
      <w:r>
        <w:rPr>
          <w:rFonts w:ascii="宋体" w:hAnsi="宋体" w:eastAsia="宋体" w:cs="宋体"/>
          <w:spacing w:val="7"/>
          <w:sz w:val="24"/>
          <w:szCs w:val="24"/>
        </w:rPr>
        <w:t xml:space="preserve">  </w:t>
      </w:r>
      <w:r>
        <w:rPr>
          <w:rFonts w:ascii="宋体" w:hAnsi="宋体" w:eastAsia="宋体" w:cs="宋体"/>
          <w:spacing w:val="-2"/>
          <w:sz w:val="24"/>
          <w:szCs w:val="24"/>
        </w:rPr>
        <w:t>月</w:t>
      </w:r>
      <w:r>
        <w:rPr>
          <w:rFonts w:ascii="宋体" w:hAnsi="宋体" w:eastAsia="宋体" w:cs="宋体"/>
          <w:spacing w:val="26"/>
          <w:sz w:val="24"/>
          <w:szCs w:val="24"/>
        </w:rPr>
        <w:t xml:space="preserve">  </w:t>
      </w:r>
      <w:r>
        <w:rPr>
          <w:rFonts w:ascii="宋体" w:hAnsi="宋体" w:eastAsia="宋体" w:cs="宋体"/>
          <w:spacing w:val="-2"/>
          <w:sz w:val="24"/>
          <w:szCs w:val="24"/>
        </w:rPr>
        <w:t>日</w:t>
      </w:r>
    </w:p>
    <w:p w14:paraId="3ED7CE67">
      <w:pPr>
        <w:spacing w:before="310" w:line="184" w:lineRule="auto"/>
        <w:ind w:left="1"/>
        <w:rPr>
          <w:rFonts w:ascii="宋体" w:hAnsi="宋体" w:eastAsia="宋体" w:cs="宋体"/>
          <w:spacing w:val="-2"/>
          <w:sz w:val="24"/>
          <w:szCs w:val="24"/>
        </w:rPr>
      </w:pPr>
    </w:p>
    <w:p w14:paraId="7C99904F">
      <w:pPr>
        <w:spacing w:before="310" w:line="184" w:lineRule="auto"/>
        <w:ind w:left="1"/>
        <w:rPr>
          <w:rFonts w:ascii="宋体" w:hAnsi="宋体" w:eastAsia="宋体" w:cs="宋体"/>
          <w:spacing w:val="-2"/>
          <w:sz w:val="24"/>
          <w:szCs w:val="24"/>
        </w:rPr>
      </w:pPr>
    </w:p>
    <w:p w14:paraId="5B8C8712">
      <w:pPr>
        <w:spacing w:before="310" w:line="184" w:lineRule="auto"/>
        <w:ind w:left="1"/>
        <w:rPr>
          <w:rFonts w:ascii="宋体" w:hAnsi="宋体" w:eastAsia="宋体" w:cs="宋体"/>
          <w:spacing w:val="-2"/>
          <w:sz w:val="24"/>
          <w:szCs w:val="24"/>
        </w:rPr>
      </w:pPr>
    </w:p>
    <w:p w14:paraId="0964CC57"/>
    <w:p w14:paraId="5931D1FF"/>
    <w:sectPr>
      <w:footerReference r:id="rId8"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73805">
    <w:pPr>
      <w:spacing w:line="176" w:lineRule="auto"/>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934E7">
    <w:pPr>
      <w:spacing w:line="176" w:lineRule="auto"/>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3B898">
    <w:pPr>
      <w:spacing w:line="176" w:lineRule="auto"/>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EC894">
    <w:pPr>
      <w:spacing w:line="176" w:lineRule="auto"/>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012BBF"/>
    <w:multiLevelType w:val="singleLevel"/>
    <w:tmpl w:val="A6012BB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0NGQ4MGM5OWU4YzVjNjVkMmVkMGNmYjk1NGQzMWUifQ=="/>
  </w:docVars>
  <w:rsids>
    <w:rsidRoot w:val="00000000"/>
    <w:rsid w:val="123F625E"/>
    <w:rsid w:val="238B1303"/>
    <w:rsid w:val="42DB1F42"/>
    <w:rsid w:val="584A4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autoRedefine/>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2556</Words>
  <Characters>2630</Characters>
  <Lines>0</Lines>
  <Paragraphs>0</Paragraphs>
  <TotalTime>2</TotalTime>
  <ScaleCrop>false</ScaleCrop>
  <LinksUpToDate>false</LinksUpToDate>
  <CharactersWithSpaces>2723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2024-04-22T06:46:00Z</dcterms:created>
  <dc:creator>Administrator</dc:creator>
  <cp:lastModifiedBy>两情相悦</cp:lastModifiedBy>
  <dcterms:modified xsi:type="dcterms:W3CDTF">2024-08-21T03:37:49Z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8878FD18ACAD40649FD0753DC5F890E3_12</vt:lpwstr>
  </property>
</Properties>
</file>