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87BACC">
      <w:pPr>
        <w:tabs>
          <w:tab w:val="center" w:pos="4535"/>
          <w:tab w:val="left" w:pos="6521"/>
        </w:tabs>
        <w:autoSpaceDE w:val="0"/>
        <w:autoSpaceDN w:val="0"/>
        <w:adjustRightInd w:val="0"/>
        <w:snapToGrid w:val="0"/>
        <w:spacing w:line="360" w:lineRule="auto"/>
        <w:jc w:val="center"/>
        <w:rPr>
          <w:rFonts w:hint="eastAsia" w:ascii="宋体" w:hAnsi="宋体" w:cs="宋体"/>
          <w:b/>
          <w:bCs/>
          <w:sz w:val="44"/>
          <w:szCs w:val="44"/>
          <w:lang w:val="zh-CN"/>
        </w:rPr>
      </w:pPr>
      <w:r>
        <w:rPr>
          <w:rFonts w:hint="eastAsia" w:ascii="宋体" w:hAnsi="宋体" w:cs="宋体"/>
          <w:b/>
          <w:bCs/>
          <w:sz w:val="44"/>
          <w:szCs w:val="44"/>
          <w:lang w:val="en-US" w:eastAsia="zh-CN"/>
        </w:rPr>
        <w:t>首次报价</w:t>
      </w:r>
      <w:r>
        <w:rPr>
          <w:rFonts w:hint="eastAsia" w:ascii="宋体" w:hAnsi="宋体" w:cs="宋体"/>
          <w:b/>
          <w:bCs/>
          <w:sz w:val="44"/>
          <w:szCs w:val="44"/>
          <w:lang w:val="zh-CN"/>
        </w:rPr>
        <w:t>表</w:t>
      </w:r>
    </w:p>
    <w:tbl>
      <w:tblPr>
        <w:tblStyle w:val="6"/>
        <w:tblW w:w="93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7"/>
        <w:gridCol w:w="6735"/>
      </w:tblGrid>
      <w:tr w14:paraId="77252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jc w:val="center"/>
        </w:trPr>
        <w:tc>
          <w:tcPr>
            <w:tcW w:w="2647" w:type="dxa"/>
            <w:vAlign w:val="center"/>
          </w:tcPr>
          <w:p w14:paraId="659639C6">
            <w:pPr>
              <w:keepNext w:val="0"/>
              <w:keepLines w:val="0"/>
              <w:suppressLineNumbers w:val="0"/>
              <w:snapToGrid w:val="0"/>
              <w:spacing w:before="0" w:beforeAutospacing="0" w:after="0" w:afterAutospacing="0"/>
              <w:ind w:left="0" w:right="0"/>
              <w:jc w:val="center"/>
              <w:rPr>
                <w:rFonts w:hint="eastAsia" w:ascii="仿宋_GB2312" w:eastAsia="仿宋_GB2312"/>
                <w:sz w:val="32"/>
                <w:szCs w:val="32"/>
              </w:rPr>
            </w:pPr>
            <w:r>
              <w:rPr>
                <w:rFonts w:hint="eastAsia" w:ascii="仿宋_GB2312" w:eastAsia="仿宋_GB2312"/>
                <w:sz w:val="32"/>
                <w:szCs w:val="32"/>
              </w:rPr>
              <w:t>项目名称</w:t>
            </w:r>
          </w:p>
        </w:tc>
        <w:tc>
          <w:tcPr>
            <w:tcW w:w="6735" w:type="dxa"/>
            <w:vAlign w:val="center"/>
          </w:tcPr>
          <w:p w14:paraId="45BF6FD5">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ind w:left="0" w:right="0"/>
              <w:jc w:val="center"/>
              <w:textAlignment w:val="auto"/>
              <w:rPr>
                <w:rFonts w:hint="eastAsia" w:ascii="仿宋_GB2312" w:eastAsia="仿宋_GB2312"/>
                <w:sz w:val="32"/>
                <w:szCs w:val="32"/>
                <w:lang w:eastAsia="zh-CN"/>
              </w:rPr>
            </w:pPr>
            <w:r>
              <w:rPr>
                <w:rFonts w:hint="eastAsia" w:ascii="仿宋_GB2312" w:eastAsia="仿宋_GB2312"/>
                <w:sz w:val="32"/>
                <w:szCs w:val="32"/>
                <w:lang w:eastAsia="zh-CN"/>
              </w:rPr>
              <w:t>智慧公安建设项目</w:t>
            </w:r>
          </w:p>
        </w:tc>
      </w:tr>
      <w:tr w14:paraId="278CE7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647" w:type="dxa"/>
            <w:vAlign w:val="center"/>
          </w:tcPr>
          <w:p w14:paraId="49DF1A46">
            <w:pPr>
              <w:keepNext w:val="0"/>
              <w:keepLines w:val="0"/>
              <w:suppressLineNumbers w:val="0"/>
              <w:spacing w:before="0" w:beforeAutospacing="0" w:after="0" w:afterAutospacing="0"/>
              <w:ind w:left="0" w:right="0"/>
              <w:jc w:val="center"/>
              <w:rPr>
                <w:rFonts w:hint="eastAsia" w:ascii="仿宋_GB2312" w:hAnsi="宋体" w:eastAsia="仿宋_GB2312"/>
                <w:sz w:val="32"/>
                <w:szCs w:val="32"/>
              </w:rPr>
            </w:pPr>
            <w:r>
              <w:rPr>
                <w:rFonts w:hint="eastAsia" w:ascii="仿宋_GB2312" w:hAnsi="宋体" w:eastAsia="仿宋_GB2312"/>
                <w:sz w:val="32"/>
                <w:szCs w:val="32"/>
              </w:rPr>
              <w:t>项目编号</w:t>
            </w:r>
          </w:p>
        </w:tc>
        <w:tc>
          <w:tcPr>
            <w:tcW w:w="6735" w:type="dxa"/>
            <w:vAlign w:val="center"/>
          </w:tcPr>
          <w:p w14:paraId="43059133">
            <w:pPr>
              <w:keepNext w:val="0"/>
              <w:keepLines w:val="0"/>
              <w:suppressLineNumbers w:val="0"/>
              <w:spacing w:before="0" w:beforeAutospacing="0" w:after="0" w:afterAutospacing="0"/>
              <w:ind w:left="0" w:right="0"/>
              <w:jc w:val="center"/>
              <w:rPr>
                <w:rFonts w:hint="default" w:ascii="仿宋_GB2312" w:eastAsia="仿宋_GB2312"/>
                <w:color w:val="FF0000"/>
                <w:sz w:val="32"/>
                <w:szCs w:val="32"/>
                <w:lang w:val="en-US" w:eastAsia="zh-CN"/>
              </w:rPr>
            </w:pPr>
            <w:r>
              <w:rPr>
                <w:rFonts w:hint="eastAsia" w:ascii="仿宋_GB2312" w:hAnsi="仿宋" w:eastAsia="仿宋_GB2312"/>
                <w:sz w:val="32"/>
                <w:szCs w:val="32"/>
                <w:highlight w:val="none"/>
                <w:lang w:eastAsia="zh-CN"/>
              </w:rPr>
              <w:t>SXHC202</w:t>
            </w:r>
            <w:r>
              <w:rPr>
                <w:rFonts w:hint="eastAsia" w:ascii="仿宋_GB2312" w:hAnsi="仿宋" w:eastAsia="仿宋_GB2312"/>
                <w:sz w:val="32"/>
                <w:szCs w:val="32"/>
                <w:highlight w:val="none"/>
                <w:lang w:val="en-US" w:eastAsia="zh-CN"/>
              </w:rPr>
              <w:t>4</w:t>
            </w:r>
            <w:r>
              <w:rPr>
                <w:rFonts w:hint="eastAsia" w:ascii="仿宋_GB2312" w:hAnsi="仿宋" w:eastAsia="仿宋_GB2312"/>
                <w:sz w:val="32"/>
                <w:szCs w:val="32"/>
                <w:highlight w:val="none"/>
                <w:lang w:eastAsia="zh-CN"/>
              </w:rPr>
              <w:t>-</w:t>
            </w:r>
            <w:r>
              <w:rPr>
                <w:rFonts w:hint="eastAsia" w:ascii="仿宋_GB2312" w:hAnsi="仿宋" w:eastAsia="仿宋_GB2312"/>
                <w:sz w:val="32"/>
                <w:szCs w:val="32"/>
                <w:highlight w:val="none"/>
                <w:lang w:val="en-US" w:eastAsia="zh-CN"/>
              </w:rPr>
              <w:t>194</w:t>
            </w:r>
            <w:bookmarkStart w:id="0" w:name="_GoBack"/>
            <w:bookmarkEnd w:id="0"/>
          </w:p>
        </w:tc>
      </w:tr>
      <w:tr w14:paraId="5B767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jc w:val="center"/>
        </w:trPr>
        <w:tc>
          <w:tcPr>
            <w:tcW w:w="2647" w:type="dxa"/>
            <w:vAlign w:val="center"/>
          </w:tcPr>
          <w:p w14:paraId="5BC9DF1D">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投标报价</w:t>
            </w:r>
          </w:p>
          <w:p w14:paraId="1219F4DA">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ind w:left="0" w:right="0"/>
              <w:jc w:val="center"/>
              <w:textAlignment w:val="auto"/>
              <w:rPr>
                <w:rFonts w:hint="default" w:ascii="仿宋_GB2312" w:eastAsia="仿宋_GB2312"/>
                <w:kern w:val="0"/>
                <w:sz w:val="32"/>
                <w:szCs w:val="32"/>
                <w:lang w:val="en-US" w:eastAsia="zh-CN"/>
              </w:rPr>
            </w:pPr>
            <w:r>
              <w:rPr>
                <w:rFonts w:hint="eastAsia" w:ascii="仿宋_GB2312" w:eastAsia="仿宋_GB2312"/>
                <w:kern w:val="0"/>
                <w:sz w:val="32"/>
                <w:szCs w:val="32"/>
                <w:lang w:val="en-US" w:eastAsia="zh-CN"/>
              </w:rPr>
              <w:t>（元）</w:t>
            </w:r>
          </w:p>
        </w:tc>
        <w:tc>
          <w:tcPr>
            <w:tcW w:w="6735" w:type="dxa"/>
            <w:vAlign w:val="center"/>
          </w:tcPr>
          <w:p w14:paraId="46C882CC">
            <w:pPr>
              <w:keepNext w:val="0"/>
              <w:keepLines w:val="0"/>
              <w:widowControl/>
              <w:suppressLineNumbers w:val="0"/>
              <w:spacing w:before="0" w:beforeAutospacing="0" w:after="0" w:afterAutospacing="0"/>
              <w:ind w:left="0" w:right="0"/>
              <w:jc w:val="left"/>
              <w:rPr>
                <w:rFonts w:hint="eastAsia" w:ascii="仿宋_GB2312" w:eastAsia="仿宋_GB2312"/>
                <w:kern w:val="0"/>
                <w:sz w:val="32"/>
                <w:szCs w:val="32"/>
                <w:lang w:val="en-US" w:eastAsia="zh-CN"/>
              </w:rPr>
            </w:pPr>
            <w:r>
              <w:rPr>
                <w:rFonts w:hint="eastAsia" w:ascii="仿宋_GB2312" w:eastAsia="仿宋_GB2312"/>
                <w:kern w:val="0"/>
                <w:sz w:val="32"/>
                <w:szCs w:val="32"/>
                <w:lang w:val="en-US" w:eastAsia="zh-CN"/>
              </w:rPr>
              <w:t>大写：</w:t>
            </w:r>
          </w:p>
          <w:p w14:paraId="326FDD67">
            <w:pPr>
              <w:keepNext w:val="0"/>
              <w:keepLines w:val="0"/>
              <w:widowControl/>
              <w:suppressLineNumbers w:val="0"/>
              <w:spacing w:before="0" w:beforeAutospacing="0" w:after="0" w:afterAutospacing="0"/>
              <w:ind w:left="0" w:right="0"/>
              <w:jc w:val="left"/>
              <w:rPr>
                <w:rFonts w:hint="default"/>
                <w:lang w:val="en-US" w:eastAsia="zh-CN"/>
              </w:rPr>
            </w:pPr>
            <w:r>
              <w:rPr>
                <w:rFonts w:hint="eastAsia" w:ascii="仿宋_GB2312" w:eastAsia="仿宋_GB2312"/>
                <w:kern w:val="0"/>
                <w:sz w:val="32"/>
                <w:szCs w:val="32"/>
                <w:lang w:val="en-US" w:eastAsia="zh-CN"/>
              </w:rPr>
              <w:t>小写：</w:t>
            </w:r>
          </w:p>
        </w:tc>
      </w:tr>
      <w:tr w14:paraId="30B23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2647" w:type="dxa"/>
            <w:vAlign w:val="center"/>
          </w:tcPr>
          <w:p w14:paraId="726B4193">
            <w:pPr>
              <w:keepNext w:val="0"/>
              <w:keepLines w:val="0"/>
              <w:widowControl/>
              <w:suppressLineNumbers w:val="0"/>
              <w:spacing w:before="0" w:beforeAutospacing="0" w:after="0" w:afterAutospacing="0"/>
              <w:ind w:left="0" w:right="0"/>
              <w:jc w:val="center"/>
              <w:rPr>
                <w:rFonts w:hint="default" w:ascii="仿宋_GB2312" w:eastAsia="仿宋_GB2312"/>
                <w:kern w:val="0"/>
                <w:sz w:val="32"/>
                <w:szCs w:val="32"/>
                <w:lang w:val="en-US"/>
              </w:rPr>
            </w:pPr>
            <w:r>
              <w:rPr>
                <w:rFonts w:hint="eastAsia" w:ascii="仿宋_GB2312" w:eastAsia="仿宋_GB2312"/>
                <w:kern w:val="0"/>
                <w:sz w:val="32"/>
                <w:szCs w:val="32"/>
                <w:lang w:val="en-US" w:eastAsia="zh-CN"/>
              </w:rPr>
              <w:t>工期</w:t>
            </w:r>
          </w:p>
        </w:tc>
        <w:tc>
          <w:tcPr>
            <w:tcW w:w="6735" w:type="dxa"/>
            <w:vAlign w:val="center"/>
          </w:tcPr>
          <w:p w14:paraId="2B32B1DC">
            <w:pPr>
              <w:keepNext w:val="0"/>
              <w:keepLines w:val="0"/>
              <w:widowControl/>
              <w:suppressLineNumbers w:val="0"/>
              <w:spacing w:before="0" w:beforeAutospacing="0" w:after="0" w:afterAutospacing="0"/>
              <w:ind w:left="0" w:right="0"/>
              <w:jc w:val="center"/>
              <w:rPr>
                <w:rFonts w:hint="eastAsia" w:ascii="仿宋_GB2312" w:eastAsia="仿宋_GB2312"/>
                <w:kern w:val="0"/>
                <w:sz w:val="32"/>
                <w:szCs w:val="32"/>
              </w:rPr>
            </w:pPr>
          </w:p>
        </w:tc>
      </w:tr>
      <w:tr w14:paraId="328BB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9382" w:type="dxa"/>
            <w:gridSpan w:val="2"/>
            <w:vAlign w:val="center"/>
          </w:tcPr>
          <w:p w14:paraId="4D518CF6">
            <w:pPr>
              <w:keepNext w:val="0"/>
              <w:keepLines w:val="0"/>
              <w:widowControl/>
              <w:suppressLineNumbers w:val="0"/>
              <w:spacing w:before="0" w:beforeAutospacing="0" w:after="0" w:afterAutospacing="0" w:line="240" w:lineRule="auto"/>
              <w:ind w:left="0" w:right="0" w:firstLine="640" w:firstLineChars="200"/>
              <w:rPr>
                <w:rFonts w:hint="eastAsia" w:ascii="仿宋_GB2312" w:eastAsia="仿宋_GB2312"/>
                <w:bCs/>
                <w:kern w:val="0"/>
                <w:sz w:val="32"/>
                <w:szCs w:val="32"/>
              </w:rPr>
            </w:pPr>
            <w:r>
              <w:rPr>
                <w:rFonts w:hint="eastAsia" w:ascii="仿宋_GB2312" w:eastAsia="仿宋_GB2312"/>
                <w:bCs/>
                <w:kern w:val="0"/>
                <w:sz w:val="32"/>
                <w:szCs w:val="32"/>
              </w:rPr>
              <w:t>说明：</w:t>
            </w:r>
          </w:p>
          <w:p w14:paraId="2DE1B3B5">
            <w:pPr>
              <w:keepNext w:val="0"/>
              <w:keepLines w:val="0"/>
              <w:widowControl/>
              <w:suppressLineNumbers w:val="0"/>
              <w:adjustRightInd w:val="0"/>
              <w:snapToGrid w:val="0"/>
              <w:spacing w:before="0" w:beforeAutospacing="0" w:after="0" w:afterAutospacing="0"/>
              <w:ind w:left="0" w:right="0" w:firstLine="640" w:firstLineChars="200"/>
              <w:rPr>
                <w:rFonts w:hint="eastAsia" w:ascii="仿宋_GB2312" w:eastAsia="仿宋_GB2312"/>
                <w:bCs/>
                <w:kern w:val="0"/>
                <w:sz w:val="32"/>
                <w:szCs w:val="32"/>
              </w:rPr>
            </w:pPr>
            <w:r>
              <w:rPr>
                <w:rFonts w:hint="eastAsia" w:ascii="仿宋_GB2312" w:eastAsia="仿宋_GB2312"/>
                <w:bCs/>
                <w:kern w:val="0"/>
                <w:sz w:val="32"/>
                <w:szCs w:val="32"/>
              </w:rPr>
              <w:t>1、</w:t>
            </w:r>
            <w:r>
              <w:rPr>
                <w:rFonts w:hint="eastAsia" w:ascii="仿宋_GB2312" w:eastAsia="仿宋_GB2312"/>
                <w:kern w:val="0"/>
                <w:sz w:val="32"/>
                <w:szCs w:val="32"/>
                <w:lang w:val="en-US" w:eastAsia="zh-CN"/>
              </w:rPr>
              <w:t>投标</w:t>
            </w:r>
            <w:r>
              <w:rPr>
                <w:rFonts w:hint="eastAsia" w:ascii="仿宋_GB2312" w:eastAsia="仿宋_GB2312"/>
                <w:bCs/>
                <w:kern w:val="0"/>
                <w:sz w:val="32"/>
                <w:szCs w:val="32"/>
              </w:rPr>
              <w:t>报价请保留两位小数，本表中</w:t>
            </w:r>
            <w:r>
              <w:rPr>
                <w:rFonts w:hint="eastAsia" w:ascii="仿宋_GB2312" w:eastAsia="仿宋_GB2312"/>
                <w:kern w:val="0"/>
                <w:sz w:val="32"/>
                <w:szCs w:val="32"/>
                <w:lang w:val="en-US" w:eastAsia="zh-CN"/>
              </w:rPr>
              <w:t>投标</w:t>
            </w:r>
            <w:r>
              <w:rPr>
                <w:rFonts w:hint="eastAsia" w:ascii="仿宋_GB2312" w:eastAsia="仿宋_GB2312"/>
                <w:bCs/>
                <w:kern w:val="0"/>
                <w:sz w:val="32"/>
                <w:szCs w:val="32"/>
              </w:rPr>
              <w:t>报价</w:t>
            </w:r>
            <w:r>
              <w:rPr>
                <w:rFonts w:hint="eastAsia" w:ascii="仿宋_GB2312" w:eastAsia="仿宋_GB2312"/>
                <w:bCs/>
                <w:kern w:val="0"/>
                <w:sz w:val="32"/>
                <w:szCs w:val="32"/>
                <w:lang w:val="en-US" w:eastAsia="zh-CN"/>
              </w:rPr>
              <w:t>等于费用组成明细表中</w:t>
            </w:r>
            <w:r>
              <w:rPr>
                <w:rFonts w:hint="eastAsia" w:ascii="仿宋_GB2312" w:eastAsia="仿宋_GB2312"/>
                <w:bCs/>
                <w:kern w:val="0"/>
                <w:sz w:val="32"/>
                <w:szCs w:val="32"/>
              </w:rPr>
              <w:t>合计</w:t>
            </w:r>
            <w:r>
              <w:rPr>
                <w:rFonts w:hint="eastAsia" w:ascii="仿宋_GB2312" w:eastAsia="仿宋_GB2312"/>
                <w:bCs/>
                <w:kern w:val="0"/>
                <w:sz w:val="32"/>
                <w:szCs w:val="32"/>
                <w:lang w:eastAsia="zh-CN"/>
              </w:rPr>
              <w:t>，</w:t>
            </w:r>
            <w:r>
              <w:rPr>
                <w:rFonts w:hint="eastAsia" w:ascii="仿宋_GB2312" w:eastAsia="仿宋_GB2312"/>
                <w:bCs/>
                <w:kern w:val="0"/>
                <w:sz w:val="32"/>
                <w:szCs w:val="32"/>
              </w:rPr>
              <w:t>仅用于报价得分的计算。</w:t>
            </w:r>
          </w:p>
          <w:p w14:paraId="6DF64FBA">
            <w:pPr>
              <w:keepNext w:val="0"/>
              <w:keepLines w:val="0"/>
              <w:widowControl/>
              <w:suppressLineNumbers w:val="0"/>
              <w:adjustRightInd w:val="0"/>
              <w:snapToGrid w:val="0"/>
              <w:spacing w:before="0" w:beforeAutospacing="0" w:after="0" w:afterAutospacing="0"/>
              <w:ind w:left="0" w:right="0" w:firstLine="640" w:firstLineChars="200"/>
              <w:rPr>
                <w:rFonts w:hint="eastAsia" w:ascii="仿宋_GB2312" w:eastAsia="仿宋_GB2312"/>
                <w:bCs/>
                <w:kern w:val="0"/>
                <w:sz w:val="32"/>
                <w:szCs w:val="32"/>
              </w:rPr>
            </w:pPr>
            <w:r>
              <w:rPr>
                <w:rFonts w:hint="eastAsia" w:ascii="仿宋_GB2312" w:eastAsia="仿宋_GB2312"/>
                <w:bCs/>
                <w:kern w:val="0"/>
                <w:sz w:val="32"/>
                <w:szCs w:val="32"/>
              </w:rPr>
              <w:t>2、除可填报项目外对本首次报价表的任何修改将被视为非实质性响应从而导致该投标被拒绝。</w:t>
            </w:r>
          </w:p>
        </w:tc>
      </w:tr>
    </w:tbl>
    <w:p w14:paraId="2D39C827">
      <w:pPr>
        <w:widowControl/>
        <w:spacing w:line="360" w:lineRule="auto"/>
        <w:ind w:firstLine="640" w:firstLineChars="200"/>
        <w:rPr>
          <w:rFonts w:hint="eastAsia" w:ascii="仿宋_GB2312" w:eastAsia="仿宋_GB2312"/>
          <w:bCs/>
          <w:kern w:val="0"/>
          <w:sz w:val="32"/>
          <w:szCs w:val="32"/>
        </w:rPr>
      </w:pPr>
    </w:p>
    <w:p w14:paraId="368C4070">
      <w:pPr>
        <w:spacing w:line="360" w:lineRule="auto"/>
        <w:ind w:firstLine="2560" w:firstLineChars="800"/>
        <w:rPr>
          <w:rFonts w:hint="eastAsia" w:ascii="仿宋_GB2312" w:hAnsi="宋体" w:eastAsia="仿宋_GB2312"/>
          <w:sz w:val="32"/>
        </w:rPr>
      </w:pPr>
    </w:p>
    <w:p w14:paraId="1BA903F6">
      <w:pPr>
        <w:spacing w:line="240" w:lineRule="auto"/>
        <w:ind w:firstLine="1280" w:firstLineChars="400"/>
        <w:rPr>
          <w:rFonts w:hint="eastAsia" w:ascii="仿宋_GB2312" w:hAnsi="宋体" w:eastAsia="仿宋_GB2312"/>
          <w:sz w:val="32"/>
        </w:rPr>
      </w:pPr>
      <w:r>
        <w:rPr>
          <w:rFonts w:hint="eastAsia" w:ascii="仿宋_GB2312" w:hAnsi="宋体" w:eastAsia="仿宋_GB2312"/>
          <w:sz w:val="32"/>
        </w:rPr>
        <w:t>供应商</w:t>
      </w:r>
      <w:r>
        <w:rPr>
          <w:rFonts w:hint="eastAsia" w:ascii="仿宋_GB2312" w:hAnsi="宋体" w:eastAsia="仿宋_GB2312"/>
          <w:sz w:val="32"/>
          <w:lang w:val="en-US" w:eastAsia="zh-CN"/>
        </w:rPr>
        <w:t>名称</w:t>
      </w:r>
      <w:r>
        <w:rPr>
          <w:rFonts w:hint="eastAsia" w:ascii="仿宋_GB2312" w:hAnsi="宋体" w:eastAsia="仿宋_GB2312"/>
          <w:sz w:val="32"/>
        </w:rPr>
        <w:t>（</w:t>
      </w:r>
      <w:r>
        <w:rPr>
          <w:rFonts w:hint="eastAsia" w:ascii="仿宋_GB2312" w:hAnsi="宋体" w:eastAsia="仿宋_GB2312"/>
          <w:sz w:val="32"/>
          <w:lang w:val="en-US" w:eastAsia="zh-CN"/>
        </w:rPr>
        <w:t>盖</w:t>
      </w:r>
      <w:r>
        <w:rPr>
          <w:rFonts w:hint="eastAsia" w:ascii="仿宋_GB2312" w:hAnsi="宋体" w:eastAsia="仿宋_GB2312"/>
          <w:sz w:val="32"/>
        </w:rPr>
        <w:t>章）：</w:t>
      </w:r>
      <w:r>
        <w:rPr>
          <w:rFonts w:hint="eastAsia" w:ascii="仿宋_GB2312" w:hAnsi="宋体" w:eastAsia="仿宋_GB2312"/>
          <w:sz w:val="32"/>
          <w:u w:val="single"/>
        </w:rPr>
        <w:t xml:space="preserve">             </w:t>
      </w:r>
      <w:r>
        <w:rPr>
          <w:rFonts w:hint="eastAsia" w:ascii="仿宋_GB2312" w:hAnsi="宋体" w:eastAsia="仿宋_GB2312"/>
          <w:sz w:val="32"/>
          <w:u w:val="single"/>
          <w:lang w:val="en-US" w:eastAsia="zh-CN"/>
        </w:rPr>
        <w:t xml:space="preserve"> </w:t>
      </w:r>
      <w:r>
        <w:rPr>
          <w:rFonts w:hint="eastAsia" w:ascii="仿宋_GB2312" w:hAnsi="宋体" w:eastAsia="仿宋_GB2312"/>
          <w:sz w:val="32"/>
          <w:u w:val="single"/>
        </w:rPr>
        <w:t xml:space="preserve">      </w:t>
      </w:r>
    </w:p>
    <w:p w14:paraId="61E12DA0">
      <w:pPr>
        <w:adjustRightInd w:val="0"/>
        <w:snapToGrid w:val="0"/>
        <w:spacing w:line="240" w:lineRule="auto"/>
        <w:ind w:firstLine="1280" w:firstLineChars="400"/>
        <w:rPr>
          <w:rFonts w:ascii="仿宋_GB2312" w:hAnsi="宋体" w:eastAsia="仿宋_GB2312"/>
          <w:sz w:val="32"/>
          <w:szCs w:val="32"/>
          <w:u w:val="single"/>
        </w:rPr>
      </w:pPr>
      <w:r>
        <w:rPr>
          <w:rFonts w:hint="eastAsia" w:ascii="仿宋_GB2312" w:hAnsi="宋体" w:eastAsia="仿宋_GB2312"/>
          <w:sz w:val="32"/>
          <w:szCs w:val="32"/>
        </w:rPr>
        <w:t>法定代表人或授权代表（签字</w:t>
      </w:r>
      <w:r>
        <w:rPr>
          <w:rFonts w:hint="eastAsia" w:ascii="仿宋_GB2312" w:hAnsi="宋体" w:eastAsia="仿宋_GB2312"/>
          <w:sz w:val="32"/>
          <w:szCs w:val="32"/>
          <w:lang w:val="en-US" w:eastAsia="zh-CN"/>
        </w:rPr>
        <w:t>或盖章</w:t>
      </w:r>
      <w:r>
        <w:rPr>
          <w:rFonts w:hint="eastAsia" w:ascii="仿宋_GB2312" w:hAnsi="宋体" w:eastAsia="仿宋_GB2312"/>
          <w:sz w:val="32"/>
          <w:szCs w:val="32"/>
        </w:rPr>
        <w:t>）：</w:t>
      </w:r>
      <w:r>
        <w:rPr>
          <w:rFonts w:hint="eastAsia" w:ascii="仿宋_GB2312" w:hAnsi="宋体" w:eastAsia="仿宋_GB2312"/>
          <w:sz w:val="32"/>
          <w:szCs w:val="32"/>
          <w:u w:val="single"/>
        </w:rPr>
        <w:t xml:space="preserve">  </w:t>
      </w:r>
      <w:r>
        <w:rPr>
          <w:rFonts w:hint="eastAsia" w:ascii="仿宋_GB2312" w:hAnsi="宋体" w:eastAsia="仿宋_GB2312"/>
          <w:sz w:val="32"/>
          <w:szCs w:val="32"/>
          <w:u w:val="single"/>
          <w:lang w:val="en-US" w:eastAsia="zh-CN"/>
        </w:rPr>
        <w:t xml:space="preserve">      </w:t>
      </w:r>
      <w:r>
        <w:rPr>
          <w:rFonts w:hint="eastAsia" w:ascii="仿宋_GB2312" w:hAnsi="宋体" w:eastAsia="仿宋_GB2312"/>
          <w:sz w:val="32"/>
          <w:szCs w:val="32"/>
          <w:u w:val="single"/>
        </w:rPr>
        <w:t xml:space="preserve">  </w:t>
      </w:r>
    </w:p>
    <w:p w14:paraId="632CC15F">
      <w:pPr>
        <w:pStyle w:val="5"/>
        <w:spacing w:line="240" w:lineRule="auto"/>
        <w:ind w:firstLine="1280" w:firstLineChars="400"/>
      </w:pPr>
      <w:r>
        <w:rPr>
          <w:rFonts w:hint="eastAsia" w:ascii="仿宋_GB2312" w:hAnsi="宋体" w:eastAsia="仿宋_GB2312"/>
          <w:sz w:val="32"/>
        </w:rPr>
        <w:t>日    期：</w:t>
      </w:r>
      <w:r>
        <w:rPr>
          <w:rFonts w:hint="eastAsia" w:ascii="仿宋_GB2312" w:hAnsi="宋体" w:eastAsia="仿宋_GB2312"/>
          <w:sz w:val="32"/>
          <w:u w:val="single"/>
        </w:rPr>
        <w:t xml:space="preserve">                              </w:t>
      </w:r>
    </w:p>
    <w:p w14:paraId="1CEC2B2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dmOTM5YmVkNWYxMDI1ZDJkZDk5YzNhZTc2YzAifQ=="/>
  </w:docVars>
  <w:rsids>
    <w:rsidRoot w:val="00000000"/>
    <w:rsid w:val="019B04D0"/>
    <w:rsid w:val="11B03596"/>
    <w:rsid w:val="224245DE"/>
    <w:rsid w:val="2A8A1CBE"/>
    <w:rsid w:val="513F0B54"/>
    <w:rsid w:val="58AF7F45"/>
    <w:rsid w:val="66DB1D5F"/>
    <w:rsid w:val="6CF105C9"/>
    <w:rsid w:val="788A792A"/>
    <w:rsid w:val="78FB3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4">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5">
    <w:name w:val="Body Text"/>
    <w:basedOn w:val="1"/>
    <w:next w:val="1"/>
    <w:qFormat/>
    <w:uiPriority w:val="99"/>
    <w:pPr>
      <w:jc w:val="left"/>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156</Words>
  <Characters>167</Characters>
  <Lines>0</Lines>
  <Paragraphs>0</Paragraphs>
  <TotalTime>1</TotalTime>
  <ScaleCrop>false</ScaleCrop>
  <LinksUpToDate>false</LinksUpToDate>
  <CharactersWithSpaces>231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2023-09-17T13:07:00Z</dcterms:created>
  <dc:creator>mac</dc:creator>
  <cp:lastModifiedBy>华采</cp:lastModifiedBy>
  <dcterms:modified xsi:type="dcterms:W3CDTF">2024-09-02T02:06:19Z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21B79DAEC4EB4485BBAB05F87091EEB5_13</vt:lpwstr>
  </property>
</Properties>
</file>