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0532E2">
      <w:pPr>
        <w:snapToGrid w:val="0"/>
        <w:spacing w:line="360" w:lineRule="auto"/>
        <w:jc w:val="center"/>
        <w:outlineLvl w:val="9"/>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资质要求</w:t>
      </w:r>
    </w:p>
    <w:p w14:paraId="5170F965">
      <w:pPr>
        <w:snapToGrid w:val="0"/>
        <w:spacing w:line="360" w:lineRule="auto"/>
        <w:ind w:firstLine="640" w:firstLineChars="200"/>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供应商具有建设行政主管部门颁发的建筑装饰装修工程专业承包二级及以上资质，且具备有效的安全</w:t>
      </w:r>
      <w:bookmarkStart w:id="0" w:name="_GoBack"/>
      <w:bookmarkEnd w:id="0"/>
      <w:r>
        <w:rPr>
          <w:rFonts w:hint="eastAsia" w:ascii="仿宋_GB2312" w:hAnsi="仿宋_GB2312" w:eastAsia="仿宋_GB2312" w:cs="仿宋_GB2312"/>
          <w:b w:val="0"/>
          <w:bCs w:val="0"/>
          <w:sz w:val="32"/>
          <w:szCs w:val="32"/>
          <w:lang w:val="en-US" w:eastAsia="zh-CN"/>
        </w:rPr>
        <w:t>生产许可证。</w:t>
      </w:r>
    </w:p>
    <w:p w14:paraId="74C9338D">
      <w:pPr>
        <w:snapToGrid w:val="0"/>
        <w:spacing w:line="360" w:lineRule="auto"/>
        <w:ind w:firstLine="643"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32"/>
          <w:szCs w:val="32"/>
          <w:lang w:val="en-US" w:eastAsia="zh-CN"/>
        </w:rPr>
        <w:t>（以上内容响应文件中提供复印件或扫描件并进行电子签章）</w:t>
      </w:r>
    </w:p>
    <w:p w14:paraId="61067A19">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2B214B6C"/>
    <w:rsid w:val="0A8A3CEB"/>
    <w:rsid w:val="2B214B6C"/>
    <w:rsid w:val="37E00D3A"/>
    <w:rsid w:val="51B15013"/>
    <w:rsid w:val="67061813"/>
    <w:rsid w:val="76A23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71</Words>
  <Characters>71</Characters>
  <Lines>0</Lines>
  <Paragraphs>0</Paragraphs>
  <TotalTime>0</TotalTime>
  <ScaleCrop>false</ScaleCrop>
  <LinksUpToDate>false</LinksUpToDate>
  <CharactersWithSpaces>71</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2024-06-26T08:36:00Z</dcterms:created>
  <dc:creator>123</dc:creator>
  <cp:lastModifiedBy>华采</cp:lastModifiedBy>
  <dcterms:modified xsi:type="dcterms:W3CDTF">2024-07-27T11:02:01Z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5C5F8C3867C24EE69978D1CEFC772513_13</vt:lpwstr>
  </property>
</Properties>
</file>