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版本号：WLZBGX-20250400120250113002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计算机教室设备采购项目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WLZBGX-202504001</w:t>
      </w:r>
      <w:r>
        <w:br/>
      </w:r>
      <w:r>
        <w:br/>
      </w:r>
      <w:r>
        <w:br/>
      </w:r>
    </w:p>
    <w:p>
      <w:pPr>
        <w:pStyle w:val="null3"/>
        <w:jc w:val="center"/>
        <w:outlineLvl w:val="2"/>
      </w:pPr>
      <w:r>
        <w:rPr>
          <w:rFonts w:ascii="仿宋_GB2312" w:hAnsi="仿宋_GB2312" w:cs="仿宋_GB2312" w:eastAsia="仿宋_GB2312"/>
          <w:sz w:val="28"/>
          <w:b/>
        </w:rPr>
        <w:t>西安高新第二学校</w:t>
      </w:r>
    </w:p>
    <w:p>
      <w:pPr>
        <w:pStyle w:val="null3"/>
        <w:jc w:val="center"/>
        <w:outlineLvl w:val="2"/>
      </w:pPr>
      <w:r>
        <w:rPr>
          <w:rFonts w:ascii="仿宋_GB2312" w:hAnsi="仿宋_GB2312" w:cs="仿宋_GB2312" w:eastAsia="仿宋_GB2312"/>
          <w:sz w:val="28"/>
          <w:b/>
        </w:rPr>
        <w:t>万隆金剑工程管理咨询有限公司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2025年01月13日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万隆金剑工程管理咨询有限公司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西安高新第二学校</w:t>
      </w:r>
      <w:r>
        <w:rPr>
          <w:rFonts w:ascii="仿宋_GB2312" w:hAnsi="仿宋_GB2312" w:cs="仿宋_GB2312" w:eastAsia="仿宋_GB2312"/>
        </w:rPr>
        <w:t>委托，拟对</w:t>
      </w:r>
      <w:r>
        <w:rPr>
          <w:rFonts w:ascii="仿宋_GB2312" w:hAnsi="仿宋_GB2312" w:cs="仿宋_GB2312" w:eastAsia="仿宋_GB2312"/>
        </w:rPr>
        <w:t>计算机教室设备采购项目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WLZBGX-202504001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计算机教室设备采购项目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西安高新第二学校计算机教室设备采购（详见清单）。项目预算：600000.00元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被授权人身份证明：投标人应授权合法的人员参加投标全过程，法定代表人（主要负责人）委托代理人参加投标时，应提供法定代表人（主要负责人）授权委托书；法定代表人（主要负责人）亲自参加投标时，应提供法定代表人（主要负责人）身份证明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西安高新第二学校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西安市雁塔区高新六路58号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西安高新第二学校经办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029-88455552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万隆金剑工程管理咨询有限公司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陕西省西安市雁塔区西安市高新区沣惠南路20号华晶商务广场B座10501,10502</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13649235751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发展和改革委员会《招标代理服务收费暂行办法》（计价格[2002]1980号）和《国家发展改革委关于降低部分建设项目收费标准规范收费行为等有关问题的通知》(发改价格〔2011〕534号)规定执行。以成交金额作为基数，差额累进法进行计算。招标代理服务费不足6000元，按6000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西安高新第二学校</w:t>
      </w:r>
      <w:r>
        <w:rPr>
          <w:rFonts w:ascii="仿宋_GB2312" w:hAnsi="仿宋_GB2312" w:cs="仿宋_GB2312" w:eastAsia="仿宋_GB2312"/>
        </w:rPr>
        <w:t>和</w:t>
      </w:r>
      <w:r>
        <w:rPr>
          <w:rFonts w:ascii="仿宋_GB2312" w:hAnsi="仿宋_GB2312" w:cs="仿宋_GB2312" w:eastAsia="仿宋_GB2312"/>
        </w:rPr>
        <w:t>万隆金剑工程管理咨询有限公司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西安高新第二学校</w:t>
      </w:r>
      <w:r>
        <w:rPr>
          <w:rFonts w:ascii="仿宋_GB2312" w:hAnsi="仿宋_GB2312" w:cs="仿宋_GB2312" w:eastAsia="仿宋_GB2312"/>
        </w:rPr>
        <w:t>负责解释。除上述磋商文件内容，其他内容由</w:t>
      </w:r>
      <w:r>
        <w:rPr>
          <w:rFonts w:ascii="仿宋_GB2312" w:hAnsi="仿宋_GB2312" w:cs="仿宋_GB2312" w:eastAsia="仿宋_GB2312"/>
        </w:rPr>
        <w:t>万隆金剑工程管理咨询有限公司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万隆金剑工程管理咨询有限公司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1、硬件设备到达甲方指定地点后，组织现场开箱请点验货。所到设备的型号和数量必须与合同一致，甲方和乙方共同签署到货验收单。未签收到货验收单的货物不得擅自开箱安装。 2、乙方保证合同所有设备是全新的（包括零部件），其规格参数及配件不低于（符合）本项目磋商文件和响应文件的要求。 3、安装完成，乙方进行自测并形成自测报告（软硬件），出现的问题限期整改。自检最终通过后，乙方提出验收申请，甲方组织相关人员进行最终验收。 4、设备采购从通过最终验收之日起进入保修期，提供原厂保修升级。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万隆金剑工程管理咨询有限公司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万隆金剑工程管理咨询有限公司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万隆金剑工程管理咨询有限公司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联系电话：13649235751</w:t>
      </w:r>
    </w:p>
    <w:p>
      <w:pPr>
        <w:pStyle w:val="null3"/>
      </w:pPr>
      <w:r>
        <w:rPr>
          <w:rFonts w:ascii="仿宋_GB2312" w:hAnsi="仿宋_GB2312" w:cs="仿宋_GB2312" w:eastAsia="仿宋_GB2312"/>
        </w:rPr>
        <w:t>地址：陕西省西安市高新区沣惠南路20号华晶商务广场B座10501，10502</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西安高新第二学校计算机教室设备采购（详见清单）。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计算机教室设备采购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标的名称：计算机教室设备采购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tc>
        <w:tc>
          <w:tcPr>
            <w:tcW w:type="dxa" w:w="2769"/>
          </w:tcPr>
          <w:p>
            <w:pPr>
              <w:pStyle w:val="null3"/>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0"/>
                <w:color w:val="000000"/>
              </w:rPr>
              <w:t>智慧黑板：</w:t>
            </w:r>
            <w:r>
              <w:rPr>
                <w:rFonts w:ascii="仿宋_GB2312" w:hAnsi="仿宋_GB2312" w:cs="仿宋_GB2312" w:eastAsia="仿宋_GB2312"/>
                <w:sz w:val="20"/>
                <w:color w:val="000000"/>
              </w:rPr>
              <w:t>2套</w:t>
            </w:r>
          </w:p>
          <w:p>
            <w:pPr>
              <w:pStyle w:val="null3"/>
              <w:jc w:val="both"/>
            </w:pPr>
            <w:r>
              <w:rPr>
                <w:rFonts w:ascii="仿宋_GB2312" w:hAnsi="仿宋_GB2312" w:cs="仿宋_GB2312" w:eastAsia="仿宋_GB2312"/>
                <w:color w:val="000000"/>
              </w:rPr>
              <w:t>一、整机要求</w:t>
            </w:r>
          </w:p>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整机采用全金属外壳，屏幕边缘采用圆角包边防护，整机背板采用金属材质</w:t>
            </w:r>
            <w:r>
              <w:rPr>
                <w:rFonts w:ascii="仿宋_GB2312" w:hAnsi="仿宋_GB2312" w:cs="仿宋_GB2312" w:eastAsia="仿宋_GB2312"/>
                <w:color w:val="000000"/>
              </w:rPr>
              <w:t>,</w:t>
            </w:r>
            <w:r>
              <w:rPr>
                <w:rFonts w:ascii="仿宋_GB2312" w:hAnsi="仿宋_GB2312" w:cs="仿宋_GB2312" w:eastAsia="仿宋_GB2312"/>
                <w:color w:val="000000"/>
              </w:rPr>
              <w:t>外观尺寸：宽≥</w:t>
            </w:r>
            <w:r>
              <w:rPr>
                <w:rFonts w:ascii="仿宋_GB2312" w:hAnsi="仿宋_GB2312" w:cs="仿宋_GB2312" w:eastAsia="仿宋_GB2312"/>
                <w:color w:val="000000"/>
              </w:rPr>
              <w:t>4200mm</w:t>
            </w:r>
            <w:r>
              <w:rPr>
                <w:rFonts w:ascii="仿宋_GB2312" w:hAnsi="仿宋_GB2312" w:cs="仿宋_GB2312" w:eastAsia="仿宋_GB2312"/>
                <w:color w:val="000000"/>
              </w:rPr>
              <w:t>，高≥</w:t>
            </w:r>
            <w:r>
              <w:rPr>
                <w:rFonts w:ascii="仿宋_GB2312" w:hAnsi="仿宋_GB2312" w:cs="仿宋_GB2312" w:eastAsia="仿宋_GB2312"/>
                <w:color w:val="000000"/>
              </w:rPr>
              <w:t>1200mm</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2.</w:t>
            </w:r>
            <w:r>
              <w:rPr>
                <w:rFonts w:ascii="仿宋_GB2312" w:hAnsi="仿宋_GB2312" w:cs="仿宋_GB2312" w:eastAsia="仿宋_GB2312"/>
                <w:color w:val="000000"/>
              </w:rPr>
              <w:t>整机设备自带地震预警软件，支持在地震预警页面中获取位置，可以手动进行位置校准，支持在地震预警页面中选择提醒阈值。支持在地震预警界面中开启和关闭地震预警服务。</w:t>
            </w:r>
          </w:p>
          <w:p>
            <w:pPr>
              <w:pStyle w:val="null3"/>
              <w:jc w:val="both"/>
            </w:pPr>
            <w:r>
              <w:rPr>
                <w:rFonts w:ascii="仿宋_GB2312" w:hAnsi="仿宋_GB2312" w:cs="仿宋_GB2312" w:eastAsia="仿宋_GB2312"/>
                <w:color w:val="000000"/>
              </w:rPr>
              <w:t>3.</w:t>
            </w:r>
            <w:r>
              <w:rPr>
                <w:rFonts w:ascii="仿宋_GB2312" w:hAnsi="仿宋_GB2312" w:cs="仿宋_GB2312" w:eastAsia="仿宋_GB2312"/>
                <w:color w:val="000000"/>
              </w:rPr>
              <w:t>侧置输入接口具备≥</w:t>
            </w:r>
            <w:r>
              <w:rPr>
                <w:rFonts w:ascii="仿宋_GB2312" w:hAnsi="仿宋_GB2312" w:cs="仿宋_GB2312" w:eastAsia="仿宋_GB2312"/>
                <w:color w:val="000000"/>
              </w:rPr>
              <w:t>2</w:t>
            </w:r>
            <w:r>
              <w:rPr>
                <w:rFonts w:ascii="仿宋_GB2312" w:hAnsi="仿宋_GB2312" w:cs="仿宋_GB2312" w:eastAsia="仿宋_GB2312"/>
                <w:color w:val="000000"/>
              </w:rPr>
              <w:t>路</w:t>
            </w:r>
            <w:r>
              <w:rPr>
                <w:rFonts w:ascii="仿宋_GB2312" w:hAnsi="仿宋_GB2312" w:cs="仿宋_GB2312" w:eastAsia="仿宋_GB2312"/>
                <w:color w:val="000000"/>
              </w:rPr>
              <w:t>HDMI</w:t>
            </w:r>
            <w:r>
              <w:rPr>
                <w:rFonts w:ascii="仿宋_GB2312" w:hAnsi="仿宋_GB2312" w:cs="仿宋_GB2312" w:eastAsia="仿宋_GB2312"/>
                <w:color w:val="000000"/>
              </w:rPr>
              <w:t>、≥</w:t>
            </w:r>
            <w:r>
              <w:rPr>
                <w:rFonts w:ascii="仿宋_GB2312" w:hAnsi="仿宋_GB2312" w:cs="仿宋_GB2312" w:eastAsia="仿宋_GB2312"/>
                <w:color w:val="000000"/>
              </w:rPr>
              <w:t>1</w:t>
            </w:r>
            <w:r>
              <w:rPr>
                <w:rFonts w:ascii="仿宋_GB2312" w:hAnsi="仿宋_GB2312" w:cs="仿宋_GB2312" w:eastAsia="仿宋_GB2312"/>
                <w:color w:val="000000"/>
              </w:rPr>
              <w:t>路</w:t>
            </w:r>
            <w:r>
              <w:rPr>
                <w:rFonts w:ascii="仿宋_GB2312" w:hAnsi="仿宋_GB2312" w:cs="仿宋_GB2312" w:eastAsia="仿宋_GB2312"/>
                <w:color w:val="000000"/>
              </w:rPr>
              <w:t>RS232</w:t>
            </w:r>
            <w:r>
              <w:rPr>
                <w:rFonts w:ascii="仿宋_GB2312" w:hAnsi="仿宋_GB2312" w:cs="仿宋_GB2312" w:eastAsia="仿宋_GB2312"/>
                <w:color w:val="000000"/>
              </w:rPr>
              <w:t>、≥</w:t>
            </w:r>
            <w:r>
              <w:rPr>
                <w:rFonts w:ascii="仿宋_GB2312" w:hAnsi="仿宋_GB2312" w:cs="仿宋_GB2312" w:eastAsia="仿宋_GB2312"/>
                <w:color w:val="000000"/>
              </w:rPr>
              <w:t>1</w:t>
            </w:r>
            <w:r>
              <w:rPr>
                <w:rFonts w:ascii="仿宋_GB2312" w:hAnsi="仿宋_GB2312" w:cs="仿宋_GB2312" w:eastAsia="仿宋_GB2312"/>
                <w:color w:val="000000"/>
              </w:rPr>
              <w:t>路</w:t>
            </w:r>
            <w:r>
              <w:rPr>
                <w:rFonts w:ascii="仿宋_GB2312" w:hAnsi="仿宋_GB2312" w:cs="仿宋_GB2312" w:eastAsia="仿宋_GB2312"/>
                <w:color w:val="000000"/>
              </w:rPr>
              <w:t>USB</w:t>
            </w:r>
            <w:r>
              <w:rPr>
                <w:rFonts w:ascii="仿宋_GB2312" w:hAnsi="仿宋_GB2312" w:cs="仿宋_GB2312" w:eastAsia="仿宋_GB2312"/>
                <w:color w:val="000000"/>
              </w:rPr>
              <w:t>接口；≥</w:t>
            </w:r>
            <w:r>
              <w:rPr>
                <w:rFonts w:ascii="仿宋_GB2312" w:hAnsi="仿宋_GB2312" w:cs="仿宋_GB2312" w:eastAsia="仿宋_GB2312"/>
                <w:color w:val="000000"/>
              </w:rPr>
              <w:t>1</w:t>
            </w:r>
            <w:r>
              <w:rPr>
                <w:rFonts w:ascii="仿宋_GB2312" w:hAnsi="仿宋_GB2312" w:cs="仿宋_GB2312" w:eastAsia="仿宋_GB2312"/>
                <w:color w:val="000000"/>
              </w:rPr>
              <w:t>路音频输出、≥</w:t>
            </w:r>
            <w:r>
              <w:rPr>
                <w:rFonts w:ascii="仿宋_GB2312" w:hAnsi="仿宋_GB2312" w:cs="仿宋_GB2312" w:eastAsia="仿宋_GB2312"/>
                <w:color w:val="000000"/>
              </w:rPr>
              <w:t>1</w:t>
            </w:r>
            <w:r>
              <w:rPr>
                <w:rFonts w:ascii="仿宋_GB2312" w:hAnsi="仿宋_GB2312" w:cs="仿宋_GB2312" w:eastAsia="仿宋_GB2312"/>
                <w:color w:val="000000"/>
              </w:rPr>
              <w:t>路触控</w:t>
            </w:r>
            <w:r>
              <w:rPr>
                <w:rFonts w:ascii="仿宋_GB2312" w:hAnsi="仿宋_GB2312" w:cs="仿宋_GB2312" w:eastAsia="仿宋_GB2312"/>
                <w:color w:val="000000"/>
              </w:rPr>
              <w:t>USB</w:t>
            </w:r>
            <w:r>
              <w:rPr>
                <w:rFonts w:ascii="仿宋_GB2312" w:hAnsi="仿宋_GB2312" w:cs="仿宋_GB2312" w:eastAsia="仿宋_GB2312"/>
                <w:color w:val="000000"/>
              </w:rPr>
              <w:t>输出；前置输入接口具备≥</w:t>
            </w:r>
            <w:r>
              <w:rPr>
                <w:rFonts w:ascii="仿宋_GB2312" w:hAnsi="仿宋_GB2312" w:cs="仿宋_GB2312" w:eastAsia="仿宋_GB2312"/>
                <w:color w:val="000000"/>
              </w:rPr>
              <w:t>3</w:t>
            </w:r>
            <w:r>
              <w:rPr>
                <w:rFonts w:ascii="仿宋_GB2312" w:hAnsi="仿宋_GB2312" w:cs="仿宋_GB2312" w:eastAsia="仿宋_GB2312"/>
                <w:color w:val="000000"/>
              </w:rPr>
              <w:t>路</w:t>
            </w:r>
            <w:r>
              <w:rPr>
                <w:rFonts w:ascii="仿宋_GB2312" w:hAnsi="仿宋_GB2312" w:cs="仿宋_GB2312" w:eastAsia="仿宋_GB2312"/>
                <w:color w:val="000000"/>
              </w:rPr>
              <w:t>USB</w:t>
            </w:r>
            <w:r>
              <w:rPr>
                <w:rFonts w:ascii="仿宋_GB2312" w:hAnsi="仿宋_GB2312" w:cs="仿宋_GB2312" w:eastAsia="仿宋_GB2312"/>
                <w:color w:val="000000"/>
              </w:rPr>
              <w:t>接口（至少包含</w:t>
            </w:r>
            <w:r>
              <w:rPr>
                <w:rFonts w:ascii="仿宋_GB2312" w:hAnsi="仿宋_GB2312" w:cs="仿宋_GB2312" w:eastAsia="仿宋_GB2312"/>
                <w:color w:val="000000"/>
              </w:rPr>
              <w:t>1</w:t>
            </w:r>
            <w:r>
              <w:rPr>
                <w:rFonts w:ascii="仿宋_GB2312" w:hAnsi="仿宋_GB2312" w:cs="仿宋_GB2312" w:eastAsia="仿宋_GB2312"/>
                <w:color w:val="000000"/>
              </w:rPr>
              <w:t>路</w:t>
            </w:r>
            <w:r>
              <w:rPr>
                <w:rFonts w:ascii="仿宋_GB2312" w:hAnsi="仿宋_GB2312" w:cs="仿宋_GB2312" w:eastAsia="仿宋_GB2312"/>
                <w:color w:val="000000"/>
              </w:rPr>
              <w:t>Type-C</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4.</w:t>
            </w:r>
            <w:r>
              <w:rPr>
                <w:rFonts w:ascii="仿宋_GB2312" w:hAnsi="仿宋_GB2312" w:cs="仿宋_GB2312" w:eastAsia="仿宋_GB2312"/>
                <w:color w:val="000000"/>
              </w:rPr>
              <w:t>嵌入式系统版本不低于</w:t>
            </w:r>
            <w:r>
              <w:rPr>
                <w:rFonts w:ascii="仿宋_GB2312" w:hAnsi="仿宋_GB2312" w:cs="仿宋_GB2312" w:eastAsia="仿宋_GB2312"/>
                <w:color w:val="000000"/>
              </w:rPr>
              <w:t>Android 13.</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5.</w:t>
            </w:r>
            <w:r>
              <w:rPr>
                <w:rFonts w:ascii="仿宋_GB2312" w:hAnsi="仿宋_GB2312" w:cs="仿宋_GB2312" w:eastAsia="仿宋_GB2312"/>
                <w:color w:val="000000"/>
              </w:rPr>
              <w:t>▲整机支持双系统中进行</w:t>
            </w:r>
            <w:r>
              <w:rPr>
                <w:rFonts w:ascii="仿宋_GB2312" w:hAnsi="仿宋_GB2312" w:cs="仿宋_GB2312" w:eastAsia="仿宋_GB2312"/>
                <w:color w:val="000000"/>
              </w:rPr>
              <w:t>40</w:t>
            </w:r>
            <w:r>
              <w:rPr>
                <w:rFonts w:ascii="仿宋_GB2312" w:hAnsi="仿宋_GB2312" w:cs="仿宋_GB2312" w:eastAsia="仿宋_GB2312"/>
                <w:color w:val="000000"/>
              </w:rPr>
              <w:t>点或以上触控。</w:t>
            </w:r>
          </w:p>
          <w:p>
            <w:pPr>
              <w:pStyle w:val="null3"/>
              <w:jc w:val="both"/>
            </w:pPr>
            <w:r>
              <w:rPr>
                <w:rFonts w:ascii="仿宋_GB2312" w:hAnsi="仿宋_GB2312" w:cs="仿宋_GB2312" w:eastAsia="仿宋_GB2312"/>
                <w:color w:val="000000"/>
              </w:rPr>
              <w:t>6.</w:t>
            </w:r>
            <w:r>
              <w:rPr>
                <w:rFonts w:ascii="仿宋_GB2312" w:hAnsi="仿宋_GB2312" w:cs="仿宋_GB2312" w:eastAsia="仿宋_GB2312"/>
                <w:color w:val="000000"/>
              </w:rPr>
              <w:t>整机内置</w:t>
            </w:r>
            <w:r>
              <w:rPr>
                <w:rFonts w:ascii="仿宋_GB2312" w:hAnsi="仿宋_GB2312" w:cs="仿宋_GB2312" w:eastAsia="仿宋_GB2312"/>
                <w:color w:val="000000"/>
              </w:rPr>
              <w:t>2.2</w:t>
            </w:r>
            <w:r>
              <w:rPr>
                <w:rFonts w:ascii="仿宋_GB2312" w:hAnsi="仿宋_GB2312" w:cs="仿宋_GB2312" w:eastAsia="仿宋_GB2312"/>
                <w:color w:val="000000"/>
              </w:rPr>
              <w:t>声道扬声器，位于设备上边框，顶置朝前发声，前朝向</w:t>
            </w:r>
            <w:r>
              <w:rPr>
                <w:rFonts w:ascii="仿宋_GB2312" w:hAnsi="仿宋_GB2312" w:cs="仿宋_GB2312" w:eastAsia="仿宋_GB2312"/>
                <w:color w:val="000000"/>
              </w:rPr>
              <w:t>10W</w:t>
            </w:r>
            <w:r>
              <w:rPr>
                <w:rFonts w:ascii="仿宋_GB2312" w:hAnsi="仿宋_GB2312" w:cs="仿宋_GB2312" w:eastAsia="仿宋_GB2312"/>
                <w:color w:val="000000"/>
              </w:rPr>
              <w:t>高音扬声器</w:t>
            </w:r>
            <w:r>
              <w:rPr>
                <w:rFonts w:ascii="仿宋_GB2312" w:hAnsi="仿宋_GB2312" w:cs="仿宋_GB2312" w:eastAsia="仿宋_GB2312"/>
                <w:color w:val="000000"/>
              </w:rPr>
              <w:t>2</w:t>
            </w:r>
            <w:r>
              <w:rPr>
                <w:rFonts w:ascii="仿宋_GB2312" w:hAnsi="仿宋_GB2312" w:cs="仿宋_GB2312" w:eastAsia="仿宋_GB2312"/>
                <w:color w:val="000000"/>
              </w:rPr>
              <w:t>个，上朝向</w:t>
            </w:r>
            <w:r>
              <w:rPr>
                <w:rFonts w:ascii="仿宋_GB2312" w:hAnsi="仿宋_GB2312" w:cs="仿宋_GB2312" w:eastAsia="仿宋_GB2312"/>
                <w:color w:val="000000"/>
              </w:rPr>
              <w:t>20W</w:t>
            </w:r>
            <w:r>
              <w:rPr>
                <w:rFonts w:ascii="仿宋_GB2312" w:hAnsi="仿宋_GB2312" w:cs="仿宋_GB2312" w:eastAsia="仿宋_GB2312"/>
                <w:color w:val="000000"/>
              </w:rPr>
              <w:t>中低音扬声器</w:t>
            </w:r>
            <w:r>
              <w:rPr>
                <w:rFonts w:ascii="仿宋_GB2312" w:hAnsi="仿宋_GB2312" w:cs="仿宋_GB2312" w:eastAsia="仿宋_GB2312"/>
                <w:color w:val="000000"/>
              </w:rPr>
              <w:t>2</w:t>
            </w:r>
            <w:r>
              <w:rPr>
                <w:rFonts w:ascii="仿宋_GB2312" w:hAnsi="仿宋_GB2312" w:cs="仿宋_GB2312" w:eastAsia="仿宋_GB2312"/>
                <w:color w:val="000000"/>
              </w:rPr>
              <w:t>个，额定总功率</w:t>
            </w:r>
            <w:r>
              <w:rPr>
                <w:rFonts w:ascii="仿宋_GB2312" w:hAnsi="仿宋_GB2312" w:cs="仿宋_GB2312" w:eastAsia="仿宋_GB2312"/>
                <w:color w:val="000000"/>
              </w:rPr>
              <w:t>60W</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7.</w:t>
            </w:r>
            <w:r>
              <w:rPr>
                <w:rFonts w:ascii="仿宋_GB2312" w:hAnsi="仿宋_GB2312" w:cs="仿宋_GB2312" w:eastAsia="仿宋_GB2312"/>
                <w:color w:val="000000"/>
              </w:rPr>
              <w:t>整机内置非独立外扩展的</w:t>
            </w:r>
            <w:r>
              <w:rPr>
                <w:rFonts w:ascii="仿宋_GB2312" w:hAnsi="仿宋_GB2312" w:cs="仿宋_GB2312" w:eastAsia="仿宋_GB2312"/>
                <w:color w:val="000000"/>
              </w:rPr>
              <w:t>8</w:t>
            </w:r>
            <w:r>
              <w:rPr>
                <w:rFonts w:ascii="仿宋_GB2312" w:hAnsi="仿宋_GB2312" w:cs="仿宋_GB2312" w:eastAsia="仿宋_GB2312"/>
                <w:color w:val="000000"/>
              </w:rPr>
              <w:t>阵列麦克风，拾音角度≥</w:t>
            </w:r>
            <w:r>
              <w:rPr>
                <w:rFonts w:ascii="仿宋_GB2312" w:hAnsi="仿宋_GB2312" w:cs="仿宋_GB2312" w:eastAsia="仿宋_GB2312"/>
                <w:color w:val="000000"/>
              </w:rPr>
              <w:t>180</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8.</w:t>
            </w:r>
            <w:r>
              <w:rPr>
                <w:rFonts w:ascii="仿宋_GB2312" w:hAnsi="仿宋_GB2312" w:cs="仿宋_GB2312" w:eastAsia="仿宋_GB2312"/>
                <w:color w:val="000000"/>
              </w:rPr>
              <w:t>▲支持标准、听力、观影和</w:t>
            </w:r>
            <w:r>
              <w:rPr>
                <w:rFonts w:ascii="仿宋_GB2312" w:hAnsi="仿宋_GB2312" w:cs="仿宋_GB2312" w:eastAsia="仿宋_GB2312"/>
                <w:color w:val="000000"/>
              </w:rPr>
              <w:t>AI</w:t>
            </w:r>
            <w:r>
              <w:rPr>
                <w:rFonts w:ascii="仿宋_GB2312" w:hAnsi="仿宋_GB2312" w:cs="仿宋_GB2312" w:eastAsia="仿宋_GB2312"/>
                <w:color w:val="000000"/>
              </w:rPr>
              <w:t>感知音效模式，</w:t>
            </w:r>
            <w:r>
              <w:rPr>
                <w:rFonts w:ascii="仿宋_GB2312" w:hAnsi="仿宋_GB2312" w:cs="仿宋_GB2312" w:eastAsia="仿宋_GB2312"/>
                <w:color w:val="000000"/>
              </w:rPr>
              <w:t>AI</w:t>
            </w:r>
            <w:r>
              <w:rPr>
                <w:rFonts w:ascii="仿宋_GB2312" w:hAnsi="仿宋_GB2312" w:cs="仿宋_GB2312" w:eastAsia="仿宋_GB2312"/>
                <w:color w:val="000000"/>
              </w:rPr>
              <w:t>感知音效模式可通过内置麦克风采集教室物理环境声音，自动生成符合当前教室物理环境的频段、音量、音效。。</w:t>
            </w:r>
          </w:p>
          <w:p>
            <w:pPr>
              <w:pStyle w:val="null3"/>
              <w:jc w:val="both"/>
            </w:pPr>
            <w:r>
              <w:rPr>
                <w:rFonts w:ascii="仿宋_GB2312" w:hAnsi="仿宋_GB2312" w:cs="仿宋_GB2312" w:eastAsia="仿宋_GB2312"/>
                <w:color w:val="000000"/>
              </w:rPr>
              <w:t>9.</w:t>
            </w:r>
            <w:r>
              <w:rPr>
                <w:rFonts w:ascii="仿宋_GB2312" w:hAnsi="仿宋_GB2312" w:cs="仿宋_GB2312" w:eastAsia="仿宋_GB2312"/>
                <w:color w:val="000000"/>
              </w:rPr>
              <w:t>整机可选择高级音效设置，支持在左右声道平衡显 示范围中进行更改；中低频段显示调节范围</w:t>
            </w:r>
            <w:r>
              <w:rPr>
                <w:rFonts w:ascii="仿宋_GB2312" w:hAnsi="仿宋_GB2312" w:cs="仿宋_GB2312" w:eastAsia="仿宋_GB2312"/>
                <w:color w:val="000000"/>
              </w:rPr>
              <w:t>125Hz</w:t>
            </w:r>
            <w:r>
              <w:rPr>
                <w:rFonts w:ascii="仿宋_GB2312" w:hAnsi="仿宋_GB2312" w:cs="仿宋_GB2312" w:eastAsia="仿宋_GB2312"/>
                <w:color w:val="000000"/>
              </w:rPr>
              <w:t>～</w:t>
            </w:r>
            <w:r>
              <w:rPr>
                <w:rFonts w:ascii="仿宋_GB2312" w:hAnsi="仿宋_GB2312" w:cs="仿宋_GB2312" w:eastAsia="仿宋_GB2312"/>
                <w:color w:val="000000"/>
              </w:rPr>
              <w:t>1KHz,</w:t>
            </w:r>
            <w:r>
              <w:rPr>
                <w:rFonts w:ascii="仿宋_GB2312" w:hAnsi="仿宋_GB2312" w:cs="仿宋_GB2312" w:eastAsia="仿宋_GB2312"/>
                <w:color w:val="000000"/>
              </w:rPr>
              <w:t>高频段显示调节范围</w:t>
            </w:r>
            <w:r>
              <w:rPr>
                <w:rFonts w:ascii="仿宋_GB2312" w:hAnsi="仿宋_GB2312" w:cs="仿宋_GB2312" w:eastAsia="仿宋_GB2312"/>
                <w:color w:val="000000"/>
              </w:rPr>
              <w:t>2KHz~16KHz,</w:t>
            </w:r>
            <w:r>
              <w:rPr>
                <w:rFonts w:ascii="仿宋_GB2312" w:hAnsi="仿宋_GB2312" w:cs="仿宋_GB2312" w:eastAsia="仿宋_GB2312"/>
                <w:color w:val="000000"/>
              </w:rPr>
              <w:t>分贝显示</w:t>
            </w:r>
            <w:r>
              <w:rPr>
                <w:rFonts w:ascii="仿宋_GB2312" w:hAnsi="仿宋_GB2312" w:cs="仿宋_GB2312" w:eastAsia="仿宋_GB2312"/>
                <w:color w:val="000000"/>
              </w:rPr>
              <w:t>-12dB</w:t>
            </w:r>
            <w:r>
              <w:rPr>
                <w:rFonts w:ascii="仿宋_GB2312" w:hAnsi="仿宋_GB2312" w:cs="仿宋_GB2312" w:eastAsia="仿宋_GB2312"/>
                <w:color w:val="000000"/>
              </w:rPr>
              <w:t>～</w:t>
            </w:r>
            <w:r>
              <w:rPr>
                <w:rFonts w:ascii="仿宋_GB2312" w:hAnsi="仿宋_GB2312" w:cs="仿宋_GB2312" w:eastAsia="仿宋_GB2312"/>
                <w:color w:val="000000"/>
              </w:rPr>
              <w:t>12dB</w:t>
            </w:r>
            <w:r>
              <w:rPr>
                <w:rFonts w:ascii="仿宋_GB2312" w:hAnsi="仿宋_GB2312" w:cs="仿宋_GB2312" w:eastAsia="仿宋_GB2312"/>
                <w:color w:val="000000"/>
              </w:rPr>
              <w:t>调节范围。</w:t>
            </w:r>
          </w:p>
          <w:p>
            <w:pPr>
              <w:pStyle w:val="null3"/>
              <w:jc w:val="both"/>
            </w:pPr>
            <w:r>
              <w:rPr>
                <w:rFonts w:ascii="仿宋_GB2312" w:hAnsi="仿宋_GB2312" w:cs="仿宋_GB2312" w:eastAsia="仿宋_GB2312"/>
                <w:color w:val="000000"/>
              </w:rPr>
              <w:t>10.</w:t>
            </w:r>
            <w:r>
              <w:rPr>
                <w:rFonts w:ascii="仿宋_GB2312" w:hAnsi="仿宋_GB2312" w:cs="仿宋_GB2312" w:eastAsia="仿宋_GB2312"/>
                <w:color w:val="000000"/>
              </w:rPr>
              <w:t>▲整机支持色彩空间可选，包含标准模式和</w:t>
            </w:r>
            <w:r>
              <w:rPr>
                <w:rFonts w:ascii="仿宋_GB2312" w:hAnsi="仿宋_GB2312" w:cs="仿宋_GB2312" w:eastAsia="仿宋_GB2312"/>
                <w:color w:val="000000"/>
              </w:rPr>
              <w:t>sRGB</w:t>
            </w:r>
            <w:r>
              <w:rPr>
                <w:rFonts w:ascii="仿宋_GB2312" w:hAnsi="仿宋_GB2312" w:cs="仿宋_GB2312" w:eastAsia="仿宋_GB2312"/>
                <w:color w:val="000000"/>
              </w:rPr>
              <w:t>模式，在</w:t>
            </w:r>
            <w:r>
              <w:rPr>
                <w:rFonts w:ascii="仿宋_GB2312" w:hAnsi="仿宋_GB2312" w:cs="仿宋_GB2312" w:eastAsia="仿宋_GB2312"/>
                <w:color w:val="000000"/>
              </w:rPr>
              <w:t>sRGB</w:t>
            </w:r>
            <w:r>
              <w:rPr>
                <w:rFonts w:ascii="仿宋_GB2312" w:hAnsi="仿宋_GB2312" w:cs="仿宋_GB2312" w:eastAsia="仿宋_GB2312"/>
                <w:color w:val="000000"/>
              </w:rPr>
              <w:t>模式下可做到高色准△</w:t>
            </w:r>
            <w:r>
              <w:rPr>
                <w:rFonts w:ascii="仿宋_GB2312" w:hAnsi="仿宋_GB2312" w:cs="仿宋_GB2312" w:eastAsia="仿宋_GB2312"/>
                <w:color w:val="000000"/>
              </w:rPr>
              <w:t>E</w:t>
            </w:r>
            <w:r>
              <w:rPr>
                <w:rFonts w:ascii="仿宋_GB2312" w:hAnsi="仿宋_GB2312" w:cs="仿宋_GB2312" w:eastAsia="仿宋_GB2312"/>
                <w:color w:val="000000"/>
              </w:rPr>
              <w:t>≤</w:t>
            </w:r>
            <w:r>
              <w:rPr>
                <w:rFonts w:ascii="仿宋_GB2312" w:hAnsi="仿宋_GB2312" w:cs="仿宋_GB2312" w:eastAsia="仿宋_GB2312"/>
                <w:color w:val="000000"/>
              </w:rPr>
              <w:t>1</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11.</w:t>
            </w:r>
            <w:r>
              <w:rPr>
                <w:rFonts w:ascii="仿宋_GB2312" w:hAnsi="仿宋_GB2312" w:cs="仿宋_GB2312" w:eastAsia="仿宋_GB2312"/>
                <w:color w:val="000000"/>
              </w:rPr>
              <w:t>▲整机系统支持手势上滑调出人工智能画质调节模式，在安卓通道下可根据屏幕内容自动调节画质参数，对人物、建筑、夜景等元素可自动调整对比度、饱和度、锐利度、色调色相值、高光</w:t>
            </w:r>
            <w:r>
              <w:rPr>
                <w:rFonts w:ascii="仿宋_GB2312" w:hAnsi="仿宋_GB2312" w:cs="仿宋_GB2312" w:eastAsia="仿宋_GB2312"/>
                <w:color w:val="000000"/>
              </w:rPr>
              <w:t>/</w:t>
            </w:r>
            <w:r>
              <w:rPr>
                <w:rFonts w:ascii="仿宋_GB2312" w:hAnsi="仿宋_GB2312" w:cs="仿宋_GB2312" w:eastAsia="仿宋_GB2312"/>
                <w:color w:val="000000"/>
              </w:rPr>
              <w:t>阴影。。</w:t>
            </w:r>
          </w:p>
          <w:p>
            <w:pPr>
              <w:pStyle w:val="null3"/>
              <w:jc w:val="both"/>
            </w:pPr>
            <w:r>
              <w:rPr>
                <w:rFonts w:ascii="仿宋_GB2312" w:hAnsi="仿宋_GB2312" w:cs="仿宋_GB2312" w:eastAsia="仿宋_GB2312"/>
                <w:color w:val="000000"/>
              </w:rPr>
              <w:t>12.</w:t>
            </w:r>
            <w:r>
              <w:rPr>
                <w:rFonts w:ascii="仿宋_GB2312" w:hAnsi="仿宋_GB2312" w:cs="仿宋_GB2312" w:eastAsia="仿宋_GB2312"/>
                <w:color w:val="000000"/>
              </w:rPr>
              <w:t>支持自定义图像设置，可对对比度、屏幕色温、图像亮度、亮度范围、色彩空间调节设置。</w:t>
            </w:r>
          </w:p>
          <w:p>
            <w:pPr>
              <w:pStyle w:val="null3"/>
              <w:jc w:val="both"/>
            </w:pPr>
            <w:r>
              <w:rPr>
                <w:rFonts w:ascii="仿宋_GB2312" w:hAnsi="仿宋_GB2312" w:cs="仿宋_GB2312" w:eastAsia="仿宋_GB2312"/>
                <w:color w:val="000000"/>
              </w:rPr>
              <w:t>13.</w:t>
            </w:r>
            <w:r>
              <w:rPr>
                <w:rFonts w:ascii="仿宋_GB2312" w:hAnsi="仿宋_GB2312" w:cs="仿宋_GB2312" w:eastAsia="仿宋_GB2312"/>
                <w:color w:val="000000"/>
              </w:rPr>
              <w:t>整机全通道支持纸质护眼模式，可实现画面纹理的实时调整；支持纸质纹理：牛皮纸、素描纸、宣纸、水彩纸、水纹纸；支持透明度调节；支持色温调节。</w:t>
            </w:r>
          </w:p>
          <w:p>
            <w:pPr>
              <w:pStyle w:val="null3"/>
              <w:jc w:val="both"/>
            </w:pPr>
            <w:r>
              <w:rPr>
                <w:rFonts w:ascii="仿宋_GB2312" w:hAnsi="仿宋_GB2312" w:cs="仿宋_GB2312" w:eastAsia="仿宋_GB2312"/>
                <w:color w:val="000000"/>
              </w:rPr>
              <w:t>14.</w:t>
            </w:r>
            <w:r>
              <w:rPr>
                <w:rFonts w:ascii="仿宋_GB2312" w:hAnsi="仿宋_GB2312" w:cs="仿宋_GB2312" w:eastAsia="仿宋_GB2312"/>
                <w:color w:val="000000"/>
              </w:rPr>
              <w:t>整机具备至少</w:t>
            </w:r>
            <w:r>
              <w:rPr>
                <w:rFonts w:ascii="仿宋_GB2312" w:hAnsi="仿宋_GB2312" w:cs="仿宋_GB2312" w:eastAsia="仿宋_GB2312"/>
                <w:color w:val="000000"/>
              </w:rPr>
              <w:t>6</w:t>
            </w:r>
            <w:r>
              <w:rPr>
                <w:rFonts w:ascii="仿宋_GB2312" w:hAnsi="仿宋_GB2312" w:cs="仿宋_GB2312" w:eastAsia="仿宋_GB2312"/>
                <w:color w:val="000000"/>
              </w:rPr>
              <w:t>个前置按键，支持</w:t>
            </w:r>
            <w:r>
              <w:rPr>
                <w:rFonts w:ascii="仿宋_GB2312" w:hAnsi="仿宋_GB2312" w:cs="仿宋_GB2312" w:eastAsia="仿宋_GB2312"/>
                <w:color w:val="000000"/>
              </w:rPr>
              <w:t>5</w:t>
            </w:r>
            <w:r>
              <w:rPr>
                <w:rFonts w:ascii="仿宋_GB2312" w:hAnsi="仿宋_GB2312" w:cs="仿宋_GB2312" w:eastAsia="仿宋_GB2312"/>
                <w:color w:val="000000"/>
              </w:rPr>
              <w:t>个自定义前置按键，“设置”、“音量</w:t>
            </w:r>
            <w:r>
              <w:rPr>
                <w:rFonts w:ascii="仿宋_GB2312" w:hAnsi="仿宋_GB2312" w:cs="仿宋_GB2312" w:eastAsia="仿宋_GB2312"/>
                <w:color w:val="000000"/>
              </w:rPr>
              <w:t>-</w:t>
            </w:r>
            <w:r>
              <w:rPr>
                <w:rFonts w:ascii="仿宋_GB2312" w:hAnsi="仿宋_GB2312" w:cs="仿宋_GB2312" w:eastAsia="仿宋_GB2312"/>
                <w:color w:val="000000"/>
              </w:rPr>
              <w:t>”，“音量</w:t>
            </w:r>
            <w:r>
              <w:rPr>
                <w:rFonts w:ascii="仿宋_GB2312" w:hAnsi="仿宋_GB2312" w:cs="仿宋_GB2312" w:eastAsia="仿宋_GB2312"/>
                <w:color w:val="000000"/>
              </w:rPr>
              <w:t>+</w:t>
            </w:r>
            <w:r>
              <w:rPr>
                <w:rFonts w:ascii="仿宋_GB2312" w:hAnsi="仿宋_GB2312" w:cs="仿宋_GB2312" w:eastAsia="仿宋_GB2312"/>
                <w:color w:val="000000"/>
              </w:rPr>
              <w:t>”，“录屏”，“护眼”按键，可通过自定义设置实现前置面板功能按键一键启用任一全局小工具。</w:t>
            </w:r>
          </w:p>
          <w:p>
            <w:pPr>
              <w:pStyle w:val="null3"/>
              <w:jc w:val="both"/>
            </w:pPr>
            <w:r>
              <w:rPr>
                <w:rFonts w:ascii="仿宋_GB2312" w:hAnsi="仿宋_GB2312" w:cs="仿宋_GB2312" w:eastAsia="仿宋_GB2312"/>
                <w:color w:val="000000"/>
              </w:rPr>
              <w:t>15.</w:t>
            </w:r>
            <w:r>
              <w:rPr>
                <w:rFonts w:ascii="仿宋_GB2312" w:hAnsi="仿宋_GB2312" w:cs="仿宋_GB2312" w:eastAsia="仿宋_GB2312"/>
                <w:color w:val="000000"/>
              </w:rPr>
              <w:t>▲整机支持蓝牙</w:t>
            </w:r>
            <w:r>
              <w:rPr>
                <w:rFonts w:ascii="仿宋_GB2312" w:hAnsi="仿宋_GB2312" w:cs="仿宋_GB2312" w:eastAsia="仿宋_GB2312"/>
                <w:color w:val="000000"/>
              </w:rPr>
              <w:t>Bluetooth 5.4</w:t>
            </w:r>
            <w:r>
              <w:rPr>
                <w:rFonts w:ascii="仿宋_GB2312" w:hAnsi="仿宋_GB2312" w:cs="仿宋_GB2312" w:eastAsia="仿宋_GB2312"/>
                <w:color w:val="000000"/>
              </w:rPr>
              <w:t>标准，</w:t>
            </w:r>
            <w:r>
              <w:rPr>
                <w:rFonts w:ascii="仿宋_GB2312" w:hAnsi="仿宋_GB2312" w:cs="仿宋_GB2312" w:eastAsia="仿宋_GB2312"/>
                <w:color w:val="000000"/>
              </w:rPr>
              <w:t>Wi-Fi</w:t>
            </w:r>
            <w:r>
              <w:rPr>
                <w:rFonts w:ascii="仿宋_GB2312" w:hAnsi="仿宋_GB2312" w:cs="仿宋_GB2312" w:eastAsia="仿宋_GB2312"/>
                <w:color w:val="000000"/>
              </w:rPr>
              <w:t>制式支持</w:t>
            </w:r>
            <w:r>
              <w:rPr>
                <w:rFonts w:ascii="仿宋_GB2312" w:hAnsi="仿宋_GB2312" w:cs="仿宋_GB2312" w:eastAsia="仿宋_GB2312"/>
                <w:color w:val="000000"/>
              </w:rPr>
              <w:t>IEEE 802.11 a/b/g/n/ac/ax</w:t>
            </w:r>
            <w:r>
              <w:rPr>
                <w:rFonts w:ascii="仿宋_GB2312" w:hAnsi="仿宋_GB2312" w:cs="仿宋_GB2312" w:eastAsia="仿宋_GB2312"/>
                <w:color w:val="000000"/>
              </w:rPr>
              <w:t>；支持版本</w:t>
            </w:r>
            <w:r>
              <w:rPr>
                <w:rFonts w:ascii="仿宋_GB2312" w:hAnsi="仿宋_GB2312" w:cs="仿宋_GB2312" w:eastAsia="仿宋_GB2312"/>
                <w:color w:val="000000"/>
              </w:rPr>
              <w:t>Wi-Fi6</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16.</w:t>
            </w:r>
            <w:r>
              <w:rPr>
                <w:rFonts w:ascii="仿宋_GB2312" w:hAnsi="仿宋_GB2312" w:cs="仿宋_GB2312" w:eastAsia="仿宋_GB2312"/>
                <w:color w:val="000000"/>
              </w:rPr>
              <w:t>▲整机支持发出超声波信号，智能手机通过麦克风接收后，手机与整机无需在同一局域网内即可实现配对，一键投屏，用户无需手动输入投屏码或扫码获取投屏码；。</w:t>
            </w:r>
          </w:p>
          <w:p>
            <w:pPr>
              <w:pStyle w:val="null3"/>
              <w:jc w:val="both"/>
            </w:pPr>
            <w:r>
              <w:rPr>
                <w:rFonts w:ascii="仿宋_GB2312" w:hAnsi="仿宋_GB2312" w:cs="仿宋_GB2312" w:eastAsia="仿宋_GB2312"/>
                <w:color w:val="000000"/>
              </w:rPr>
              <w:t>17.</w:t>
            </w:r>
            <w:r>
              <w:rPr>
                <w:rFonts w:ascii="仿宋_GB2312" w:hAnsi="仿宋_GB2312" w:cs="仿宋_GB2312" w:eastAsia="仿宋_GB2312"/>
                <w:color w:val="000000"/>
              </w:rPr>
              <w:t>整机内置传屏接收模块，整机不需要连接任何附加设备，可实现外部电脑、手机设备的音视频信号实时传输到整机上；电脑传屏时，支持触摸回传，在屏幕上部显示传屏工具栏。</w:t>
            </w:r>
          </w:p>
          <w:p>
            <w:pPr>
              <w:pStyle w:val="null3"/>
              <w:jc w:val="both"/>
            </w:pPr>
            <w:r>
              <w:rPr>
                <w:rFonts w:ascii="仿宋_GB2312" w:hAnsi="仿宋_GB2312" w:cs="仿宋_GB2312" w:eastAsia="仿宋_GB2312"/>
                <w:color w:val="000000"/>
              </w:rPr>
              <w:t>18.</w:t>
            </w:r>
            <w:r>
              <w:rPr>
                <w:rFonts w:ascii="仿宋_GB2312" w:hAnsi="仿宋_GB2312" w:cs="仿宋_GB2312" w:eastAsia="仿宋_GB2312"/>
                <w:color w:val="000000"/>
              </w:rPr>
              <w:t>整机</w:t>
            </w:r>
            <w:r>
              <w:rPr>
                <w:rFonts w:ascii="仿宋_GB2312" w:hAnsi="仿宋_GB2312" w:cs="仿宋_GB2312" w:eastAsia="仿宋_GB2312"/>
                <w:color w:val="000000"/>
              </w:rPr>
              <w:t>Windows</w:t>
            </w:r>
            <w:r>
              <w:rPr>
                <w:rFonts w:ascii="仿宋_GB2312" w:hAnsi="仿宋_GB2312" w:cs="仿宋_GB2312" w:eastAsia="仿宋_GB2312"/>
                <w:color w:val="000000"/>
              </w:rPr>
              <w:t>通道支持文件传输应用，支持通过扫码、</w:t>
            </w:r>
            <w:r>
              <w:rPr>
                <w:rFonts w:ascii="仿宋_GB2312" w:hAnsi="仿宋_GB2312" w:cs="仿宋_GB2312" w:eastAsia="仿宋_GB2312"/>
                <w:color w:val="000000"/>
              </w:rPr>
              <w:t>wifi</w:t>
            </w:r>
            <w:r>
              <w:rPr>
                <w:rFonts w:ascii="仿宋_GB2312" w:hAnsi="仿宋_GB2312" w:cs="仿宋_GB2312" w:eastAsia="仿宋_GB2312"/>
                <w:color w:val="000000"/>
              </w:rPr>
              <w:t>直联、超声三种方式与手机进行握手连接，实现文件传输功能，传输方式支持公网传输、局域网传输、</w:t>
            </w:r>
            <w:r>
              <w:rPr>
                <w:rFonts w:ascii="仿宋_GB2312" w:hAnsi="仿宋_GB2312" w:cs="仿宋_GB2312" w:eastAsia="仿宋_GB2312"/>
                <w:color w:val="000000"/>
              </w:rPr>
              <w:t xml:space="preserve">WiFi </w:t>
            </w:r>
            <w:r>
              <w:rPr>
                <w:rFonts w:ascii="仿宋_GB2312" w:hAnsi="仿宋_GB2312" w:cs="仿宋_GB2312" w:eastAsia="仿宋_GB2312"/>
                <w:color w:val="000000"/>
              </w:rPr>
              <w:t>直连传输。</w:t>
            </w:r>
          </w:p>
          <w:p>
            <w:pPr>
              <w:pStyle w:val="null3"/>
              <w:jc w:val="both"/>
            </w:pPr>
            <w:r>
              <w:rPr>
                <w:rFonts w:ascii="仿宋_GB2312" w:hAnsi="仿宋_GB2312" w:cs="仿宋_GB2312" w:eastAsia="仿宋_GB2312"/>
                <w:color w:val="000000"/>
              </w:rPr>
              <w:t>19.</w:t>
            </w:r>
            <w:r>
              <w:rPr>
                <w:rFonts w:ascii="仿宋_GB2312" w:hAnsi="仿宋_GB2312" w:cs="仿宋_GB2312" w:eastAsia="仿宋_GB2312"/>
                <w:color w:val="000000"/>
              </w:rPr>
              <w:t>▲整机上边框内置非独立摄像头，包含非独立式智能拼接摄像头至少三个；整机摄像头支持环境色温判断，根据环境调节合适的显示图像效果；支持人脸识别、清点人数、随机抽人 识别所有学生，显示标记，然后随机抽选。。</w:t>
            </w:r>
          </w:p>
          <w:p>
            <w:pPr>
              <w:pStyle w:val="null3"/>
              <w:jc w:val="both"/>
            </w:pPr>
            <w:r>
              <w:rPr>
                <w:rFonts w:ascii="仿宋_GB2312" w:hAnsi="仿宋_GB2312" w:cs="仿宋_GB2312" w:eastAsia="仿宋_GB2312"/>
                <w:color w:val="000000"/>
              </w:rPr>
              <w:t>20.</w:t>
            </w:r>
            <w:r>
              <w:rPr>
                <w:rFonts w:ascii="仿宋_GB2312" w:hAnsi="仿宋_GB2312" w:cs="仿宋_GB2312" w:eastAsia="仿宋_GB2312"/>
                <w:color w:val="000000"/>
              </w:rPr>
              <w:t>整机支持通过扫描二维码加入班级，老师设置题型，学生回答后提交，教师查看正确率比例及详细讲解；支持随机抽选、实时弹幕；支持管理当前班级成员；支持导出学生报告。全通道下可支持通过自定义按键调出该功能。</w:t>
            </w:r>
          </w:p>
          <w:p>
            <w:pPr>
              <w:pStyle w:val="null3"/>
              <w:jc w:val="both"/>
            </w:pPr>
            <w:r>
              <w:rPr>
                <w:rFonts w:ascii="仿宋_GB2312" w:hAnsi="仿宋_GB2312" w:cs="仿宋_GB2312" w:eastAsia="仿宋_GB2312"/>
                <w:color w:val="000000"/>
              </w:rPr>
              <w:t>21.</w:t>
            </w:r>
            <w:r>
              <w:rPr>
                <w:rFonts w:ascii="仿宋_GB2312" w:hAnsi="仿宋_GB2312" w:cs="仿宋_GB2312" w:eastAsia="仿宋_GB2312"/>
                <w:color w:val="000000"/>
              </w:rPr>
              <w:t>设备支持多人同时将手机文件传输到整机上；当手机端登录账号与整机一致时，接收文件不需要二次确认，当手机端登录账号与整机不一致时，且距离连接成功或上次传输超过</w:t>
            </w:r>
            <w:r>
              <w:rPr>
                <w:rFonts w:ascii="仿宋_GB2312" w:hAnsi="仿宋_GB2312" w:cs="仿宋_GB2312" w:eastAsia="仿宋_GB2312"/>
                <w:color w:val="000000"/>
              </w:rPr>
              <w:t>3</w:t>
            </w:r>
            <w:r>
              <w:rPr>
                <w:rFonts w:ascii="仿宋_GB2312" w:hAnsi="仿宋_GB2312" w:cs="仿宋_GB2312" w:eastAsia="仿宋_GB2312"/>
                <w:color w:val="000000"/>
              </w:rPr>
              <w:t>分钟，则接收文件需要二次确认。</w:t>
            </w:r>
          </w:p>
          <w:p>
            <w:pPr>
              <w:pStyle w:val="null3"/>
              <w:jc w:val="both"/>
            </w:pPr>
            <w:r>
              <w:rPr>
                <w:rFonts w:ascii="仿宋_GB2312" w:hAnsi="仿宋_GB2312" w:cs="仿宋_GB2312" w:eastAsia="仿宋_GB2312"/>
                <w:color w:val="000000"/>
              </w:rPr>
              <w:t>22.</w:t>
            </w:r>
            <w:r>
              <w:rPr>
                <w:rFonts w:ascii="仿宋_GB2312" w:hAnsi="仿宋_GB2312" w:cs="仿宋_GB2312" w:eastAsia="仿宋_GB2312"/>
                <w:color w:val="000000"/>
              </w:rPr>
              <w:t>支持文件传输应用，接收的文件支持单份删除；接收的文件支持手动全部清空，为防止误清空，全部清空需要经过二次确认。</w:t>
            </w:r>
          </w:p>
          <w:p>
            <w:pPr>
              <w:pStyle w:val="null3"/>
              <w:jc w:val="both"/>
            </w:pPr>
            <w:r>
              <w:rPr>
                <w:rFonts w:ascii="仿宋_GB2312" w:hAnsi="仿宋_GB2312" w:cs="仿宋_GB2312" w:eastAsia="仿宋_GB2312"/>
                <w:color w:val="000000"/>
              </w:rPr>
              <w:t>23.</w:t>
            </w:r>
            <w:r>
              <w:rPr>
                <w:rFonts w:ascii="仿宋_GB2312" w:hAnsi="仿宋_GB2312" w:cs="仿宋_GB2312" w:eastAsia="仿宋_GB2312"/>
                <w:color w:val="000000"/>
              </w:rPr>
              <w:t>整机系统支持书写触控延迟≤</w:t>
            </w:r>
            <w:r>
              <w:rPr>
                <w:rFonts w:ascii="仿宋_GB2312" w:hAnsi="仿宋_GB2312" w:cs="仿宋_GB2312" w:eastAsia="仿宋_GB2312"/>
                <w:color w:val="000000"/>
              </w:rPr>
              <w:t>25ms</w:t>
            </w:r>
            <w:r>
              <w:rPr>
                <w:rFonts w:ascii="仿宋_GB2312" w:hAnsi="仿宋_GB2312" w:cs="仿宋_GB2312" w:eastAsia="仿宋_GB2312"/>
                <w:color w:val="000000"/>
              </w:rPr>
              <w:t>，触摸响应时间≤</w:t>
            </w:r>
            <w:r>
              <w:rPr>
                <w:rFonts w:ascii="仿宋_GB2312" w:hAnsi="仿宋_GB2312" w:cs="仿宋_GB2312" w:eastAsia="仿宋_GB2312"/>
                <w:color w:val="000000"/>
              </w:rPr>
              <w:t>4ms</w:t>
            </w:r>
            <w:r>
              <w:rPr>
                <w:rFonts w:ascii="仿宋_GB2312" w:hAnsi="仿宋_GB2312" w:cs="仿宋_GB2312" w:eastAsia="仿宋_GB2312"/>
                <w:color w:val="000000"/>
              </w:rPr>
              <w:t>，触摸最小识别物≤</w:t>
            </w:r>
            <w:r>
              <w:rPr>
                <w:rFonts w:ascii="仿宋_GB2312" w:hAnsi="仿宋_GB2312" w:cs="仿宋_GB2312" w:eastAsia="仿宋_GB2312"/>
                <w:color w:val="000000"/>
              </w:rPr>
              <w:t>3mm</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24.</w:t>
            </w:r>
            <w:r>
              <w:rPr>
                <w:rFonts w:ascii="仿宋_GB2312" w:hAnsi="仿宋_GB2312" w:cs="仿宋_GB2312" w:eastAsia="仿宋_GB2312"/>
                <w:color w:val="000000"/>
              </w:rPr>
              <w:t>整机支持提笔书写，在</w:t>
            </w:r>
            <w:r>
              <w:rPr>
                <w:rFonts w:ascii="仿宋_GB2312" w:hAnsi="仿宋_GB2312" w:cs="仿宋_GB2312" w:eastAsia="仿宋_GB2312"/>
                <w:color w:val="000000"/>
              </w:rPr>
              <w:t>Windows</w:t>
            </w:r>
            <w:r>
              <w:rPr>
                <w:rFonts w:ascii="仿宋_GB2312" w:hAnsi="仿宋_GB2312" w:cs="仿宋_GB2312" w:eastAsia="仿宋_GB2312"/>
                <w:color w:val="000000"/>
              </w:rPr>
              <w:t>系统下可实现无需点击任意功能入口，当检测到红外笔笔尖接触屏幕时，自动进入书写模式。</w:t>
            </w:r>
          </w:p>
          <w:p>
            <w:pPr>
              <w:pStyle w:val="null3"/>
              <w:jc w:val="both"/>
            </w:pPr>
            <w:r>
              <w:rPr>
                <w:rFonts w:ascii="仿宋_GB2312" w:hAnsi="仿宋_GB2312" w:cs="仿宋_GB2312" w:eastAsia="仿宋_GB2312"/>
                <w:color w:val="000000"/>
              </w:rPr>
              <w:t>25.</w:t>
            </w:r>
            <w:r>
              <w:rPr>
                <w:rFonts w:ascii="仿宋_GB2312" w:hAnsi="仿宋_GB2312" w:cs="仿宋_GB2312" w:eastAsia="仿宋_GB2312"/>
                <w:color w:val="000000"/>
              </w:rPr>
              <w:t>整机全通道侧边栏快捷菜单小工具支持自定义，支持设置对应小工具的显示</w:t>
            </w:r>
            <w:r>
              <w:rPr>
                <w:rFonts w:ascii="仿宋_GB2312" w:hAnsi="仿宋_GB2312" w:cs="仿宋_GB2312" w:eastAsia="仿宋_GB2312"/>
                <w:color w:val="000000"/>
              </w:rPr>
              <w:t>/</w:t>
            </w:r>
            <w:r>
              <w:rPr>
                <w:rFonts w:ascii="仿宋_GB2312" w:hAnsi="仿宋_GB2312" w:cs="仿宋_GB2312" w:eastAsia="仿宋_GB2312"/>
                <w:color w:val="000000"/>
              </w:rPr>
              <w:t>隐藏；支持通过侧边栏实现调用</w:t>
            </w:r>
            <w:r>
              <w:rPr>
                <w:rFonts w:ascii="仿宋_GB2312" w:hAnsi="仿宋_GB2312" w:cs="仿宋_GB2312" w:eastAsia="仿宋_GB2312"/>
                <w:color w:val="000000"/>
              </w:rPr>
              <w:t>windows</w:t>
            </w:r>
            <w:r>
              <w:rPr>
                <w:rFonts w:ascii="仿宋_GB2312" w:hAnsi="仿宋_GB2312" w:cs="仿宋_GB2312" w:eastAsia="仿宋_GB2312"/>
                <w:color w:val="000000"/>
              </w:rPr>
              <w:t>系统运行、打开文件夹、打开任务管理；全通道侧边栏支持自定义快捷菜单，支持</w:t>
            </w:r>
            <w:r>
              <w:rPr>
                <w:rFonts w:ascii="仿宋_GB2312" w:hAnsi="仿宋_GB2312" w:cs="仿宋_GB2312" w:eastAsia="仿宋_GB2312"/>
                <w:color w:val="000000"/>
              </w:rPr>
              <w:t xml:space="preserve">windows </w:t>
            </w:r>
            <w:r>
              <w:rPr>
                <w:rFonts w:ascii="仿宋_GB2312" w:hAnsi="仿宋_GB2312" w:cs="仿宋_GB2312" w:eastAsia="仿宋_GB2312"/>
                <w:color w:val="000000"/>
              </w:rPr>
              <w:t>应用固定，可将应用固定后，在侧边栏进行快捷打开。</w:t>
            </w:r>
          </w:p>
          <w:p>
            <w:pPr>
              <w:pStyle w:val="null3"/>
              <w:jc w:val="both"/>
            </w:pPr>
            <w:r>
              <w:rPr>
                <w:rFonts w:ascii="仿宋_GB2312" w:hAnsi="仿宋_GB2312" w:cs="仿宋_GB2312" w:eastAsia="仿宋_GB2312"/>
                <w:color w:val="000000"/>
              </w:rPr>
              <w:t>26.</w:t>
            </w:r>
            <w:r>
              <w:rPr>
                <w:rFonts w:ascii="仿宋_GB2312" w:hAnsi="仿宋_GB2312" w:cs="仿宋_GB2312" w:eastAsia="仿宋_GB2312"/>
                <w:color w:val="000000"/>
              </w:rPr>
              <w:t>整机具备前置</w:t>
            </w:r>
            <w:r>
              <w:rPr>
                <w:rFonts w:ascii="仿宋_GB2312" w:hAnsi="仿宋_GB2312" w:cs="仿宋_GB2312" w:eastAsia="仿宋_GB2312"/>
                <w:color w:val="000000"/>
              </w:rPr>
              <w:t>Type-C</w:t>
            </w:r>
            <w:r>
              <w:rPr>
                <w:rFonts w:ascii="仿宋_GB2312" w:hAnsi="仿宋_GB2312" w:cs="仿宋_GB2312" w:eastAsia="仿宋_GB2312"/>
                <w:color w:val="000000"/>
              </w:rPr>
              <w:t>接口，通过</w:t>
            </w:r>
            <w:r>
              <w:rPr>
                <w:rFonts w:ascii="仿宋_GB2312" w:hAnsi="仿宋_GB2312" w:cs="仿宋_GB2312" w:eastAsia="仿宋_GB2312"/>
                <w:color w:val="000000"/>
              </w:rPr>
              <w:t>Type-C</w:t>
            </w:r>
            <w:r>
              <w:rPr>
                <w:rFonts w:ascii="仿宋_GB2312" w:hAnsi="仿宋_GB2312" w:cs="仿宋_GB2312" w:eastAsia="仿宋_GB2312"/>
                <w:color w:val="000000"/>
              </w:rPr>
              <w:t>接口实现音视频输入，外接电脑设备经双头</w:t>
            </w:r>
            <w:r>
              <w:rPr>
                <w:rFonts w:ascii="仿宋_GB2312" w:hAnsi="仿宋_GB2312" w:cs="仿宋_GB2312" w:eastAsia="仿宋_GB2312"/>
                <w:color w:val="000000"/>
              </w:rPr>
              <w:t>Type-C</w:t>
            </w:r>
            <w:r>
              <w:rPr>
                <w:rFonts w:ascii="仿宋_GB2312" w:hAnsi="仿宋_GB2312" w:cs="仿宋_GB2312" w:eastAsia="仿宋_GB2312"/>
                <w:color w:val="000000"/>
              </w:rPr>
              <w:t>线连接至整机，即可把外接电脑设备画面投到整机上，同时在整机上操作画面，可实现触摸电脑的操作，无需再连接触控</w:t>
            </w:r>
            <w:r>
              <w:rPr>
                <w:rFonts w:ascii="仿宋_GB2312" w:hAnsi="仿宋_GB2312" w:cs="仿宋_GB2312" w:eastAsia="仿宋_GB2312"/>
                <w:color w:val="000000"/>
              </w:rPr>
              <w:t>USB</w:t>
            </w:r>
            <w:r>
              <w:rPr>
                <w:rFonts w:ascii="仿宋_GB2312" w:hAnsi="仿宋_GB2312" w:cs="仿宋_GB2312" w:eastAsia="仿宋_GB2312"/>
                <w:color w:val="000000"/>
              </w:rPr>
              <w:t>线。</w:t>
            </w:r>
          </w:p>
          <w:p>
            <w:pPr>
              <w:pStyle w:val="null3"/>
              <w:jc w:val="both"/>
            </w:pPr>
            <w:r>
              <w:rPr>
                <w:rFonts w:ascii="仿宋_GB2312" w:hAnsi="仿宋_GB2312" w:cs="仿宋_GB2312" w:eastAsia="仿宋_GB2312"/>
                <w:color w:val="000000"/>
              </w:rPr>
              <w:t>27.</w:t>
            </w:r>
            <w:r>
              <w:rPr>
                <w:rFonts w:ascii="仿宋_GB2312" w:hAnsi="仿宋_GB2312" w:cs="仿宋_GB2312" w:eastAsia="仿宋_GB2312"/>
                <w:color w:val="000000"/>
              </w:rPr>
              <w:t>整机关机状态下，通过长按电源键进入设置界面后，可点击屏幕选择恢复</w:t>
            </w:r>
            <w:r>
              <w:rPr>
                <w:rFonts w:ascii="仿宋_GB2312" w:hAnsi="仿宋_GB2312" w:cs="仿宋_GB2312" w:eastAsia="仿宋_GB2312"/>
                <w:color w:val="000000"/>
              </w:rPr>
              <w:t>Android</w:t>
            </w:r>
            <w:r>
              <w:rPr>
                <w:rFonts w:ascii="仿宋_GB2312" w:hAnsi="仿宋_GB2312" w:cs="仿宋_GB2312" w:eastAsia="仿宋_GB2312"/>
                <w:color w:val="000000"/>
              </w:rPr>
              <w:t>系统及</w:t>
            </w:r>
            <w:r>
              <w:rPr>
                <w:rFonts w:ascii="仿宋_GB2312" w:hAnsi="仿宋_GB2312" w:cs="仿宋_GB2312" w:eastAsia="仿宋_GB2312"/>
                <w:color w:val="000000"/>
              </w:rPr>
              <w:t>Windows</w:t>
            </w:r>
            <w:r>
              <w:rPr>
                <w:rFonts w:ascii="仿宋_GB2312" w:hAnsi="仿宋_GB2312" w:cs="仿宋_GB2312" w:eastAsia="仿宋_GB2312"/>
                <w:color w:val="000000"/>
              </w:rPr>
              <w:t>操作系统到出厂默认状态，无需额外工具辅助。</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整机内置专业硬件自检维护工具（非第三方工具），支持对整机内部的板卡及部件模块进行故障检测、系统还原功能。</w:t>
            </w:r>
          </w:p>
        </w:tc>
      </w:tr>
      <w:tr>
        <w:tc>
          <w:tcPr>
            <w:tcW w:type="dxa" w:w="2769"/>
          </w:tcPr>
          <w:p/>
        </w:tc>
        <w:tc>
          <w:tcPr>
            <w:tcW w:type="dxa" w:w="2769"/>
          </w:tcPr>
          <w:p>
            <w:pPr>
              <w:pStyle w:val="null3"/>
            </w:pPr>
            <w:r>
              <w:rPr>
                <w:rFonts w:ascii="仿宋_GB2312" w:hAnsi="仿宋_GB2312" w:cs="仿宋_GB2312" w:eastAsia="仿宋_GB2312"/>
              </w:rPr>
              <w:t>2</w:t>
            </w:r>
          </w:p>
        </w:tc>
        <w:tc>
          <w:tcPr>
            <w:tcW w:type="dxa" w:w="2769"/>
          </w:tcPr>
          <w:p>
            <w:pPr>
              <w:pStyle w:val="null3"/>
              <w:jc w:val="both"/>
            </w:pPr>
            <w:r>
              <w:rPr>
                <w:rFonts w:ascii="仿宋_GB2312" w:hAnsi="仿宋_GB2312" w:cs="仿宋_GB2312" w:eastAsia="仿宋_GB2312"/>
                <w:sz w:val="20"/>
                <w:color w:val="000000"/>
              </w:rPr>
              <w:t>服务器</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套</w:t>
            </w:r>
          </w:p>
          <w:p>
            <w:pPr>
              <w:pStyle w:val="null3"/>
              <w:jc w:val="both"/>
            </w:pPr>
            <w:r>
              <w:rPr>
                <w:rFonts w:ascii="仿宋_GB2312" w:hAnsi="仿宋_GB2312" w:cs="仿宋_GB2312" w:eastAsia="仿宋_GB2312"/>
                <w:sz w:val="20"/>
                <w:color w:val="000000"/>
              </w:rPr>
              <w:t>一、云管理服务器</w:t>
            </w:r>
          </w:p>
          <w:p>
            <w:pPr>
              <w:pStyle w:val="null3"/>
              <w:jc w:val="both"/>
            </w:pPr>
            <w:r>
              <w:rPr>
                <w:rFonts w:ascii="仿宋_GB2312" w:hAnsi="仿宋_GB2312" w:cs="仿宋_GB2312" w:eastAsia="仿宋_GB2312"/>
                <w:sz w:val="20"/>
                <w:color w:val="000000"/>
              </w:rPr>
              <w:t>1、处理器：采用国产处理器，8核，主频2.7GHz。</w:t>
            </w:r>
          </w:p>
          <w:p>
            <w:pPr>
              <w:pStyle w:val="null3"/>
              <w:jc w:val="both"/>
            </w:pPr>
            <w:r>
              <w:rPr>
                <w:rFonts w:ascii="仿宋_GB2312" w:hAnsi="仿宋_GB2312" w:cs="仿宋_GB2312" w:eastAsia="仿宋_GB2312"/>
                <w:sz w:val="20"/>
                <w:color w:val="000000"/>
              </w:rPr>
              <w:t>2、内存：配置8GB DDR4内存，配置≥2个内存插槽。</w:t>
            </w:r>
          </w:p>
          <w:p>
            <w:pPr>
              <w:pStyle w:val="null3"/>
              <w:jc w:val="both"/>
            </w:pPr>
            <w:r>
              <w:rPr>
                <w:rFonts w:ascii="仿宋_GB2312" w:hAnsi="仿宋_GB2312" w:cs="仿宋_GB2312" w:eastAsia="仿宋_GB2312"/>
                <w:sz w:val="20"/>
                <w:color w:val="000000"/>
              </w:rPr>
              <w:t>3、显卡：配置集成显卡。</w:t>
            </w:r>
          </w:p>
          <w:p>
            <w:pPr>
              <w:pStyle w:val="null3"/>
              <w:jc w:val="both"/>
            </w:pPr>
            <w:r>
              <w:rPr>
                <w:rFonts w:ascii="仿宋_GB2312" w:hAnsi="仿宋_GB2312" w:cs="仿宋_GB2312" w:eastAsia="仿宋_GB2312"/>
                <w:sz w:val="20"/>
                <w:color w:val="000000"/>
              </w:rPr>
              <w:t>4、硬盘：≥512GB M.2接口NVME协议SSD,最高可支持1块2.5寸HDD。</w:t>
            </w:r>
          </w:p>
          <w:p>
            <w:pPr>
              <w:pStyle w:val="null3"/>
              <w:jc w:val="both"/>
            </w:pPr>
            <w:r>
              <w:rPr>
                <w:rFonts w:ascii="仿宋_GB2312" w:hAnsi="仿宋_GB2312" w:cs="仿宋_GB2312" w:eastAsia="仿宋_GB2312"/>
                <w:sz w:val="20"/>
                <w:color w:val="000000"/>
              </w:rPr>
              <w:t>5、接口：≥6个 USB3.0、≥1个USB3.0 type-C、≥1个DP接口 、≥1个HDMI、≥1个千兆RJ45。</w:t>
            </w:r>
          </w:p>
          <w:p>
            <w:pPr>
              <w:pStyle w:val="null3"/>
              <w:jc w:val="both"/>
            </w:pPr>
            <w:r>
              <w:rPr>
                <w:rFonts w:ascii="仿宋_GB2312" w:hAnsi="仿宋_GB2312" w:cs="仿宋_GB2312" w:eastAsia="仿宋_GB2312"/>
                <w:sz w:val="20"/>
                <w:color w:val="000000"/>
              </w:rPr>
              <w:t>6、网络：1个RJ45 10/100/1000自适应以太网口。</w:t>
            </w:r>
          </w:p>
          <w:p>
            <w:pPr>
              <w:pStyle w:val="null3"/>
              <w:jc w:val="both"/>
            </w:pPr>
            <w:r>
              <w:rPr>
                <w:rFonts w:ascii="仿宋_GB2312" w:hAnsi="仿宋_GB2312" w:cs="仿宋_GB2312" w:eastAsia="仿宋_GB2312"/>
                <w:sz w:val="20"/>
                <w:color w:val="000000"/>
              </w:rPr>
              <w:t>7、电源：电源功率≤90W。</w:t>
            </w:r>
          </w:p>
          <w:p>
            <w:pPr>
              <w:pStyle w:val="null3"/>
              <w:jc w:val="both"/>
            </w:pPr>
            <w:r>
              <w:rPr>
                <w:rFonts w:ascii="仿宋_GB2312" w:hAnsi="仿宋_GB2312" w:cs="仿宋_GB2312" w:eastAsia="仿宋_GB2312"/>
                <w:sz w:val="20"/>
                <w:color w:val="000000"/>
              </w:rPr>
              <w:t>8、机箱：机箱≤2L，支持免工具拆卸、可立可卧，可隐藏部署。</w:t>
            </w:r>
          </w:p>
          <w:p>
            <w:pPr>
              <w:pStyle w:val="null3"/>
              <w:jc w:val="both"/>
            </w:pPr>
            <w:r>
              <w:rPr>
                <w:rFonts w:ascii="仿宋_GB2312" w:hAnsi="仿宋_GB2312" w:cs="仿宋_GB2312" w:eastAsia="仿宋_GB2312"/>
                <w:sz w:val="20"/>
                <w:color w:val="000000"/>
              </w:rPr>
              <w:t>9、售后服务：整机提供3年免费上门原厂质保。</w:t>
            </w:r>
          </w:p>
          <w:p>
            <w:pPr>
              <w:pStyle w:val="null3"/>
              <w:jc w:val="both"/>
            </w:pPr>
            <w:r>
              <w:rPr>
                <w:rFonts w:ascii="仿宋_GB2312" w:hAnsi="仿宋_GB2312" w:cs="仿宋_GB2312" w:eastAsia="仿宋_GB2312"/>
                <w:sz w:val="20"/>
                <w:color w:val="000000"/>
              </w:rPr>
              <w:t>二、智能云教室管理平台</w:t>
            </w:r>
          </w:p>
          <w:p>
            <w:pPr>
              <w:pStyle w:val="null3"/>
              <w:jc w:val="both"/>
            </w:pPr>
            <w:r>
              <w:rPr>
                <w:rFonts w:ascii="仿宋_GB2312" w:hAnsi="仿宋_GB2312" w:cs="仿宋_GB2312" w:eastAsia="仿宋_GB2312"/>
                <w:sz w:val="20"/>
                <w:color w:val="000000"/>
              </w:rPr>
              <w:t>1、软件采用B/S架构，基于WEB的全中文图形化管理界面，支持跨网段、跨路由管理。</w:t>
            </w:r>
          </w:p>
          <w:p>
            <w:pPr>
              <w:pStyle w:val="null3"/>
              <w:jc w:val="both"/>
            </w:pPr>
            <w:r>
              <w:rPr>
                <w:rFonts w:ascii="仿宋_GB2312" w:hAnsi="仿宋_GB2312" w:cs="仿宋_GB2312" w:eastAsia="仿宋_GB2312"/>
                <w:sz w:val="20"/>
                <w:color w:val="000000"/>
              </w:rPr>
              <w:t>2、支持中央服务器管理模式，且可以在主流国产操作系统（UOS、kylin等）上运行部署。</w:t>
            </w:r>
          </w:p>
          <w:p>
            <w:pPr>
              <w:pStyle w:val="null3"/>
              <w:jc w:val="both"/>
            </w:pPr>
            <w:r>
              <w:rPr>
                <w:rFonts w:ascii="仿宋_GB2312" w:hAnsi="仿宋_GB2312" w:cs="仿宋_GB2312" w:eastAsia="仿宋_GB2312"/>
                <w:sz w:val="20"/>
                <w:color w:val="000000"/>
              </w:rPr>
              <w:t>3、一台服务器可以同时管理多种架构的终端（ARM、AMD、X86、LongArch），支持主流国产操作系统（UOS、kylin）以及windows系列的下发部署。</w:t>
            </w:r>
          </w:p>
          <w:p>
            <w:pPr>
              <w:pStyle w:val="null3"/>
              <w:jc w:val="both"/>
            </w:pPr>
            <w:r>
              <w:rPr>
                <w:rFonts w:ascii="仿宋_GB2312" w:hAnsi="仿宋_GB2312" w:cs="仿宋_GB2312" w:eastAsia="仿宋_GB2312"/>
                <w:sz w:val="20"/>
                <w:color w:val="000000"/>
              </w:rPr>
              <w:t>4、支持镜像集中管理，包括终端所需的系统及软件环境，集中存储在镜像仓库。</w:t>
            </w:r>
          </w:p>
          <w:p>
            <w:pPr>
              <w:pStyle w:val="null3"/>
              <w:jc w:val="both"/>
            </w:pPr>
            <w:r>
              <w:rPr>
                <w:rFonts w:ascii="仿宋_GB2312" w:hAnsi="仿宋_GB2312" w:cs="仿宋_GB2312" w:eastAsia="仿宋_GB2312"/>
                <w:sz w:val="20"/>
                <w:color w:val="000000"/>
              </w:rPr>
              <w:t>5、同一个镜像可以在同类型架构的终端被使用，允许硬件差异的设备上运行，减轻系统维护难度。</w:t>
            </w:r>
          </w:p>
          <w:p>
            <w:pPr>
              <w:pStyle w:val="null3"/>
              <w:jc w:val="both"/>
            </w:pPr>
            <w:r>
              <w:rPr>
                <w:rFonts w:ascii="仿宋_GB2312" w:hAnsi="仿宋_GB2312" w:cs="仿宋_GB2312" w:eastAsia="仿宋_GB2312"/>
                <w:sz w:val="20"/>
                <w:color w:val="000000"/>
              </w:rPr>
              <w:t>6、支持同一个镜像模板被不同的虚拟磁盘使用，避免了镜像的重复制作，减少了镜像的管理和维护时间成本。</w:t>
            </w:r>
          </w:p>
          <w:p>
            <w:pPr>
              <w:pStyle w:val="null3"/>
              <w:jc w:val="both"/>
            </w:pPr>
            <w:r>
              <w:rPr>
                <w:rFonts w:ascii="仿宋_GB2312" w:hAnsi="仿宋_GB2312" w:cs="仿宋_GB2312" w:eastAsia="仿宋_GB2312"/>
                <w:sz w:val="20"/>
                <w:color w:val="000000"/>
              </w:rPr>
              <w:t>7、支持镜像模板的导入和导出功能。</w:t>
            </w:r>
          </w:p>
          <w:p>
            <w:pPr>
              <w:pStyle w:val="null3"/>
              <w:jc w:val="both"/>
            </w:pPr>
            <w:r>
              <w:rPr>
                <w:rFonts w:ascii="仿宋_GB2312" w:hAnsi="仿宋_GB2312" w:cs="仿宋_GB2312" w:eastAsia="仿宋_GB2312"/>
                <w:sz w:val="20"/>
                <w:color w:val="000000"/>
              </w:rPr>
              <w:t>8、支持同时在多个样机上对系统进行上传和更新的维护操作。</w:t>
            </w:r>
          </w:p>
          <w:p>
            <w:pPr>
              <w:pStyle w:val="null3"/>
              <w:jc w:val="both"/>
            </w:pPr>
            <w:r>
              <w:rPr>
                <w:rFonts w:ascii="仿宋_GB2312" w:hAnsi="仿宋_GB2312" w:cs="仿宋_GB2312" w:eastAsia="仿宋_GB2312"/>
                <w:sz w:val="20"/>
                <w:color w:val="000000"/>
              </w:rPr>
              <w:t>9、可支持多个教室同时管理，分组数量无上限，每个教室可最多管理254台终端。</w:t>
            </w:r>
          </w:p>
          <w:p>
            <w:pPr>
              <w:pStyle w:val="null3"/>
              <w:jc w:val="both"/>
            </w:pPr>
            <w:r>
              <w:rPr>
                <w:rFonts w:ascii="仿宋_GB2312" w:hAnsi="仿宋_GB2312" w:cs="仿宋_GB2312" w:eastAsia="仿宋_GB2312"/>
                <w:sz w:val="20"/>
                <w:color w:val="000000"/>
              </w:rPr>
              <w:t>10、支持多个终端同时使用一个系统模板，且多个分组也可以同时使用一个虚拟磁盘。</w:t>
            </w:r>
          </w:p>
          <w:p>
            <w:pPr>
              <w:pStyle w:val="null3"/>
              <w:jc w:val="both"/>
            </w:pPr>
            <w:r>
              <w:rPr>
                <w:rFonts w:ascii="仿宋_GB2312" w:hAnsi="仿宋_GB2312" w:cs="仿宋_GB2312" w:eastAsia="仿宋_GB2312"/>
                <w:sz w:val="20"/>
                <w:color w:val="000000"/>
              </w:rPr>
              <w:t>11、为便于用户管理，可对一个教室进行批量使用桌面模板；也可以在同一个分组下独立对某个终端进行单独的模板关联，例如，在一个分组教室中，教师机使用教师桌面系统，学生使用学生系统。</w:t>
            </w:r>
          </w:p>
          <w:p>
            <w:pPr>
              <w:pStyle w:val="null3"/>
              <w:jc w:val="both"/>
            </w:pPr>
            <w:r>
              <w:rPr>
                <w:rFonts w:ascii="仿宋_GB2312" w:hAnsi="仿宋_GB2312" w:cs="仿宋_GB2312" w:eastAsia="仿宋_GB2312"/>
                <w:sz w:val="20"/>
                <w:color w:val="000000"/>
              </w:rPr>
              <w:t>12、支持每个分组的策略化管理，且每个桌面支持单独设置对应的管理策略，如引导顺序、保护还原、引导密码、系统是否隐藏等参数。</w:t>
            </w:r>
          </w:p>
          <w:p>
            <w:pPr>
              <w:pStyle w:val="null3"/>
              <w:jc w:val="both"/>
            </w:pPr>
            <w:r>
              <w:rPr>
                <w:rFonts w:ascii="仿宋_GB2312" w:hAnsi="仿宋_GB2312" w:cs="仿宋_GB2312" w:eastAsia="仿宋_GB2312"/>
                <w:sz w:val="20"/>
                <w:color w:val="000000"/>
              </w:rPr>
              <w:t>13、软件支持对分组中的所有终端统一设置还原策略，也可以单独对某台终端进行还原策略的设置。</w:t>
            </w:r>
          </w:p>
          <w:p>
            <w:pPr>
              <w:pStyle w:val="null3"/>
              <w:jc w:val="both"/>
            </w:pPr>
            <w:r>
              <w:rPr>
                <w:rFonts w:ascii="仿宋_GB2312" w:hAnsi="仿宋_GB2312" w:cs="仿宋_GB2312" w:eastAsia="仿宋_GB2312"/>
                <w:sz w:val="20"/>
                <w:color w:val="000000"/>
              </w:rPr>
              <w:t>14、用户可通过浏览器，在任意客户端通过账号和密码访问服务器，对机房的镜像、磁盘、分组进行远程管理和维护。</w:t>
            </w:r>
          </w:p>
          <w:p>
            <w:pPr>
              <w:pStyle w:val="null3"/>
              <w:jc w:val="both"/>
            </w:pPr>
            <w:r>
              <w:rPr>
                <w:rFonts w:ascii="仿宋_GB2312" w:hAnsi="仿宋_GB2312" w:cs="仿宋_GB2312" w:eastAsia="仿宋_GB2312"/>
                <w:sz w:val="20"/>
                <w:color w:val="000000"/>
              </w:rPr>
              <w:t>15、支持分级管理，多个管理员进行多任务管理操作，管理员可根据需求设置不同的权限。</w:t>
            </w:r>
          </w:p>
          <w:p>
            <w:pPr>
              <w:pStyle w:val="null3"/>
              <w:jc w:val="both"/>
            </w:pPr>
            <w:r>
              <w:rPr>
                <w:rFonts w:ascii="仿宋_GB2312" w:hAnsi="仿宋_GB2312" w:cs="仿宋_GB2312" w:eastAsia="仿宋_GB2312"/>
                <w:sz w:val="20"/>
                <w:color w:val="000000"/>
              </w:rPr>
              <w:t xml:space="preserve">16、为方便用户自管理，支持终端创建本地快照，终端本地可以自建本地快照。    </w:t>
            </w:r>
          </w:p>
          <w:p>
            <w:pPr>
              <w:pStyle w:val="null3"/>
              <w:jc w:val="both"/>
            </w:pPr>
            <w:r>
              <w:rPr>
                <w:rFonts w:ascii="仿宋_GB2312" w:hAnsi="仿宋_GB2312" w:cs="仿宋_GB2312" w:eastAsia="仿宋_GB2312"/>
                <w:sz w:val="20"/>
                <w:color w:val="000000"/>
              </w:rPr>
              <w:t>17、支持多个不同的系统同时部署在同一个终端上，且每个系统可独立操作，互不影响，也可任意添加和删除某个系统，满足各种不同的教学环境。</w:t>
            </w:r>
          </w:p>
          <w:p>
            <w:pPr>
              <w:pStyle w:val="null3"/>
              <w:jc w:val="both"/>
            </w:pPr>
            <w:r>
              <w:rPr>
                <w:rFonts w:ascii="仿宋_GB2312" w:hAnsi="仿宋_GB2312" w:cs="仿宋_GB2312" w:eastAsia="仿宋_GB2312"/>
                <w:sz w:val="20"/>
                <w:color w:val="000000"/>
              </w:rPr>
              <w:t>18、终端部署多系统时，无需逐个进入对应的系统进行部署，使得系统交付更方便、灵活，真正实现无人值守、智能交付。</w:t>
            </w:r>
          </w:p>
          <w:p>
            <w:pPr>
              <w:pStyle w:val="null3"/>
              <w:jc w:val="both"/>
            </w:pPr>
            <w:r>
              <w:rPr>
                <w:rFonts w:ascii="仿宋_GB2312" w:hAnsi="仿宋_GB2312" w:cs="仿宋_GB2312" w:eastAsia="仿宋_GB2312"/>
                <w:sz w:val="20"/>
                <w:color w:val="000000"/>
              </w:rPr>
              <w:t>19、支持跨网络部署和管理，包括局域网、校园网、互联网等网络架构上使用；服务器支持端口映射、DMZ方式访问。</w:t>
            </w:r>
          </w:p>
          <w:p>
            <w:pPr>
              <w:pStyle w:val="null3"/>
              <w:jc w:val="both"/>
            </w:pPr>
            <w:r>
              <w:rPr>
                <w:rFonts w:ascii="仿宋_GB2312" w:hAnsi="仿宋_GB2312" w:cs="仿宋_GB2312" w:eastAsia="仿宋_GB2312"/>
                <w:sz w:val="20"/>
                <w:color w:val="000000"/>
              </w:rPr>
              <w:t>20、软件支持P2P部署，有效分解服务器的负载以及加快部署效率。</w:t>
            </w:r>
          </w:p>
          <w:p>
            <w:pPr>
              <w:pStyle w:val="null3"/>
              <w:jc w:val="both"/>
            </w:pPr>
            <w:r>
              <w:rPr>
                <w:rFonts w:ascii="仿宋_GB2312" w:hAnsi="仿宋_GB2312" w:cs="仿宋_GB2312" w:eastAsia="仿宋_GB2312"/>
                <w:sz w:val="20"/>
                <w:color w:val="000000"/>
              </w:rPr>
              <w:t>21、支持断点续传功能，未部署完成的终端，重新开机会主动发现并自动部署终端的剩余数据或桌面需要更新数据。</w:t>
            </w:r>
          </w:p>
          <w:p>
            <w:pPr>
              <w:pStyle w:val="null3"/>
              <w:jc w:val="both"/>
            </w:pPr>
            <w:r>
              <w:rPr>
                <w:rFonts w:ascii="仿宋_GB2312" w:hAnsi="仿宋_GB2312" w:cs="仿宋_GB2312" w:eastAsia="仿宋_GB2312"/>
                <w:sz w:val="20"/>
                <w:color w:val="000000"/>
              </w:rPr>
              <w:t>22、服务端提供DHCP服务，也支持第三方DHCP服务。</w:t>
            </w:r>
          </w:p>
          <w:p>
            <w:pPr>
              <w:pStyle w:val="null3"/>
              <w:jc w:val="both"/>
            </w:pPr>
            <w:r>
              <w:rPr>
                <w:rFonts w:ascii="仿宋_GB2312" w:hAnsi="仿宋_GB2312" w:cs="仿宋_GB2312" w:eastAsia="仿宋_GB2312"/>
                <w:sz w:val="20"/>
                <w:color w:val="000000"/>
              </w:rPr>
              <w:t>23、支持预占位功能，为故障终端预留机器名、IP地址等信息，不会由于单点的故障，而影响整体的计算机名和IP排序管理。</w:t>
            </w:r>
          </w:p>
          <w:p>
            <w:pPr>
              <w:pStyle w:val="null3"/>
              <w:jc w:val="both"/>
            </w:pPr>
            <w:r>
              <w:rPr>
                <w:rFonts w:ascii="仿宋_GB2312" w:hAnsi="仿宋_GB2312" w:cs="仿宋_GB2312" w:eastAsia="仿宋_GB2312"/>
                <w:sz w:val="20"/>
                <w:color w:val="000000"/>
              </w:rPr>
              <w:t>24、为保证用户个性化需求，提供数据盘划分及管理功能，由服务端统一分配数据盘空间，管理员可对批量、单独对终端的数据盘进行数据清除。</w:t>
            </w:r>
          </w:p>
          <w:p>
            <w:pPr>
              <w:pStyle w:val="null3"/>
              <w:jc w:val="both"/>
            </w:pPr>
            <w:r>
              <w:rPr>
                <w:rFonts w:ascii="仿宋_GB2312" w:hAnsi="仿宋_GB2312" w:cs="仿宋_GB2312" w:eastAsia="仿宋_GB2312"/>
                <w:sz w:val="20"/>
                <w:color w:val="000000"/>
              </w:rPr>
              <w:t>25、为直观显示服务器当前资源状态，首页展现包括不限于CPU、内存、硬盘使用率；</w:t>
            </w:r>
          </w:p>
          <w:p>
            <w:pPr>
              <w:pStyle w:val="null3"/>
              <w:jc w:val="both"/>
            </w:pPr>
            <w:r>
              <w:rPr>
                <w:rFonts w:ascii="仿宋_GB2312" w:hAnsi="仿宋_GB2312" w:cs="仿宋_GB2312" w:eastAsia="仿宋_GB2312"/>
                <w:sz w:val="20"/>
                <w:color w:val="000000"/>
              </w:rPr>
              <w:t>26、为方便用户管理，提供日志查看与导出功能。</w:t>
            </w:r>
          </w:p>
          <w:p>
            <w:pPr>
              <w:pStyle w:val="null3"/>
              <w:jc w:val="both"/>
            </w:pPr>
            <w:r>
              <w:rPr>
                <w:rFonts w:ascii="仿宋_GB2312" w:hAnsi="仿宋_GB2312" w:cs="仿宋_GB2312" w:eastAsia="仿宋_GB2312"/>
                <w:sz w:val="20"/>
                <w:color w:val="000000"/>
              </w:rPr>
              <w:t>27、服务端预置一键恢复增强版，支持在镜像上传后进行全盘备份，支持系统出问题时快速恢复。</w:t>
            </w:r>
          </w:p>
          <w:p>
            <w:pPr>
              <w:pStyle w:val="null3"/>
              <w:jc w:val="both"/>
            </w:pPr>
            <w:r>
              <w:rPr>
                <w:rFonts w:ascii="仿宋_GB2312" w:hAnsi="仿宋_GB2312" w:cs="仿宋_GB2312" w:eastAsia="仿宋_GB2312"/>
                <w:sz w:val="20"/>
                <w:color w:val="000000"/>
              </w:rPr>
              <w:t>三、智能云教室管理客户端</w:t>
            </w:r>
          </w:p>
          <w:p>
            <w:pPr>
              <w:pStyle w:val="null3"/>
              <w:jc w:val="both"/>
            </w:pPr>
            <w:r>
              <w:rPr>
                <w:rFonts w:ascii="仿宋_GB2312" w:hAnsi="仿宋_GB2312" w:cs="仿宋_GB2312" w:eastAsia="仿宋_GB2312"/>
                <w:sz w:val="20"/>
                <w:color w:val="000000"/>
              </w:rPr>
              <w:t>1、支持用户选择需要恢复的操作系统；选择恢复系统后即可进行镜像制作。</w:t>
            </w:r>
          </w:p>
          <w:p>
            <w:pPr>
              <w:pStyle w:val="null3"/>
              <w:jc w:val="both"/>
            </w:pPr>
            <w:r>
              <w:rPr>
                <w:rFonts w:ascii="仿宋_GB2312" w:hAnsi="仿宋_GB2312" w:cs="仿宋_GB2312" w:eastAsia="仿宋_GB2312"/>
                <w:sz w:val="20"/>
                <w:color w:val="000000"/>
              </w:rPr>
              <w:t>2、终端开机后会自动发现服务端IP地址并部署所有的镜像到本地，部署完成后，服务器意外出现宕机、断网等情况时，终端可脱离服务器使用，避免引起的教学事故，且每个系统保持离线前的还原或者不还原的还原策略。</w:t>
            </w:r>
          </w:p>
          <w:p>
            <w:pPr>
              <w:pStyle w:val="null3"/>
              <w:jc w:val="both"/>
            </w:pPr>
            <w:r>
              <w:rPr>
                <w:rFonts w:ascii="仿宋_GB2312" w:hAnsi="仿宋_GB2312" w:cs="仿宋_GB2312" w:eastAsia="仿宋_GB2312"/>
                <w:sz w:val="20"/>
                <w:color w:val="000000"/>
              </w:rPr>
              <w:t xml:space="preserve">3、支持终端离线运行次数无限制。                     </w:t>
            </w:r>
          </w:p>
          <w:p>
            <w:pPr>
              <w:pStyle w:val="null3"/>
              <w:jc w:val="both"/>
            </w:pPr>
            <w:r>
              <w:rPr>
                <w:rFonts w:ascii="仿宋_GB2312" w:hAnsi="仿宋_GB2312" w:cs="仿宋_GB2312" w:eastAsia="仿宋_GB2312"/>
                <w:sz w:val="20"/>
                <w:color w:val="000000"/>
              </w:rPr>
              <w:t>4、样机增量更新不影响终端的正常使用，终端重启后自动获取增量镜像快照，无需停课更新维护。</w:t>
            </w:r>
          </w:p>
          <w:p>
            <w:pPr>
              <w:pStyle w:val="null3"/>
              <w:jc w:val="both"/>
            </w:pPr>
            <w:r>
              <w:rPr>
                <w:rFonts w:ascii="仿宋_GB2312" w:hAnsi="仿宋_GB2312" w:cs="仿宋_GB2312" w:eastAsia="仿宋_GB2312"/>
                <w:sz w:val="20"/>
                <w:color w:val="000000"/>
              </w:rPr>
              <w:t>5、软件支持对每个系统单独进行安全设置设置，只有输入正确的密码才能启动指定的系统。</w:t>
            </w:r>
          </w:p>
          <w:p>
            <w:pPr>
              <w:pStyle w:val="null3"/>
              <w:jc w:val="both"/>
            </w:pPr>
            <w:r>
              <w:rPr>
                <w:rFonts w:ascii="仿宋_GB2312" w:hAnsi="仿宋_GB2312" w:cs="仿宋_GB2312" w:eastAsia="仿宋_GB2312"/>
                <w:sz w:val="20"/>
                <w:color w:val="000000"/>
              </w:rPr>
              <w:t>6、多个系统时，支持显示和隐藏某个系统、默认进入系统以及等待时长等，满足教学的特殊需求。</w:t>
            </w:r>
          </w:p>
          <w:p>
            <w:pPr>
              <w:pStyle w:val="null3"/>
              <w:jc w:val="both"/>
            </w:pPr>
            <w:r>
              <w:rPr>
                <w:rFonts w:ascii="仿宋_GB2312" w:hAnsi="仿宋_GB2312" w:cs="仿宋_GB2312" w:eastAsia="仿宋_GB2312"/>
                <w:sz w:val="20"/>
                <w:color w:val="000000"/>
              </w:rPr>
              <w:t>7、使用多个系统时，支持显示和隐藏某个系统、默认进入系统以及等待时长等，满足教学的特殊需求。</w:t>
            </w:r>
          </w:p>
          <w:p>
            <w:pPr>
              <w:pStyle w:val="null3"/>
              <w:jc w:val="both"/>
            </w:pPr>
            <w:r>
              <w:rPr>
                <w:rFonts w:ascii="仿宋_GB2312" w:hAnsi="仿宋_GB2312" w:cs="仿宋_GB2312" w:eastAsia="仿宋_GB2312"/>
                <w:sz w:val="20"/>
                <w:color w:val="000000"/>
              </w:rPr>
              <w:t>8、为确保云教室系统的稳定兼容性以及维护管理的便捷性；</w:t>
            </w:r>
          </w:p>
          <w:p>
            <w:pPr>
              <w:pStyle w:val="null3"/>
              <w:jc w:val="both"/>
            </w:pPr>
            <w:r>
              <w:rPr>
                <w:rFonts w:ascii="仿宋_GB2312" w:hAnsi="仿宋_GB2312" w:cs="仿宋_GB2312" w:eastAsia="仿宋_GB2312"/>
                <w:sz w:val="20"/>
                <w:color w:val="000000"/>
              </w:rPr>
              <w:t>9、终端支持WIFI无线部署使用，终端可通过无线网卡获取服务器镜像部署使用。</w:t>
            </w:r>
          </w:p>
        </w:tc>
      </w:tr>
      <w:tr>
        <w:tc>
          <w:tcPr>
            <w:tcW w:type="dxa" w:w="2769"/>
          </w:tcPr>
          <w:p/>
        </w:tc>
        <w:tc>
          <w:tcPr>
            <w:tcW w:type="dxa" w:w="2769"/>
          </w:tcPr>
          <w:p>
            <w:pPr>
              <w:pStyle w:val="null3"/>
            </w:pPr>
            <w:r>
              <w:rPr>
                <w:rFonts w:ascii="仿宋_GB2312" w:hAnsi="仿宋_GB2312" w:cs="仿宋_GB2312" w:eastAsia="仿宋_GB2312"/>
              </w:rPr>
              <w:t>3</w:t>
            </w:r>
          </w:p>
        </w:tc>
        <w:tc>
          <w:tcPr>
            <w:tcW w:type="dxa" w:w="2769"/>
          </w:tcPr>
          <w:p>
            <w:pPr>
              <w:pStyle w:val="null3"/>
              <w:jc w:val="both"/>
            </w:pPr>
            <w:r>
              <w:rPr>
                <w:rFonts w:ascii="仿宋_GB2312" w:hAnsi="仿宋_GB2312" w:cs="仿宋_GB2312" w:eastAsia="仿宋_GB2312"/>
                <w:sz w:val="20"/>
                <w:color w:val="000000"/>
              </w:rPr>
              <w:t>教师端</w:t>
            </w:r>
            <w:r>
              <w:rPr>
                <w:rFonts w:ascii="仿宋_GB2312" w:hAnsi="仿宋_GB2312" w:cs="仿宋_GB2312" w:eastAsia="仿宋_GB2312"/>
                <w:sz w:val="20"/>
                <w:color w:val="000000"/>
              </w:rPr>
              <w:t>：</w:t>
            </w:r>
            <w:r>
              <w:rPr>
                <w:rFonts w:ascii="仿宋_GB2312" w:hAnsi="仿宋_GB2312" w:cs="仿宋_GB2312" w:eastAsia="仿宋_GB2312"/>
                <w:sz w:val="20"/>
                <w:color w:val="000000"/>
              </w:rPr>
              <w:t>2套</w:t>
            </w:r>
          </w:p>
          <w:p>
            <w:pPr>
              <w:pStyle w:val="null3"/>
              <w:jc w:val="both"/>
            </w:pPr>
            <w:r>
              <w:rPr>
                <w:rFonts w:ascii="仿宋_GB2312" w:hAnsi="仿宋_GB2312" w:cs="仿宋_GB2312" w:eastAsia="仿宋_GB2312"/>
                <w:sz w:val="20"/>
                <w:color w:val="000000"/>
              </w:rPr>
              <w:t>基本要求</w:t>
            </w:r>
            <w:r>
              <w:rPr>
                <w:rFonts w:ascii="仿宋_GB2312" w:hAnsi="仿宋_GB2312" w:cs="仿宋_GB2312" w:eastAsia="仿宋_GB2312"/>
                <w:sz w:val="20"/>
                <w:color w:val="000000"/>
              </w:rPr>
              <w:t>:国产自主品牌。</w:t>
            </w:r>
          </w:p>
          <w:p>
            <w:pPr>
              <w:pStyle w:val="null3"/>
              <w:jc w:val="both"/>
            </w:pPr>
            <w:r>
              <w:rPr>
                <w:rFonts w:ascii="仿宋_GB2312" w:hAnsi="仿宋_GB2312" w:cs="仿宋_GB2312" w:eastAsia="仿宋_GB2312"/>
                <w:sz w:val="20"/>
                <w:color w:val="000000"/>
              </w:rPr>
              <w:t>机箱</w:t>
            </w:r>
            <w:r>
              <w:rPr>
                <w:rFonts w:ascii="仿宋_GB2312" w:hAnsi="仿宋_GB2312" w:cs="仿宋_GB2312" w:eastAsia="仿宋_GB2312"/>
                <w:sz w:val="20"/>
                <w:color w:val="000000"/>
              </w:rPr>
              <w:t>:机箱≤8.4L。处理器:国产X86架构CPU，核数≥8核，主频≥2.7GHz。</w:t>
            </w:r>
          </w:p>
          <w:p>
            <w:pPr>
              <w:pStyle w:val="null3"/>
              <w:jc w:val="both"/>
            </w:pPr>
            <w:r>
              <w:rPr>
                <w:rFonts w:ascii="仿宋_GB2312" w:hAnsi="仿宋_GB2312" w:cs="仿宋_GB2312" w:eastAsia="仿宋_GB2312"/>
                <w:sz w:val="20"/>
                <w:color w:val="000000"/>
              </w:rPr>
              <w:t>内存</w:t>
            </w:r>
            <w:r>
              <w:rPr>
                <w:rFonts w:ascii="仿宋_GB2312" w:hAnsi="仿宋_GB2312" w:cs="仿宋_GB2312" w:eastAsia="仿宋_GB2312"/>
                <w:sz w:val="20"/>
                <w:color w:val="000000"/>
              </w:rPr>
              <w:t>:≥16GB DDR4内存，配置≥2个内存插槽，支持内存扩展。</w:t>
            </w:r>
          </w:p>
          <w:p>
            <w:pPr>
              <w:pStyle w:val="null3"/>
              <w:jc w:val="both"/>
            </w:pPr>
            <w:r>
              <w:rPr>
                <w:rFonts w:ascii="仿宋_GB2312" w:hAnsi="仿宋_GB2312" w:cs="仿宋_GB2312" w:eastAsia="仿宋_GB2312"/>
                <w:sz w:val="20"/>
                <w:color w:val="000000"/>
              </w:rPr>
              <w:t>硬盘</w:t>
            </w:r>
            <w:r>
              <w:rPr>
                <w:rFonts w:ascii="仿宋_GB2312" w:hAnsi="仿宋_GB2312" w:cs="仿宋_GB2312" w:eastAsia="仿宋_GB2312"/>
                <w:sz w:val="20"/>
                <w:color w:val="000000"/>
              </w:rPr>
              <w:t>:≥500GB M.2固态硬盘。</w:t>
            </w:r>
          </w:p>
          <w:p>
            <w:pPr>
              <w:pStyle w:val="null3"/>
              <w:jc w:val="both"/>
            </w:pPr>
            <w:r>
              <w:rPr>
                <w:rFonts w:ascii="仿宋_GB2312" w:hAnsi="仿宋_GB2312" w:cs="仿宋_GB2312" w:eastAsia="仿宋_GB2312"/>
                <w:sz w:val="20"/>
                <w:color w:val="000000"/>
              </w:rPr>
              <w:t>电源</w:t>
            </w:r>
            <w:r>
              <w:rPr>
                <w:rFonts w:ascii="仿宋_GB2312" w:hAnsi="仿宋_GB2312" w:cs="仿宋_GB2312" w:eastAsia="仿宋_GB2312"/>
                <w:sz w:val="20"/>
                <w:color w:val="000000"/>
              </w:rPr>
              <w:t>:电源功率≤180W，电源通过80PLUS认证。</w:t>
            </w:r>
          </w:p>
          <w:p>
            <w:pPr>
              <w:pStyle w:val="null3"/>
              <w:jc w:val="both"/>
            </w:pPr>
            <w:r>
              <w:rPr>
                <w:rFonts w:ascii="仿宋_GB2312" w:hAnsi="仿宋_GB2312" w:cs="仿宋_GB2312" w:eastAsia="仿宋_GB2312"/>
                <w:sz w:val="20"/>
                <w:color w:val="000000"/>
              </w:rPr>
              <w:t>网络</w:t>
            </w:r>
            <w:r>
              <w:rPr>
                <w:rFonts w:ascii="仿宋_GB2312" w:hAnsi="仿宋_GB2312" w:cs="仿宋_GB2312" w:eastAsia="仿宋_GB2312"/>
                <w:sz w:val="20"/>
                <w:color w:val="000000"/>
              </w:rPr>
              <w:t>:集成10/100/1000M及以上自适应以太网口。</w:t>
            </w:r>
          </w:p>
          <w:p>
            <w:pPr>
              <w:pStyle w:val="null3"/>
              <w:jc w:val="both"/>
            </w:pPr>
            <w:r>
              <w:rPr>
                <w:rFonts w:ascii="仿宋_GB2312" w:hAnsi="仿宋_GB2312" w:cs="仿宋_GB2312" w:eastAsia="仿宋_GB2312"/>
                <w:sz w:val="20"/>
                <w:color w:val="000000"/>
              </w:rPr>
              <w:t>接口扩展</w:t>
            </w:r>
            <w:r>
              <w:rPr>
                <w:rFonts w:ascii="仿宋_GB2312" w:hAnsi="仿宋_GB2312" w:cs="仿宋_GB2312" w:eastAsia="仿宋_GB2312"/>
                <w:sz w:val="20"/>
                <w:color w:val="000000"/>
              </w:rPr>
              <w:t>:≥1个PCIe x16，≥2个PCIe x1扩展槽；USB接口≥8个，音频接口：麦克风≥1个，耳机≥1个；后端≥3个Audio音频接口。</w:t>
            </w:r>
          </w:p>
          <w:p>
            <w:pPr>
              <w:pStyle w:val="null3"/>
              <w:jc w:val="both"/>
            </w:pPr>
            <w:r>
              <w:rPr>
                <w:rFonts w:ascii="仿宋_GB2312" w:hAnsi="仿宋_GB2312" w:cs="仿宋_GB2312" w:eastAsia="仿宋_GB2312"/>
                <w:sz w:val="20"/>
                <w:color w:val="000000"/>
              </w:rPr>
              <w:t>数据安全</w:t>
            </w:r>
            <w:r>
              <w:rPr>
                <w:rFonts w:ascii="仿宋_GB2312" w:hAnsi="仿宋_GB2312" w:cs="仿宋_GB2312" w:eastAsia="仿宋_GB2312"/>
                <w:sz w:val="20"/>
                <w:color w:val="000000"/>
              </w:rPr>
              <w:t>:USB支持BIOS下全部接口一键开关，前后分组开关；针对存储设备支持全部USB接口一键切换禁止访问模式/只读模式。</w:t>
            </w:r>
          </w:p>
          <w:p>
            <w:pPr>
              <w:pStyle w:val="null3"/>
              <w:jc w:val="both"/>
            </w:pPr>
            <w:r>
              <w:rPr>
                <w:rFonts w:ascii="仿宋_GB2312" w:hAnsi="仿宋_GB2312" w:cs="仿宋_GB2312" w:eastAsia="仿宋_GB2312"/>
                <w:sz w:val="20"/>
                <w:color w:val="000000"/>
              </w:rPr>
              <w:t>预装</w:t>
            </w:r>
            <w:r>
              <w:rPr>
                <w:rFonts w:ascii="仿宋_GB2312" w:hAnsi="仿宋_GB2312" w:cs="仿宋_GB2312" w:eastAsia="仿宋_GB2312"/>
                <w:sz w:val="20"/>
                <w:color w:val="000000"/>
              </w:rPr>
              <w:t>UOS国产操作系统。</w:t>
            </w:r>
          </w:p>
          <w:p>
            <w:pPr>
              <w:pStyle w:val="null3"/>
              <w:jc w:val="both"/>
            </w:pPr>
            <w:r>
              <w:rPr>
                <w:rFonts w:ascii="仿宋_GB2312" w:hAnsi="仿宋_GB2312" w:cs="仿宋_GB2312" w:eastAsia="仿宋_GB2312"/>
                <w:sz w:val="20"/>
                <w:color w:val="000000"/>
              </w:rPr>
              <w:t>质控水平</w:t>
            </w:r>
            <w:r>
              <w:rPr>
                <w:rFonts w:ascii="仿宋_GB2312" w:hAnsi="仿宋_GB2312" w:cs="仿宋_GB2312" w:eastAsia="仿宋_GB2312"/>
                <w:sz w:val="20"/>
                <w:color w:val="000000"/>
              </w:rPr>
              <w:t>:MTBF≥200000小时。</w:t>
            </w:r>
          </w:p>
          <w:p>
            <w:pPr>
              <w:pStyle w:val="null3"/>
              <w:jc w:val="both"/>
            </w:pPr>
            <w:r>
              <w:rPr>
                <w:rFonts w:ascii="仿宋_GB2312" w:hAnsi="仿宋_GB2312" w:cs="仿宋_GB2312" w:eastAsia="仿宋_GB2312"/>
                <w:sz w:val="20"/>
                <w:color w:val="000000"/>
              </w:rPr>
              <w:t>键鼠</w:t>
            </w:r>
            <w:r>
              <w:rPr>
                <w:rFonts w:ascii="仿宋_GB2312" w:hAnsi="仿宋_GB2312" w:cs="仿宋_GB2312" w:eastAsia="仿宋_GB2312"/>
                <w:sz w:val="20"/>
                <w:color w:val="000000"/>
              </w:rPr>
              <w:t>:与主机同品牌，USB光电鼠标，USB防水标准键盘。</w:t>
            </w:r>
          </w:p>
          <w:p>
            <w:pPr>
              <w:pStyle w:val="null3"/>
              <w:jc w:val="both"/>
            </w:pPr>
            <w:r>
              <w:rPr>
                <w:rFonts w:ascii="仿宋_GB2312" w:hAnsi="仿宋_GB2312" w:cs="仿宋_GB2312" w:eastAsia="仿宋_GB2312"/>
                <w:sz w:val="20"/>
                <w:color w:val="000000"/>
              </w:rPr>
              <w:t>显示器</w:t>
            </w:r>
            <w:r>
              <w:rPr>
                <w:rFonts w:ascii="仿宋_GB2312" w:hAnsi="仿宋_GB2312" w:cs="仿宋_GB2312" w:eastAsia="仿宋_GB2312"/>
                <w:sz w:val="20"/>
                <w:color w:val="000000"/>
              </w:rPr>
              <w:t>:≥22寸LED显示器，与主机同品牌且分辨率≥1920*1080。</w:t>
            </w:r>
          </w:p>
          <w:p>
            <w:pPr>
              <w:pStyle w:val="null3"/>
              <w:jc w:val="both"/>
            </w:pPr>
            <w:r>
              <w:rPr>
                <w:rFonts w:ascii="仿宋_GB2312" w:hAnsi="仿宋_GB2312" w:cs="仿宋_GB2312" w:eastAsia="仿宋_GB2312"/>
                <w:sz w:val="20"/>
                <w:color w:val="000000"/>
              </w:rPr>
              <w:t>售后服务</w:t>
            </w:r>
            <w:r>
              <w:rPr>
                <w:rFonts w:ascii="仿宋_GB2312" w:hAnsi="仿宋_GB2312" w:cs="仿宋_GB2312" w:eastAsia="仿宋_GB2312"/>
                <w:sz w:val="20"/>
                <w:color w:val="000000"/>
              </w:rPr>
              <w:t>:整机提供不少于3年原厂质保，不少于3年免费上门服务。</w:t>
            </w:r>
          </w:p>
        </w:tc>
      </w:tr>
      <w:tr>
        <w:tc>
          <w:tcPr>
            <w:tcW w:type="dxa" w:w="2769"/>
          </w:tcPr>
          <w:p/>
        </w:tc>
        <w:tc>
          <w:tcPr>
            <w:tcW w:type="dxa" w:w="2769"/>
          </w:tcPr>
          <w:p>
            <w:pPr>
              <w:pStyle w:val="null3"/>
            </w:pPr>
            <w:r>
              <w:rPr>
                <w:rFonts w:ascii="仿宋_GB2312" w:hAnsi="仿宋_GB2312" w:cs="仿宋_GB2312" w:eastAsia="仿宋_GB2312"/>
              </w:rPr>
              <w:t>4</w:t>
            </w:r>
          </w:p>
        </w:tc>
        <w:tc>
          <w:tcPr>
            <w:tcW w:type="dxa" w:w="2769"/>
          </w:tcPr>
          <w:p>
            <w:pPr>
              <w:pStyle w:val="null3"/>
              <w:jc w:val="both"/>
            </w:pPr>
            <w:r>
              <w:rPr>
                <w:rFonts w:ascii="仿宋_GB2312" w:hAnsi="仿宋_GB2312" w:cs="仿宋_GB2312" w:eastAsia="仿宋_GB2312"/>
                <w:sz w:val="20"/>
                <w:color w:val="000000"/>
              </w:rPr>
              <w:t>学生端</w:t>
            </w:r>
            <w:r>
              <w:rPr>
                <w:rFonts w:ascii="仿宋_GB2312" w:hAnsi="仿宋_GB2312" w:cs="仿宋_GB2312" w:eastAsia="仿宋_GB2312"/>
                <w:sz w:val="20"/>
                <w:color w:val="000000"/>
              </w:rPr>
              <w:t>：</w:t>
            </w:r>
            <w:r>
              <w:rPr>
                <w:rFonts w:ascii="仿宋_GB2312" w:hAnsi="仿宋_GB2312" w:cs="仿宋_GB2312" w:eastAsia="仿宋_GB2312"/>
                <w:sz w:val="20"/>
                <w:color w:val="000000"/>
              </w:rPr>
              <w:t>96套</w:t>
            </w:r>
          </w:p>
          <w:p>
            <w:pPr>
              <w:pStyle w:val="null3"/>
              <w:jc w:val="both"/>
            </w:pPr>
            <w:r>
              <w:rPr>
                <w:rFonts w:ascii="仿宋_GB2312" w:hAnsi="仿宋_GB2312" w:cs="仿宋_GB2312" w:eastAsia="仿宋_GB2312"/>
                <w:sz w:val="20"/>
                <w:color w:val="000000"/>
              </w:rPr>
              <w:t>基本要求</w:t>
            </w:r>
            <w:r>
              <w:rPr>
                <w:rFonts w:ascii="仿宋_GB2312" w:hAnsi="仿宋_GB2312" w:cs="仿宋_GB2312" w:eastAsia="仿宋_GB2312"/>
                <w:sz w:val="20"/>
                <w:color w:val="000000"/>
              </w:rPr>
              <w:t>:国产自主品牌。</w:t>
            </w:r>
          </w:p>
          <w:p>
            <w:pPr>
              <w:pStyle w:val="null3"/>
              <w:jc w:val="both"/>
            </w:pPr>
            <w:r>
              <w:rPr>
                <w:rFonts w:ascii="仿宋_GB2312" w:hAnsi="仿宋_GB2312" w:cs="仿宋_GB2312" w:eastAsia="仿宋_GB2312"/>
                <w:sz w:val="20"/>
                <w:color w:val="000000"/>
              </w:rPr>
              <w:t>机箱</w:t>
            </w:r>
            <w:r>
              <w:rPr>
                <w:rFonts w:ascii="仿宋_GB2312" w:hAnsi="仿宋_GB2312" w:cs="仿宋_GB2312" w:eastAsia="仿宋_GB2312"/>
                <w:sz w:val="20"/>
                <w:color w:val="000000"/>
              </w:rPr>
              <w:t>:机箱≤8.4L。处理器:国产X86架构CPU，核数≥8核，主频≥2.7GHz。</w:t>
            </w:r>
          </w:p>
          <w:p>
            <w:pPr>
              <w:pStyle w:val="null3"/>
              <w:jc w:val="both"/>
            </w:pPr>
            <w:r>
              <w:rPr>
                <w:rFonts w:ascii="仿宋_GB2312" w:hAnsi="仿宋_GB2312" w:cs="仿宋_GB2312" w:eastAsia="仿宋_GB2312"/>
                <w:sz w:val="20"/>
                <w:color w:val="000000"/>
              </w:rPr>
              <w:t>内存</w:t>
            </w:r>
            <w:r>
              <w:rPr>
                <w:rFonts w:ascii="仿宋_GB2312" w:hAnsi="仿宋_GB2312" w:cs="仿宋_GB2312" w:eastAsia="仿宋_GB2312"/>
                <w:sz w:val="20"/>
                <w:color w:val="000000"/>
              </w:rPr>
              <w:t>:≥16GB DDR4内存，配置≥2个内存插槽，支持内存扩展。</w:t>
            </w:r>
          </w:p>
          <w:p>
            <w:pPr>
              <w:pStyle w:val="null3"/>
              <w:jc w:val="both"/>
            </w:pPr>
            <w:r>
              <w:rPr>
                <w:rFonts w:ascii="仿宋_GB2312" w:hAnsi="仿宋_GB2312" w:cs="仿宋_GB2312" w:eastAsia="仿宋_GB2312"/>
                <w:sz w:val="20"/>
                <w:color w:val="000000"/>
              </w:rPr>
              <w:t>硬盘</w:t>
            </w:r>
            <w:r>
              <w:rPr>
                <w:rFonts w:ascii="仿宋_GB2312" w:hAnsi="仿宋_GB2312" w:cs="仿宋_GB2312" w:eastAsia="仿宋_GB2312"/>
                <w:sz w:val="20"/>
                <w:color w:val="000000"/>
              </w:rPr>
              <w:t>:≥500GB M.2固态硬盘。</w:t>
            </w:r>
          </w:p>
          <w:p>
            <w:pPr>
              <w:pStyle w:val="null3"/>
              <w:jc w:val="both"/>
            </w:pPr>
            <w:r>
              <w:rPr>
                <w:rFonts w:ascii="仿宋_GB2312" w:hAnsi="仿宋_GB2312" w:cs="仿宋_GB2312" w:eastAsia="仿宋_GB2312"/>
                <w:sz w:val="20"/>
                <w:color w:val="000000"/>
              </w:rPr>
              <w:t>电源</w:t>
            </w:r>
            <w:r>
              <w:rPr>
                <w:rFonts w:ascii="仿宋_GB2312" w:hAnsi="仿宋_GB2312" w:cs="仿宋_GB2312" w:eastAsia="仿宋_GB2312"/>
                <w:sz w:val="20"/>
                <w:color w:val="000000"/>
              </w:rPr>
              <w:t>:电源功率≤180W，电源通过80PLUS认证。</w:t>
            </w:r>
          </w:p>
          <w:p>
            <w:pPr>
              <w:pStyle w:val="null3"/>
              <w:jc w:val="both"/>
            </w:pPr>
            <w:r>
              <w:rPr>
                <w:rFonts w:ascii="仿宋_GB2312" w:hAnsi="仿宋_GB2312" w:cs="仿宋_GB2312" w:eastAsia="仿宋_GB2312"/>
                <w:sz w:val="20"/>
                <w:color w:val="000000"/>
              </w:rPr>
              <w:t>网络</w:t>
            </w:r>
            <w:r>
              <w:rPr>
                <w:rFonts w:ascii="仿宋_GB2312" w:hAnsi="仿宋_GB2312" w:cs="仿宋_GB2312" w:eastAsia="仿宋_GB2312"/>
                <w:sz w:val="20"/>
                <w:color w:val="000000"/>
              </w:rPr>
              <w:t>:集成10/100/1000M及以上自适应以太网口。</w:t>
            </w:r>
          </w:p>
          <w:p>
            <w:pPr>
              <w:pStyle w:val="null3"/>
              <w:jc w:val="both"/>
            </w:pPr>
            <w:r>
              <w:rPr>
                <w:rFonts w:ascii="仿宋_GB2312" w:hAnsi="仿宋_GB2312" w:cs="仿宋_GB2312" w:eastAsia="仿宋_GB2312"/>
                <w:sz w:val="20"/>
                <w:color w:val="000000"/>
              </w:rPr>
              <w:t>接口扩展</w:t>
            </w:r>
            <w:r>
              <w:rPr>
                <w:rFonts w:ascii="仿宋_GB2312" w:hAnsi="仿宋_GB2312" w:cs="仿宋_GB2312" w:eastAsia="仿宋_GB2312"/>
                <w:sz w:val="20"/>
                <w:color w:val="000000"/>
              </w:rPr>
              <w:t>:≥1个PCIe x16，≥2个PCIe x1扩展槽；USB接口≥8个，音频接口：麦克风≥1个，耳机≥1个；后端≥3个Audio音频接口。</w:t>
            </w:r>
          </w:p>
          <w:p>
            <w:pPr>
              <w:pStyle w:val="null3"/>
              <w:jc w:val="both"/>
            </w:pPr>
            <w:r>
              <w:rPr>
                <w:rFonts w:ascii="仿宋_GB2312" w:hAnsi="仿宋_GB2312" w:cs="仿宋_GB2312" w:eastAsia="仿宋_GB2312"/>
                <w:sz w:val="20"/>
                <w:color w:val="000000"/>
              </w:rPr>
              <w:t>数据安全</w:t>
            </w:r>
            <w:r>
              <w:rPr>
                <w:rFonts w:ascii="仿宋_GB2312" w:hAnsi="仿宋_GB2312" w:cs="仿宋_GB2312" w:eastAsia="仿宋_GB2312"/>
                <w:sz w:val="20"/>
                <w:color w:val="000000"/>
              </w:rPr>
              <w:t>:USB支持BIOS下全部接口一键开关，前后分组开关；针对存储设备支持全部USB接口一键切换禁止访问模式/只读模式。</w:t>
            </w:r>
          </w:p>
          <w:p>
            <w:pPr>
              <w:pStyle w:val="null3"/>
              <w:jc w:val="both"/>
            </w:pPr>
            <w:r>
              <w:rPr>
                <w:rFonts w:ascii="仿宋_GB2312" w:hAnsi="仿宋_GB2312" w:cs="仿宋_GB2312" w:eastAsia="仿宋_GB2312"/>
                <w:sz w:val="20"/>
                <w:color w:val="000000"/>
              </w:rPr>
              <w:t>预装</w:t>
            </w:r>
            <w:r>
              <w:rPr>
                <w:rFonts w:ascii="仿宋_GB2312" w:hAnsi="仿宋_GB2312" w:cs="仿宋_GB2312" w:eastAsia="仿宋_GB2312"/>
                <w:sz w:val="20"/>
                <w:color w:val="000000"/>
              </w:rPr>
              <w:t>UOS国产操作系统。</w:t>
            </w:r>
          </w:p>
          <w:p>
            <w:pPr>
              <w:pStyle w:val="null3"/>
              <w:jc w:val="both"/>
            </w:pPr>
            <w:r>
              <w:rPr>
                <w:rFonts w:ascii="仿宋_GB2312" w:hAnsi="仿宋_GB2312" w:cs="仿宋_GB2312" w:eastAsia="仿宋_GB2312"/>
                <w:sz w:val="20"/>
                <w:color w:val="000000"/>
              </w:rPr>
              <w:t>质控水平</w:t>
            </w:r>
            <w:r>
              <w:rPr>
                <w:rFonts w:ascii="仿宋_GB2312" w:hAnsi="仿宋_GB2312" w:cs="仿宋_GB2312" w:eastAsia="仿宋_GB2312"/>
                <w:sz w:val="20"/>
                <w:color w:val="000000"/>
              </w:rPr>
              <w:t>:MTBF≥200000小时。</w:t>
            </w:r>
          </w:p>
          <w:p>
            <w:pPr>
              <w:pStyle w:val="null3"/>
              <w:jc w:val="both"/>
            </w:pPr>
            <w:r>
              <w:rPr>
                <w:rFonts w:ascii="仿宋_GB2312" w:hAnsi="仿宋_GB2312" w:cs="仿宋_GB2312" w:eastAsia="仿宋_GB2312"/>
                <w:sz w:val="20"/>
                <w:color w:val="000000"/>
              </w:rPr>
              <w:t>键鼠</w:t>
            </w:r>
            <w:r>
              <w:rPr>
                <w:rFonts w:ascii="仿宋_GB2312" w:hAnsi="仿宋_GB2312" w:cs="仿宋_GB2312" w:eastAsia="仿宋_GB2312"/>
                <w:sz w:val="20"/>
                <w:color w:val="000000"/>
              </w:rPr>
              <w:t>:与主机同品牌，USB光电鼠标，USB防水标准键盘。</w:t>
            </w:r>
          </w:p>
          <w:p>
            <w:pPr>
              <w:pStyle w:val="null3"/>
              <w:jc w:val="both"/>
            </w:pPr>
            <w:r>
              <w:rPr>
                <w:rFonts w:ascii="仿宋_GB2312" w:hAnsi="仿宋_GB2312" w:cs="仿宋_GB2312" w:eastAsia="仿宋_GB2312"/>
                <w:sz w:val="20"/>
                <w:color w:val="000000"/>
              </w:rPr>
              <w:t>显示器</w:t>
            </w:r>
            <w:r>
              <w:rPr>
                <w:rFonts w:ascii="仿宋_GB2312" w:hAnsi="仿宋_GB2312" w:cs="仿宋_GB2312" w:eastAsia="仿宋_GB2312"/>
                <w:sz w:val="20"/>
                <w:color w:val="000000"/>
              </w:rPr>
              <w:t>:≥22寸LED显示器，与主机同品牌且分辨率≥1920*1080。</w:t>
            </w:r>
          </w:p>
          <w:p>
            <w:pPr>
              <w:pStyle w:val="null3"/>
              <w:jc w:val="both"/>
            </w:pPr>
            <w:r>
              <w:rPr>
                <w:rFonts w:ascii="仿宋_GB2312" w:hAnsi="仿宋_GB2312" w:cs="仿宋_GB2312" w:eastAsia="仿宋_GB2312"/>
                <w:sz w:val="20"/>
                <w:color w:val="000000"/>
              </w:rPr>
              <w:t>售后服务</w:t>
            </w:r>
            <w:r>
              <w:rPr>
                <w:rFonts w:ascii="仿宋_GB2312" w:hAnsi="仿宋_GB2312" w:cs="仿宋_GB2312" w:eastAsia="仿宋_GB2312"/>
                <w:sz w:val="20"/>
                <w:color w:val="000000"/>
              </w:rPr>
              <w:t>:整机提供不少于3年原厂质保，不少于3年免费上门服务。</w:t>
            </w:r>
          </w:p>
        </w:tc>
      </w:tr>
      <w:tr>
        <w:tc>
          <w:tcPr>
            <w:tcW w:type="dxa" w:w="2769"/>
          </w:tcPr>
          <w:p/>
        </w:tc>
        <w:tc>
          <w:tcPr>
            <w:tcW w:type="dxa" w:w="2769"/>
          </w:tcPr>
          <w:p>
            <w:pPr>
              <w:pStyle w:val="null3"/>
            </w:pPr>
            <w:r>
              <w:rPr>
                <w:rFonts w:ascii="仿宋_GB2312" w:hAnsi="仿宋_GB2312" w:cs="仿宋_GB2312" w:eastAsia="仿宋_GB2312"/>
              </w:rPr>
              <w:t>5</w:t>
            </w:r>
          </w:p>
        </w:tc>
        <w:tc>
          <w:tcPr>
            <w:tcW w:type="dxa" w:w="2769"/>
          </w:tcPr>
          <w:p>
            <w:pPr>
              <w:pStyle w:val="null3"/>
              <w:jc w:val="both"/>
            </w:pPr>
            <w:r>
              <w:rPr>
                <w:rFonts w:ascii="仿宋_GB2312" w:hAnsi="仿宋_GB2312" w:cs="仿宋_GB2312" w:eastAsia="仿宋_GB2312"/>
                <w:sz w:val="20"/>
                <w:color w:val="000000"/>
              </w:rPr>
              <w:t>48口交换机</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台</w:t>
            </w:r>
          </w:p>
          <w:p>
            <w:pPr>
              <w:pStyle w:val="null3"/>
              <w:jc w:val="both"/>
            </w:pPr>
            <w:r>
              <w:rPr>
                <w:rFonts w:ascii="仿宋_GB2312" w:hAnsi="仿宋_GB2312" w:cs="仿宋_GB2312" w:eastAsia="仿宋_GB2312"/>
                <w:sz w:val="20"/>
                <w:color w:val="000000"/>
              </w:rPr>
              <w:t>产品类型</w:t>
            </w:r>
            <w:r>
              <w:rPr>
                <w:rFonts w:ascii="仿宋_GB2312" w:hAnsi="仿宋_GB2312" w:cs="仿宋_GB2312" w:eastAsia="仿宋_GB2312"/>
                <w:sz w:val="20"/>
                <w:color w:val="000000"/>
              </w:rPr>
              <w:t>企业级交换机</w:t>
            </w:r>
          </w:p>
          <w:p>
            <w:pPr>
              <w:pStyle w:val="null3"/>
              <w:jc w:val="both"/>
            </w:pPr>
            <w:r>
              <w:rPr>
                <w:rFonts w:ascii="仿宋_GB2312" w:hAnsi="仿宋_GB2312" w:cs="仿宋_GB2312" w:eastAsia="仿宋_GB2312"/>
                <w:sz w:val="20"/>
                <w:color w:val="000000"/>
              </w:rPr>
              <w:t>应用层级</w:t>
            </w:r>
            <w:r>
              <w:rPr>
                <w:rFonts w:ascii="仿宋_GB2312" w:hAnsi="仿宋_GB2312" w:cs="仿宋_GB2312" w:eastAsia="仿宋_GB2312"/>
                <w:sz w:val="20"/>
                <w:color w:val="000000"/>
              </w:rPr>
              <w:t>二层</w:t>
            </w:r>
          </w:p>
          <w:p>
            <w:pPr>
              <w:pStyle w:val="null3"/>
              <w:jc w:val="both"/>
            </w:pPr>
            <w:r>
              <w:rPr>
                <w:rFonts w:ascii="仿宋_GB2312" w:hAnsi="仿宋_GB2312" w:cs="仿宋_GB2312" w:eastAsia="仿宋_GB2312"/>
                <w:sz w:val="20"/>
                <w:color w:val="000000"/>
              </w:rPr>
              <w:t>传输速率</w:t>
            </w:r>
            <w:r>
              <w:rPr>
                <w:rFonts w:ascii="仿宋_GB2312" w:hAnsi="仿宋_GB2312" w:cs="仿宋_GB2312" w:eastAsia="仿宋_GB2312"/>
                <w:sz w:val="20"/>
                <w:color w:val="000000"/>
              </w:rPr>
              <w:t>10/100/1000/10000Mbps</w:t>
            </w:r>
          </w:p>
          <w:p>
            <w:pPr>
              <w:pStyle w:val="null3"/>
              <w:jc w:val="both"/>
            </w:pPr>
            <w:r>
              <w:rPr>
                <w:rFonts w:ascii="仿宋_GB2312" w:hAnsi="仿宋_GB2312" w:cs="仿宋_GB2312" w:eastAsia="仿宋_GB2312"/>
                <w:sz w:val="20"/>
                <w:color w:val="000000"/>
              </w:rPr>
              <w:t>交换方式</w:t>
            </w:r>
            <w:r>
              <w:rPr>
                <w:rFonts w:ascii="仿宋_GB2312" w:hAnsi="仿宋_GB2312" w:cs="仿宋_GB2312" w:eastAsia="仿宋_GB2312"/>
                <w:sz w:val="20"/>
                <w:color w:val="000000"/>
              </w:rPr>
              <w:t>存储</w:t>
            </w:r>
            <w:r>
              <w:rPr>
                <w:rFonts w:ascii="仿宋_GB2312" w:hAnsi="仿宋_GB2312" w:cs="仿宋_GB2312" w:eastAsia="仿宋_GB2312"/>
                <w:sz w:val="20"/>
                <w:color w:val="000000"/>
              </w:rPr>
              <w:t>-转发</w:t>
            </w:r>
          </w:p>
          <w:p>
            <w:pPr>
              <w:pStyle w:val="null3"/>
              <w:jc w:val="both"/>
            </w:pPr>
            <w:r>
              <w:rPr>
                <w:rFonts w:ascii="仿宋_GB2312" w:hAnsi="仿宋_GB2312" w:cs="仿宋_GB2312" w:eastAsia="仿宋_GB2312"/>
                <w:sz w:val="20"/>
                <w:color w:val="000000"/>
              </w:rPr>
              <w:t>背板带宽</w:t>
            </w:r>
            <w:r>
              <w:rPr>
                <w:rFonts w:ascii="仿宋_GB2312" w:hAnsi="仿宋_GB2312" w:cs="仿宋_GB2312" w:eastAsia="仿宋_GB2312"/>
                <w:sz w:val="20"/>
                <w:color w:val="000000"/>
              </w:rPr>
              <w:t>336Gbps</w:t>
            </w:r>
          </w:p>
          <w:p>
            <w:pPr>
              <w:pStyle w:val="null3"/>
              <w:jc w:val="both"/>
            </w:pPr>
            <w:r>
              <w:rPr>
                <w:rFonts w:ascii="仿宋_GB2312" w:hAnsi="仿宋_GB2312" w:cs="仿宋_GB2312" w:eastAsia="仿宋_GB2312"/>
                <w:sz w:val="20"/>
                <w:color w:val="000000"/>
              </w:rPr>
              <w:t>包转发率</w:t>
            </w:r>
            <w:r>
              <w:rPr>
                <w:rFonts w:ascii="仿宋_GB2312" w:hAnsi="仿宋_GB2312" w:cs="仿宋_GB2312" w:eastAsia="仿宋_GB2312"/>
                <w:sz w:val="20"/>
                <w:color w:val="000000"/>
              </w:rPr>
              <w:t>126Mbps/144Mbps</w:t>
            </w:r>
          </w:p>
          <w:p>
            <w:pPr>
              <w:pStyle w:val="null3"/>
              <w:jc w:val="both"/>
            </w:pPr>
            <w:r>
              <w:rPr>
                <w:rFonts w:ascii="仿宋_GB2312" w:hAnsi="仿宋_GB2312" w:cs="仿宋_GB2312" w:eastAsia="仿宋_GB2312"/>
                <w:sz w:val="20"/>
                <w:color w:val="000000"/>
              </w:rPr>
              <w:t>MAC地址表 支持32kMAC地址</w:t>
            </w:r>
          </w:p>
          <w:p>
            <w:pPr>
              <w:pStyle w:val="null3"/>
              <w:jc w:val="both"/>
            </w:pPr>
            <w:r>
              <w:rPr>
                <w:rFonts w:ascii="仿宋_GB2312" w:hAnsi="仿宋_GB2312" w:cs="仿宋_GB2312" w:eastAsia="仿宋_GB2312"/>
                <w:sz w:val="20"/>
                <w:color w:val="000000"/>
              </w:rPr>
              <w:t>支持黑洞</w:t>
            </w:r>
            <w:r>
              <w:rPr>
                <w:rFonts w:ascii="仿宋_GB2312" w:hAnsi="仿宋_GB2312" w:cs="仿宋_GB2312" w:eastAsia="仿宋_GB2312"/>
                <w:sz w:val="20"/>
                <w:color w:val="000000"/>
              </w:rPr>
              <w:t>MAC地址</w:t>
            </w:r>
          </w:p>
          <w:p>
            <w:pPr>
              <w:pStyle w:val="null3"/>
              <w:jc w:val="both"/>
            </w:pPr>
            <w:r>
              <w:rPr>
                <w:rFonts w:ascii="仿宋_GB2312" w:hAnsi="仿宋_GB2312" w:cs="仿宋_GB2312" w:eastAsia="仿宋_GB2312"/>
                <w:sz w:val="20"/>
                <w:color w:val="000000"/>
              </w:rPr>
              <w:t>支持设置端口</w:t>
            </w:r>
            <w:r>
              <w:rPr>
                <w:rFonts w:ascii="仿宋_GB2312" w:hAnsi="仿宋_GB2312" w:cs="仿宋_GB2312" w:eastAsia="仿宋_GB2312"/>
                <w:sz w:val="20"/>
                <w:color w:val="000000"/>
              </w:rPr>
              <w:t>MAC地址学习个数</w:t>
            </w:r>
          </w:p>
          <w:p>
            <w:pPr>
              <w:pStyle w:val="null3"/>
              <w:jc w:val="both"/>
            </w:pPr>
            <w:r>
              <w:rPr>
                <w:rFonts w:ascii="仿宋_GB2312" w:hAnsi="仿宋_GB2312" w:cs="仿宋_GB2312" w:eastAsia="仿宋_GB2312"/>
                <w:sz w:val="20"/>
                <w:color w:val="000000"/>
              </w:rPr>
              <w:t>端口参数</w:t>
            </w:r>
          </w:p>
          <w:p>
            <w:pPr>
              <w:pStyle w:val="null3"/>
              <w:jc w:val="both"/>
            </w:pPr>
            <w:r>
              <w:rPr>
                <w:rFonts w:ascii="仿宋_GB2312" w:hAnsi="仿宋_GB2312" w:cs="仿宋_GB2312" w:eastAsia="仿宋_GB2312"/>
                <w:sz w:val="20"/>
                <w:color w:val="000000"/>
              </w:rPr>
              <w:t>端口结构</w:t>
            </w:r>
            <w:r>
              <w:rPr>
                <w:rFonts w:ascii="仿宋_GB2312" w:hAnsi="仿宋_GB2312" w:cs="仿宋_GB2312" w:eastAsia="仿宋_GB2312"/>
                <w:sz w:val="20"/>
                <w:color w:val="000000"/>
              </w:rPr>
              <w:t>非模块化</w:t>
            </w:r>
          </w:p>
          <w:p>
            <w:pPr>
              <w:pStyle w:val="null3"/>
              <w:jc w:val="both"/>
            </w:pPr>
            <w:r>
              <w:rPr>
                <w:rFonts w:ascii="仿宋_GB2312" w:hAnsi="仿宋_GB2312" w:cs="仿宋_GB2312" w:eastAsia="仿宋_GB2312"/>
                <w:sz w:val="20"/>
                <w:color w:val="000000"/>
              </w:rPr>
              <w:t>端口数量</w:t>
            </w:r>
            <w:r>
              <w:rPr>
                <w:rFonts w:ascii="仿宋_GB2312" w:hAnsi="仿宋_GB2312" w:cs="仿宋_GB2312" w:eastAsia="仿宋_GB2312"/>
                <w:sz w:val="20"/>
                <w:color w:val="000000"/>
              </w:rPr>
              <w:t>52个</w:t>
            </w:r>
          </w:p>
          <w:p>
            <w:pPr>
              <w:pStyle w:val="null3"/>
              <w:jc w:val="both"/>
            </w:pPr>
            <w:r>
              <w:rPr>
                <w:rFonts w:ascii="仿宋_GB2312" w:hAnsi="仿宋_GB2312" w:cs="仿宋_GB2312" w:eastAsia="仿宋_GB2312"/>
                <w:sz w:val="20"/>
                <w:color w:val="000000"/>
              </w:rPr>
              <w:t>端口描述</w:t>
            </w:r>
            <w:r>
              <w:rPr>
                <w:rFonts w:ascii="仿宋_GB2312" w:hAnsi="仿宋_GB2312" w:cs="仿宋_GB2312" w:eastAsia="仿宋_GB2312"/>
                <w:sz w:val="20"/>
                <w:color w:val="000000"/>
              </w:rPr>
              <w:t>48个10/100/1000Base-T自适应以太网端口</w:t>
            </w:r>
          </w:p>
          <w:p>
            <w:pPr>
              <w:pStyle w:val="null3"/>
              <w:jc w:val="both"/>
            </w:pPr>
            <w:r>
              <w:rPr>
                <w:rFonts w:ascii="仿宋_GB2312" w:hAnsi="仿宋_GB2312" w:cs="仿宋_GB2312" w:eastAsia="仿宋_GB2312"/>
                <w:sz w:val="20"/>
                <w:color w:val="000000"/>
              </w:rPr>
              <w:t>4个千兆SFP端口</w:t>
            </w:r>
          </w:p>
          <w:p>
            <w:pPr>
              <w:pStyle w:val="null3"/>
              <w:jc w:val="both"/>
            </w:pPr>
            <w:r>
              <w:rPr>
                <w:rFonts w:ascii="仿宋_GB2312" w:hAnsi="仿宋_GB2312" w:cs="仿宋_GB2312" w:eastAsia="仿宋_GB2312"/>
                <w:sz w:val="20"/>
                <w:color w:val="000000"/>
              </w:rPr>
              <w:t>功能特性</w:t>
            </w:r>
          </w:p>
          <w:p>
            <w:pPr>
              <w:pStyle w:val="null3"/>
              <w:jc w:val="both"/>
            </w:pPr>
            <w:r>
              <w:rPr>
                <w:rFonts w:ascii="仿宋_GB2312" w:hAnsi="仿宋_GB2312" w:cs="仿宋_GB2312" w:eastAsia="仿宋_GB2312"/>
                <w:sz w:val="20"/>
                <w:color w:val="000000"/>
              </w:rPr>
              <w:t>VLAN 支持基于端口的VLAN</w:t>
            </w:r>
          </w:p>
          <w:p>
            <w:pPr>
              <w:pStyle w:val="null3"/>
              <w:jc w:val="both"/>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QinQ、灵活QinQ</w:t>
            </w:r>
          </w:p>
          <w:p>
            <w:pPr>
              <w:pStyle w:val="null3"/>
              <w:jc w:val="both"/>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Voice VLAN</w:t>
            </w:r>
          </w:p>
          <w:p>
            <w:pPr>
              <w:pStyle w:val="null3"/>
              <w:jc w:val="both"/>
            </w:pPr>
            <w:r>
              <w:rPr>
                <w:rFonts w:ascii="仿宋_GB2312" w:hAnsi="仿宋_GB2312" w:cs="仿宋_GB2312" w:eastAsia="仿宋_GB2312"/>
                <w:sz w:val="20"/>
                <w:color w:val="000000"/>
              </w:rPr>
              <w:t>支持协议</w:t>
            </w:r>
            <w:r>
              <w:rPr>
                <w:rFonts w:ascii="仿宋_GB2312" w:hAnsi="仿宋_GB2312" w:cs="仿宋_GB2312" w:eastAsia="仿宋_GB2312"/>
                <w:sz w:val="20"/>
                <w:color w:val="000000"/>
              </w:rPr>
              <w:t>VLAN</w:t>
            </w:r>
          </w:p>
          <w:p>
            <w:pPr>
              <w:pStyle w:val="null3"/>
              <w:jc w:val="both"/>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MAC VLAN</w:t>
            </w:r>
          </w:p>
        </w:tc>
      </w:tr>
      <w:tr>
        <w:tc>
          <w:tcPr>
            <w:tcW w:type="dxa" w:w="2769"/>
          </w:tcPr>
          <w:p/>
        </w:tc>
        <w:tc>
          <w:tcPr>
            <w:tcW w:type="dxa" w:w="2769"/>
          </w:tcPr>
          <w:p>
            <w:pPr>
              <w:pStyle w:val="null3"/>
            </w:pPr>
            <w:r>
              <w:rPr>
                <w:rFonts w:ascii="仿宋_GB2312" w:hAnsi="仿宋_GB2312" w:cs="仿宋_GB2312" w:eastAsia="仿宋_GB2312"/>
              </w:rPr>
              <w:t>6</w:t>
            </w:r>
          </w:p>
        </w:tc>
        <w:tc>
          <w:tcPr>
            <w:tcW w:type="dxa" w:w="2769"/>
          </w:tcPr>
          <w:p>
            <w:pPr>
              <w:pStyle w:val="null3"/>
              <w:jc w:val="both"/>
            </w:pPr>
            <w:r>
              <w:rPr>
                <w:rFonts w:ascii="仿宋_GB2312" w:hAnsi="仿宋_GB2312" w:cs="仿宋_GB2312" w:eastAsia="仿宋_GB2312"/>
                <w:sz w:val="20"/>
                <w:color w:val="000000"/>
              </w:rPr>
              <w:t>16口交换机</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台</w:t>
            </w:r>
          </w:p>
          <w:p>
            <w:pPr>
              <w:pStyle w:val="null3"/>
              <w:jc w:val="both"/>
            </w:pPr>
            <w:r>
              <w:rPr>
                <w:rFonts w:ascii="仿宋_GB2312" w:hAnsi="仿宋_GB2312" w:cs="仿宋_GB2312" w:eastAsia="仿宋_GB2312"/>
                <w:sz w:val="20"/>
                <w:color w:val="000000"/>
              </w:rPr>
              <w:t>产品类型</w:t>
            </w:r>
            <w:r>
              <w:rPr>
                <w:rFonts w:ascii="仿宋_GB2312" w:hAnsi="仿宋_GB2312" w:cs="仿宋_GB2312" w:eastAsia="仿宋_GB2312"/>
                <w:sz w:val="20"/>
                <w:color w:val="000000"/>
              </w:rPr>
              <w:t>千兆以太网交换机</w:t>
            </w:r>
          </w:p>
          <w:p>
            <w:pPr>
              <w:pStyle w:val="null3"/>
              <w:jc w:val="both"/>
            </w:pPr>
            <w:r>
              <w:rPr>
                <w:rFonts w:ascii="仿宋_GB2312" w:hAnsi="仿宋_GB2312" w:cs="仿宋_GB2312" w:eastAsia="仿宋_GB2312"/>
                <w:sz w:val="20"/>
                <w:color w:val="000000"/>
              </w:rPr>
              <w:t>传输速率</w:t>
            </w:r>
            <w:r>
              <w:rPr>
                <w:rFonts w:ascii="仿宋_GB2312" w:hAnsi="仿宋_GB2312" w:cs="仿宋_GB2312" w:eastAsia="仿宋_GB2312"/>
                <w:sz w:val="20"/>
                <w:color w:val="000000"/>
              </w:rPr>
              <w:t>10/100/1000Mbps</w:t>
            </w:r>
          </w:p>
          <w:p>
            <w:pPr>
              <w:pStyle w:val="null3"/>
              <w:jc w:val="both"/>
            </w:pPr>
            <w:r>
              <w:rPr>
                <w:rFonts w:ascii="仿宋_GB2312" w:hAnsi="仿宋_GB2312" w:cs="仿宋_GB2312" w:eastAsia="仿宋_GB2312"/>
                <w:sz w:val="20"/>
                <w:color w:val="000000"/>
              </w:rPr>
              <w:t>交换方式</w:t>
            </w:r>
            <w:r>
              <w:rPr>
                <w:rFonts w:ascii="仿宋_GB2312" w:hAnsi="仿宋_GB2312" w:cs="仿宋_GB2312" w:eastAsia="仿宋_GB2312"/>
                <w:sz w:val="20"/>
                <w:color w:val="000000"/>
              </w:rPr>
              <w:t>存储</w:t>
            </w:r>
            <w:r>
              <w:rPr>
                <w:rFonts w:ascii="仿宋_GB2312" w:hAnsi="仿宋_GB2312" w:cs="仿宋_GB2312" w:eastAsia="仿宋_GB2312"/>
                <w:sz w:val="20"/>
                <w:color w:val="000000"/>
              </w:rPr>
              <w:t>-转发</w:t>
            </w:r>
          </w:p>
          <w:p>
            <w:pPr>
              <w:pStyle w:val="null3"/>
              <w:jc w:val="both"/>
            </w:pPr>
            <w:r>
              <w:rPr>
                <w:rFonts w:ascii="仿宋_GB2312" w:hAnsi="仿宋_GB2312" w:cs="仿宋_GB2312" w:eastAsia="仿宋_GB2312"/>
                <w:sz w:val="20"/>
                <w:color w:val="000000"/>
              </w:rPr>
              <w:t>背板带宽</w:t>
            </w:r>
            <w:r>
              <w:rPr>
                <w:rFonts w:ascii="仿宋_GB2312" w:hAnsi="仿宋_GB2312" w:cs="仿宋_GB2312" w:eastAsia="仿宋_GB2312"/>
                <w:sz w:val="20"/>
                <w:color w:val="000000"/>
              </w:rPr>
              <w:t>192Gbps</w:t>
            </w:r>
          </w:p>
          <w:p>
            <w:pPr>
              <w:pStyle w:val="null3"/>
              <w:jc w:val="both"/>
            </w:pPr>
            <w:r>
              <w:rPr>
                <w:rFonts w:ascii="仿宋_GB2312" w:hAnsi="仿宋_GB2312" w:cs="仿宋_GB2312" w:eastAsia="仿宋_GB2312"/>
                <w:sz w:val="20"/>
                <w:color w:val="000000"/>
              </w:rPr>
              <w:t>包转发率</w:t>
            </w:r>
            <w:r>
              <w:rPr>
                <w:rFonts w:ascii="仿宋_GB2312" w:hAnsi="仿宋_GB2312" w:cs="仿宋_GB2312" w:eastAsia="仿宋_GB2312"/>
                <w:sz w:val="20"/>
                <w:color w:val="000000"/>
              </w:rPr>
              <w:t>42Mpps</w:t>
            </w:r>
          </w:p>
          <w:p>
            <w:pPr>
              <w:pStyle w:val="null3"/>
              <w:jc w:val="both"/>
            </w:pPr>
            <w:r>
              <w:rPr>
                <w:rFonts w:ascii="仿宋_GB2312" w:hAnsi="仿宋_GB2312" w:cs="仿宋_GB2312" w:eastAsia="仿宋_GB2312"/>
                <w:sz w:val="20"/>
                <w:color w:val="000000"/>
              </w:rPr>
              <w:t>MAC地址表 8K</w:t>
            </w:r>
          </w:p>
          <w:p>
            <w:pPr>
              <w:pStyle w:val="null3"/>
              <w:jc w:val="both"/>
            </w:pPr>
            <w:r>
              <w:rPr>
                <w:rFonts w:ascii="仿宋_GB2312" w:hAnsi="仿宋_GB2312" w:cs="仿宋_GB2312" w:eastAsia="仿宋_GB2312"/>
                <w:sz w:val="20"/>
                <w:color w:val="000000"/>
              </w:rPr>
              <w:t>端口参数</w:t>
            </w:r>
          </w:p>
          <w:p>
            <w:pPr>
              <w:pStyle w:val="null3"/>
              <w:jc w:val="both"/>
            </w:pPr>
            <w:r>
              <w:rPr>
                <w:rFonts w:ascii="仿宋_GB2312" w:hAnsi="仿宋_GB2312" w:cs="仿宋_GB2312" w:eastAsia="仿宋_GB2312"/>
                <w:sz w:val="20"/>
                <w:color w:val="000000"/>
              </w:rPr>
              <w:t>端口结构</w:t>
            </w:r>
            <w:r>
              <w:rPr>
                <w:rFonts w:ascii="仿宋_GB2312" w:hAnsi="仿宋_GB2312" w:cs="仿宋_GB2312" w:eastAsia="仿宋_GB2312"/>
                <w:sz w:val="20"/>
                <w:color w:val="000000"/>
              </w:rPr>
              <w:t>非模块化</w:t>
            </w:r>
          </w:p>
          <w:p>
            <w:pPr>
              <w:pStyle w:val="null3"/>
              <w:jc w:val="both"/>
            </w:pPr>
            <w:r>
              <w:rPr>
                <w:rFonts w:ascii="仿宋_GB2312" w:hAnsi="仿宋_GB2312" w:cs="仿宋_GB2312" w:eastAsia="仿宋_GB2312"/>
                <w:sz w:val="20"/>
                <w:color w:val="000000"/>
              </w:rPr>
              <w:t>端口数量</w:t>
            </w:r>
            <w:r>
              <w:rPr>
                <w:rFonts w:ascii="仿宋_GB2312" w:hAnsi="仿宋_GB2312" w:cs="仿宋_GB2312" w:eastAsia="仿宋_GB2312"/>
                <w:sz w:val="20"/>
                <w:color w:val="000000"/>
              </w:rPr>
              <w:t>20个</w:t>
            </w:r>
          </w:p>
          <w:p>
            <w:pPr>
              <w:pStyle w:val="null3"/>
              <w:jc w:val="both"/>
            </w:pPr>
            <w:r>
              <w:rPr>
                <w:rFonts w:ascii="仿宋_GB2312" w:hAnsi="仿宋_GB2312" w:cs="仿宋_GB2312" w:eastAsia="仿宋_GB2312"/>
                <w:sz w:val="20"/>
                <w:color w:val="000000"/>
              </w:rPr>
              <w:t>端口描述</w:t>
            </w:r>
            <w:r>
              <w:rPr>
                <w:rFonts w:ascii="仿宋_GB2312" w:hAnsi="仿宋_GB2312" w:cs="仿宋_GB2312" w:eastAsia="仿宋_GB2312"/>
                <w:sz w:val="20"/>
                <w:color w:val="000000"/>
              </w:rPr>
              <w:t>16个10/100/1000Base-T以太网端口，4个100/1000 Base-X SFP光口</w:t>
            </w:r>
          </w:p>
          <w:p>
            <w:pPr>
              <w:pStyle w:val="null3"/>
              <w:jc w:val="both"/>
            </w:pPr>
            <w:r>
              <w:rPr>
                <w:rFonts w:ascii="仿宋_GB2312" w:hAnsi="仿宋_GB2312" w:cs="仿宋_GB2312" w:eastAsia="仿宋_GB2312"/>
                <w:sz w:val="20"/>
                <w:color w:val="000000"/>
              </w:rPr>
              <w:t>控制端口</w:t>
            </w:r>
            <w:r>
              <w:rPr>
                <w:rFonts w:ascii="仿宋_GB2312" w:hAnsi="仿宋_GB2312" w:cs="仿宋_GB2312" w:eastAsia="仿宋_GB2312"/>
                <w:sz w:val="20"/>
                <w:color w:val="000000"/>
              </w:rPr>
              <w:t>1个Console口</w:t>
            </w:r>
          </w:p>
          <w:p>
            <w:pPr>
              <w:pStyle w:val="null3"/>
              <w:jc w:val="both"/>
            </w:pPr>
            <w:r>
              <w:rPr>
                <w:rFonts w:ascii="仿宋_GB2312" w:hAnsi="仿宋_GB2312" w:cs="仿宋_GB2312" w:eastAsia="仿宋_GB2312"/>
                <w:sz w:val="20"/>
                <w:color w:val="000000"/>
              </w:rPr>
              <w:t>传输模式</w:t>
            </w:r>
            <w:r>
              <w:rPr>
                <w:rFonts w:ascii="仿宋_GB2312" w:hAnsi="仿宋_GB2312" w:cs="仿宋_GB2312" w:eastAsia="仿宋_GB2312"/>
                <w:sz w:val="20"/>
                <w:color w:val="000000"/>
              </w:rPr>
              <w:t>全双工</w:t>
            </w:r>
            <w:r>
              <w:rPr>
                <w:rFonts w:ascii="仿宋_GB2312" w:hAnsi="仿宋_GB2312" w:cs="仿宋_GB2312" w:eastAsia="仿宋_GB2312"/>
                <w:sz w:val="20"/>
                <w:color w:val="000000"/>
              </w:rPr>
              <w:t>/半双工自适应</w:t>
            </w:r>
          </w:p>
        </w:tc>
      </w:tr>
      <w:tr>
        <w:tc>
          <w:tcPr>
            <w:tcW w:type="dxa" w:w="2769"/>
          </w:tcPr>
          <w:p/>
        </w:tc>
        <w:tc>
          <w:tcPr>
            <w:tcW w:type="dxa" w:w="2769"/>
          </w:tcPr>
          <w:p>
            <w:pPr>
              <w:pStyle w:val="null3"/>
            </w:pPr>
            <w:r>
              <w:rPr>
                <w:rFonts w:ascii="仿宋_GB2312" w:hAnsi="仿宋_GB2312" w:cs="仿宋_GB2312" w:eastAsia="仿宋_GB2312"/>
              </w:rPr>
              <w:t>7</w:t>
            </w:r>
          </w:p>
        </w:tc>
        <w:tc>
          <w:tcPr>
            <w:tcW w:type="dxa" w:w="2769"/>
          </w:tcPr>
          <w:p>
            <w:pPr>
              <w:pStyle w:val="null3"/>
              <w:jc w:val="both"/>
            </w:pPr>
            <w:r>
              <w:rPr>
                <w:rFonts w:ascii="仿宋_GB2312" w:hAnsi="仿宋_GB2312" w:cs="仿宋_GB2312" w:eastAsia="仿宋_GB2312"/>
                <w:sz w:val="20"/>
                <w:color w:val="000000"/>
              </w:rPr>
              <w:t>扩音音箱</w:t>
            </w:r>
            <w:r>
              <w:rPr>
                <w:rFonts w:ascii="仿宋_GB2312" w:hAnsi="仿宋_GB2312" w:cs="仿宋_GB2312" w:eastAsia="仿宋_GB2312"/>
                <w:sz w:val="20"/>
                <w:color w:val="000000"/>
              </w:rPr>
              <w:t>：</w:t>
            </w:r>
            <w:r>
              <w:rPr>
                <w:rFonts w:ascii="仿宋_GB2312" w:hAnsi="仿宋_GB2312" w:cs="仿宋_GB2312" w:eastAsia="仿宋_GB2312"/>
                <w:sz w:val="20"/>
                <w:color w:val="000000"/>
              </w:rPr>
              <w:t>4只</w:t>
            </w:r>
          </w:p>
          <w:p>
            <w:pPr>
              <w:pStyle w:val="null3"/>
              <w:jc w:val="both"/>
            </w:pPr>
            <w:r>
              <w:rPr>
                <w:rFonts w:ascii="仿宋_GB2312" w:hAnsi="仿宋_GB2312" w:cs="仿宋_GB2312" w:eastAsia="仿宋_GB2312"/>
                <w:sz w:val="20"/>
                <w:color w:val="000000"/>
              </w:rPr>
              <w:t>类型：不小于</w:t>
            </w:r>
            <w:r>
              <w:rPr>
                <w:rFonts w:ascii="仿宋_GB2312" w:hAnsi="仿宋_GB2312" w:cs="仿宋_GB2312" w:eastAsia="仿宋_GB2312"/>
                <w:sz w:val="20"/>
                <w:color w:val="000000"/>
              </w:rPr>
              <w:t>6" 有源二分频音箱(倒相式)</w:t>
            </w:r>
          </w:p>
          <w:p>
            <w:pPr>
              <w:pStyle w:val="null3"/>
              <w:jc w:val="both"/>
            </w:pPr>
            <w:r>
              <w:rPr>
                <w:rFonts w:ascii="仿宋_GB2312" w:hAnsi="仿宋_GB2312" w:cs="仿宋_GB2312" w:eastAsia="仿宋_GB2312"/>
                <w:sz w:val="20"/>
                <w:color w:val="000000"/>
              </w:rPr>
              <w:t>频率范围</w:t>
            </w:r>
            <w:r>
              <w:rPr>
                <w:rFonts w:ascii="仿宋_GB2312" w:hAnsi="仿宋_GB2312" w:cs="仿宋_GB2312" w:eastAsia="仿宋_GB2312"/>
                <w:sz w:val="20"/>
                <w:color w:val="000000"/>
              </w:rPr>
              <w:t xml:space="preserve"> (-6dB)：不劣于60 Hz - 20 kHz</w:t>
            </w:r>
          </w:p>
          <w:p>
            <w:pPr>
              <w:pStyle w:val="null3"/>
              <w:jc w:val="both"/>
            </w:pPr>
            <w:r>
              <w:rPr>
                <w:rFonts w:ascii="仿宋_GB2312" w:hAnsi="仿宋_GB2312" w:cs="仿宋_GB2312" w:eastAsia="仿宋_GB2312"/>
                <w:sz w:val="20"/>
                <w:color w:val="000000"/>
              </w:rPr>
              <w:t>功率</w:t>
            </w:r>
            <w:r>
              <w:rPr>
                <w:rFonts w:ascii="仿宋_GB2312" w:hAnsi="仿宋_GB2312" w:cs="仿宋_GB2312" w:eastAsia="仿宋_GB2312"/>
                <w:sz w:val="20"/>
                <w:color w:val="000000"/>
              </w:rPr>
              <w:t xml:space="preserve"> (额定 / 峰值) (AES)：≥50 W</w:t>
            </w:r>
          </w:p>
          <w:p>
            <w:pPr>
              <w:pStyle w:val="null3"/>
              <w:jc w:val="both"/>
            </w:pPr>
            <w:r>
              <w:rPr>
                <w:rFonts w:ascii="仿宋_GB2312" w:hAnsi="仿宋_GB2312" w:cs="仿宋_GB2312" w:eastAsia="仿宋_GB2312"/>
                <w:sz w:val="20"/>
                <w:color w:val="000000"/>
              </w:rPr>
              <w:t>灵敏度</w:t>
            </w:r>
            <w:r>
              <w:rPr>
                <w:rFonts w:ascii="仿宋_GB2312" w:hAnsi="仿宋_GB2312" w:cs="仿宋_GB2312" w:eastAsia="仿宋_GB2312"/>
                <w:sz w:val="20"/>
                <w:color w:val="000000"/>
              </w:rPr>
              <w:t xml:space="preserve"> (1 W / 1 M )：≥86 dB</w:t>
            </w:r>
          </w:p>
          <w:p>
            <w:pPr>
              <w:pStyle w:val="null3"/>
              <w:jc w:val="both"/>
            </w:pPr>
            <w:r>
              <w:rPr>
                <w:rFonts w:ascii="仿宋_GB2312" w:hAnsi="仿宋_GB2312" w:cs="仿宋_GB2312" w:eastAsia="仿宋_GB2312"/>
                <w:sz w:val="20"/>
                <w:color w:val="000000"/>
              </w:rPr>
              <w:t>最大声压级</w:t>
            </w:r>
            <w:r>
              <w:rPr>
                <w:rFonts w:ascii="仿宋_GB2312" w:hAnsi="仿宋_GB2312" w:cs="仿宋_GB2312" w:eastAsia="仿宋_GB2312"/>
                <w:sz w:val="20"/>
                <w:color w:val="000000"/>
              </w:rPr>
              <w:t xml:space="preserve"> (1 M ) ：≥105 dB</w:t>
            </w:r>
          </w:p>
          <w:p>
            <w:pPr>
              <w:pStyle w:val="null3"/>
              <w:jc w:val="both"/>
            </w:pPr>
            <w:r>
              <w:rPr>
                <w:rFonts w:ascii="仿宋_GB2312" w:hAnsi="仿宋_GB2312" w:cs="仿宋_GB2312" w:eastAsia="仿宋_GB2312"/>
                <w:sz w:val="20"/>
                <w:color w:val="000000"/>
              </w:rPr>
              <w:t>阻抗：</w:t>
            </w:r>
            <w:r>
              <w:rPr>
                <w:rFonts w:ascii="仿宋_GB2312" w:hAnsi="仿宋_GB2312" w:cs="仿宋_GB2312" w:eastAsia="仿宋_GB2312"/>
                <w:sz w:val="20"/>
                <w:color w:val="000000"/>
              </w:rPr>
              <w:t>4 Ω</w:t>
            </w:r>
          </w:p>
          <w:p>
            <w:pPr>
              <w:pStyle w:val="null3"/>
              <w:jc w:val="both"/>
            </w:pPr>
            <w:r>
              <w:rPr>
                <w:rFonts w:ascii="仿宋_GB2312" w:hAnsi="仿宋_GB2312" w:cs="仿宋_GB2312" w:eastAsia="仿宋_GB2312"/>
                <w:sz w:val="20"/>
                <w:color w:val="000000"/>
              </w:rPr>
              <w:t>指向角度</w:t>
            </w:r>
            <w:r>
              <w:rPr>
                <w:rFonts w:ascii="仿宋_GB2312" w:hAnsi="仿宋_GB2312" w:cs="仿宋_GB2312" w:eastAsia="仿宋_GB2312"/>
                <w:sz w:val="20"/>
                <w:color w:val="000000"/>
              </w:rPr>
              <w:t xml:space="preserve"> (水平 x 垂直)：60°x 60°</w:t>
            </w:r>
          </w:p>
          <w:p>
            <w:pPr>
              <w:pStyle w:val="null3"/>
              <w:jc w:val="both"/>
            </w:pPr>
            <w:r>
              <w:rPr>
                <w:rFonts w:ascii="仿宋_GB2312" w:hAnsi="仿宋_GB2312" w:cs="仿宋_GB2312" w:eastAsia="仿宋_GB2312"/>
                <w:sz w:val="20"/>
                <w:color w:val="000000"/>
              </w:rPr>
              <w:t>低音单元：不小于</w:t>
            </w:r>
            <w:r>
              <w:rPr>
                <w:rFonts w:ascii="仿宋_GB2312" w:hAnsi="仿宋_GB2312" w:cs="仿宋_GB2312" w:eastAsia="仿宋_GB2312"/>
                <w:sz w:val="20"/>
                <w:color w:val="000000"/>
              </w:rPr>
              <w:t>6" 铁氧体单元，1" 音圈</w:t>
            </w:r>
          </w:p>
          <w:p>
            <w:pPr>
              <w:pStyle w:val="null3"/>
              <w:jc w:val="both"/>
            </w:pPr>
            <w:r>
              <w:rPr>
                <w:rFonts w:ascii="仿宋_GB2312" w:hAnsi="仿宋_GB2312" w:cs="仿宋_GB2312" w:eastAsia="仿宋_GB2312"/>
                <w:sz w:val="20"/>
                <w:color w:val="000000"/>
              </w:rPr>
              <w:t>高音单元：钕磁丝膜单元，</w:t>
            </w:r>
            <w:r>
              <w:rPr>
                <w:rFonts w:ascii="仿宋_GB2312" w:hAnsi="仿宋_GB2312" w:cs="仿宋_GB2312" w:eastAsia="仿宋_GB2312"/>
                <w:sz w:val="20"/>
                <w:color w:val="000000"/>
              </w:rPr>
              <w:t>1" 音圈</w:t>
            </w:r>
          </w:p>
          <w:p>
            <w:pPr>
              <w:pStyle w:val="null3"/>
              <w:jc w:val="both"/>
            </w:pPr>
            <w:r>
              <w:rPr>
                <w:rFonts w:ascii="仿宋_GB2312" w:hAnsi="仿宋_GB2312" w:cs="仿宋_GB2312" w:eastAsia="仿宋_GB2312"/>
                <w:sz w:val="20"/>
                <w:color w:val="000000"/>
              </w:rPr>
              <w:t>输入接口</w:t>
            </w:r>
            <w:r>
              <w:rPr>
                <w:rFonts w:ascii="仿宋_GB2312" w:hAnsi="仿宋_GB2312" w:cs="仿宋_GB2312" w:eastAsia="仿宋_GB2312"/>
                <w:sz w:val="20"/>
                <w:color w:val="000000"/>
              </w:rPr>
              <w:t xml:space="preserve"> / 输出接口 输入：XLR / 6.3 mm jack，输出：XLR</w:t>
            </w:r>
          </w:p>
        </w:tc>
      </w:tr>
      <w:tr>
        <w:tc>
          <w:tcPr>
            <w:tcW w:type="dxa" w:w="2769"/>
          </w:tcPr>
          <w:p/>
        </w:tc>
        <w:tc>
          <w:tcPr>
            <w:tcW w:type="dxa" w:w="2769"/>
          </w:tcPr>
          <w:p>
            <w:pPr>
              <w:pStyle w:val="null3"/>
            </w:pPr>
            <w:r>
              <w:rPr>
                <w:rFonts w:ascii="仿宋_GB2312" w:hAnsi="仿宋_GB2312" w:cs="仿宋_GB2312" w:eastAsia="仿宋_GB2312"/>
              </w:rPr>
              <w:t>8</w:t>
            </w:r>
          </w:p>
        </w:tc>
        <w:tc>
          <w:tcPr>
            <w:tcW w:type="dxa" w:w="2769"/>
          </w:tcPr>
          <w:p>
            <w:pPr>
              <w:pStyle w:val="null3"/>
              <w:jc w:val="both"/>
            </w:pPr>
            <w:r>
              <w:rPr>
                <w:rFonts w:ascii="仿宋_GB2312" w:hAnsi="仿宋_GB2312" w:cs="仿宋_GB2312" w:eastAsia="仿宋_GB2312"/>
                <w:sz w:val="20"/>
                <w:color w:val="000000"/>
              </w:rPr>
              <w:t>双通道无线话筒</w:t>
            </w:r>
            <w:r>
              <w:rPr>
                <w:rFonts w:ascii="仿宋_GB2312" w:hAnsi="仿宋_GB2312" w:cs="仿宋_GB2312" w:eastAsia="仿宋_GB2312"/>
                <w:sz w:val="20"/>
                <w:color w:val="000000"/>
              </w:rPr>
              <w:t>：</w:t>
            </w:r>
            <w:r>
              <w:rPr>
                <w:rFonts w:ascii="仿宋_GB2312" w:hAnsi="仿宋_GB2312" w:cs="仿宋_GB2312" w:eastAsia="仿宋_GB2312"/>
                <w:sz w:val="20"/>
                <w:color w:val="000000"/>
              </w:rPr>
              <w:t>2套</w:t>
            </w:r>
          </w:p>
          <w:p>
            <w:pPr>
              <w:pStyle w:val="null3"/>
              <w:jc w:val="both"/>
            </w:pPr>
            <w:r>
              <w:rPr>
                <w:rFonts w:ascii="仿宋_GB2312" w:hAnsi="仿宋_GB2312" w:cs="仿宋_GB2312" w:eastAsia="仿宋_GB2312"/>
                <w:sz w:val="20"/>
                <w:color w:val="000000"/>
              </w:rPr>
              <w:t>无线红外对频，每通道</w:t>
            </w:r>
            <w:r>
              <w:rPr>
                <w:rFonts w:ascii="仿宋_GB2312" w:hAnsi="仿宋_GB2312" w:cs="仿宋_GB2312" w:eastAsia="仿宋_GB2312"/>
                <w:sz w:val="20"/>
                <w:color w:val="000000"/>
              </w:rPr>
              <w:t>80个频点选择。两通道160个频率适合多台机同时使用，有效距离20米/40米/60米可选，适合各种场合：KTV包房，户外演出，校园主持等.UHF信号频率段发射传输是目前无线电中最稳定的传输方式。</w:t>
            </w:r>
          </w:p>
          <w:p>
            <w:pPr>
              <w:pStyle w:val="null3"/>
              <w:jc w:val="both"/>
            </w:pPr>
            <w:r>
              <w:rPr>
                <w:rFonts w:ascii="仿宋_GB2312" w:hAnsi="仿宋_GB2312" w:cs="仿宋_GB2312" w:eastAsia="仿宋_GB2312"/>
                <w:sz w:val="20"/>
                <w:color w:val="000000"/>
              </w:rPr>
              <w:t>功能特点：</w:t>
            </w:r>
          </w:p>
          <w:p>
            <w:pPr>
              <w:pStyle w:val="null3"/>
              <w:jc w:val="both"/>
            </w:pPr>
            <w:r>
              <w:rPr>
                <w:rFonts w:ascii="仿宋_GB2312" w:hAnsi="仿宋_GB2312" w:cs="仿宋_GB2312" w:eastAsia="仿宋_GB2312"/>
                <w:sz w:val="20"/>
                <w:color w:val="000000"/>
              </w:rPr>
              <w:t>2通道UHF无线网络，每通道内置80个频率可选</w:t>
            </w:r>
          </w:p>
          <w:p>
            <w:pPr>
              <w:pStyle w:val="null3"/>
              <w:jc w:val="both"/>
            </w:pPr>
            <w:r>
              <w:rPr>
                <w:rFonts w:ascii="仿宋_GB2312" w:hAnsi="仿宋_GB2312" w:cs="仿宋_GB2312" w:eastAsia="仿宋_GB2312"/>
                <w:sz w:val="20"/>
                <w:color w:val="000000"/>
              </w:rPr>
              <w:t>内置高级扫频功能，可自动跳过正在使用的频率和其他杂波频率以避免串频干扰</w:t>
            </w:r>
          </w:p>
          <w:p>
            <w:pPr>
              <w:pStyle w:val="null3"/>
              <w:jc w:val="both"/>
            </w:pPr>
            <w:r>
              <w:rPr>
                <w:rFonts w:ascii="仿宋_GB2312" w:hAnsi="仿宋_GB2312" w:cs="仿宋_GB2312" w:eastAsia="仿宋_GB2312"/>
                <w:sz w:val="20"/>
                <w:color w:val="000000"/>
              </w:rPr>
              <w:t>内置三级功率调节，每级约</w:t>
            </w:r>
            <w:r>
              <w:rPr>
                <w:rFonts w:ascii="仿宋_GB2312" w:hAnsi="仿宋_GB2312" w:cs="仿宋_GB2312" w:eastAsia="仿宋_GB2312"/>
                <w:sz w:val="20"/>
                <w:color w:val="000000"/>
              </w:rPr>
              <w:t>20米距离递增，20/40/60方便工程安装</w:t>
            </w:r>
          </w:p>
          <w:p>
            <w:pPr>
              <w:pStyle w:val="null3"/>
              <w:jc w:val="both"/>
            </w:pPr>
            <w:r>
              <w:rPr>
                <w:rFonts w:ascii="仿宋_GB2312" w:hAnsi="仿宋_GB2312" w:cs="仿宋_GB2312" w:eastAsia="仿宋_GB2312"/>
                <w:sz w:val="20"/>
                <w:color w:val="000000"/>
              </w:rPr>
              <w:t>配备</w:t>
            </w:r>
            <w:r>
              <w:rPr>
                <w:rFonts w:ascii="仿宋_GB2312" w:hAnsi="仿宋_GB2312" w:cs="仿宋_GB2312" w:eastAsia="仿宋_GB2312"/>
                <w:sz w:val="20"/>
                <w:color w:val="000000"/>
              </w:rPr>
              <w:t>LCD液晶显示屏，实时反馈系统工作状态</w:t>
            </w:r>
          </w:p>
          <w:p>
            <w:pPr>
              <w:pStyle w:val="null3"/>
              <w:jc w:val="both"/>
            </w:pPr>
            <w:r>
              <w:rPr>
                <w:rFonts w:ascii="仿宋_GB2312" w:hAnsi="仿宋_GB2312" w:cs="仿宋_GB2312" w:eastAsia="仿宋_GB2312"/>
                <w:sz w:val="20"/>
                <w:color w:val="000000"/>
              </w:rPr>
              <w:t>红外线自动对频，</w:t>
            </w:r>
            <w:r>
              <w:rPr>
                <w:rFonts w:ascii="仿宋_GB2312" w:hAnsi="仿宋_GB2312" w:cs="仿宋_GB2312" w:eastAsia="仿宋_GB2312"/>
                <w:sz w:val="20"/>
                <w:color w:val="000000"/>
              </w:rPr>
              <w:t>ACT自动选频</w:t>
            </w:r>
          </w:p>
          <w:p>
            <w:pPr>
              <w:pStyle w:val="null3"/>
              <w:jc w:val="both"/>
            </w:pPr>
            <w:r>
              <w:rPr>
                <w:rFonts w:ascii="仿宋_GB2312" w:hAnsi="仿宋_GB2312" w:cs="仿宋_GB2312" w:eastAsia="仿宋_GB2312"/>
                <w:sz w:val="20"/>
                <w:color w:val="000000"/>
              </w:rPr>
              <w:t>话筒铝合金外壳，经久耐用，</w:t>
            </w:r>
            <w:r>
              <w:rPr>
                <w:rFonts w:ascii="仿宋_GB2312" w:hAnsi="仿宋_GB2312" w:cs="仿宋_GB2312" w:eastAsia="仿宋_GB2312"/>
                <w:sz w:val="20"/>
                <w:color w:val="000000"/>
              </w:rPr>
              <w:t>2支话筒可互换使用</w:t>
            </w:r>
          </w:p>
          <w:p>
            <w:pPr>
              <w:pStyle w:val="null3"/>
              <w:jc w:val="both"/>
            </w:pPr>
            <w:r>
              <w:rPr>
                <w:rFonts w:ascii="仿宋_GB2312" w:hAnsi="仿宋_GB2312" w:cs="仿宋_GB2312" w:eastAsia="仿宋_GB2312"/>
                <w:sz w:val="20"/>
                <w:color w:val="000000"/>
              </w:rPr>
              <w:t>电源记忆功能可用时序器控制</w:t>
            </w:r>
          </w:p>
          <w:p>
            <w:pPr>
              <w:pStyle w:val="null3"/>
              <w:jc w:val="both"/>
            </w:pPr>
            <w:r>
              <w:rPr>
                <w:rFonts w:ascii="仿宋_GB2312" w:hAnsi="仿宋_GB2312" w:cs="仿宋_GB2312" w:eastAsia="仿宋_GB2312"/>
                <w:sz w:val="20"/>
                <w:color w:val="000000"/>
              </w:rPr>
              <w:t>内置中度啸叫抑制功能</w:t>
            </w:r>
            <w:r>
              <w:rPr>
                <w:rFonts w:ascii="仿宋_GB2312" w:hAnsi="仿宋_GB2312" w:cs="仿宋_GB2312" w:eastAsia="仿宋_GB2312"/>
                <w:sz w:val="20"/>
                <w:color w:val="000000"/>
              </w:rPr>
              <w:t>FBK拨动开关，能有效大幅降低啸叫程度</w:t>
            </w:r>
          </w:p>
          <w:p>
            <w:pPr>
              <w:pStyle w:val="null3"/>
              <w:jc w:val="both"/>
            </w:pPr>
            <w:r>
              <w:rPr>
                <w:rFonts w:ascii="仿宋_GB2312" w:hAnsi="仿宋_GB2312" w:cs="仿宋_GB2312" w:eastAsia="仿宋_GB2312"/>
                <w:sz w:val="20"/>
                <w:color w:val="000000"/>
              </w:rPr>
              <w:t>内置电池监视功能，会议座实时显示电池电量，低电闪烁提示功能（咪杆，屏幕双闪提示）</w:t>
            </w:r>
          </w:p>
          <w:p>
            <w:pPr>
              <w:pStyle w:val="null3"/>
              <w:jc w:val="both"/>
            </w:pPr>
            <w:r>
              <w:rPr>
                <w:rFonts w:ascii="仿宋_GB2312" w:hAnsi="仿宋_GB2312" w:cs="仿宋_GB2312" w:eastAsia="仿宋_GB2312"/>
                <w:sz w:val="20"/>
                <w:color w:val="000000"/>
              </w:rPr>
              <w:t>手持麦克风和会议单元可混合使用</w:t>
            </w:r>
          </w:p>
          <w:p>
            <w:pPr>
              <w:pStyle w:val="null3"/>
              <w:jc w:val="both"/>
            </w:pPr>
            <w:r>
              <w:rPr>
                <w:rFonts w:ascii="仿宋_GB2312" w:hAnsi="仿宋_GB2312" w:cs="仿宋_GB2312" w:eastAsia="仿宋_GB2312"/>
                <w:sz w:val="20"/>
                <w:color w:val="000000"/>
              </w:rPr>
              <w:t>防手机电池波干扰</w:t>
            </w:r>
          </w:p>
          <w:p>
            <w:pPr>
              <w:pStyle w:val="null3"/>
              <w:jc w:val="both"/>
            </w:pPr>
            <w:r>
              <w:rPr>
                <w:rFonts w:ascii="仿宋_GB2312" w:hAnsi="仿宋_GB2312" w:cs="仿宋_GB2312" w:eastAsia="仿宋_GB2312"/>
                <w:sz w:val="20"/>
                <w:color w:val="000000"/>
              </w:rPr>
              <w:t>频率范围：</w:t>
            </w:r>
            <w:r>
              <w:rPr>
                <w:rFonts w:ascii="仿宋_GB2312" w:hAnsi="仿宋_GB2312" w:cs="仿宋_GB2312" w:eastAsia="仿宋_GB2312"/>
                <w:sz w:val="20"/>
                <w:color w:val="000000"/>
              </w:rPr>
              <w:t>520MZH-570MZH、531MZH-590MZH、612MZH-672MZH、634MZH-692MZH、715MZH-762MZH、735MZH-782MZH、795MZH-845MZH、850MZH-890MZH多频段可选每个间隔频率为250HZ</w:t>
            </w:r>
          </w:p>
          <w:p>
            <w:pPr>
              <w:pStyle w:val="null3"/>
              <w:jc w:val="both"/>
            </w:pPr>
            <w:r>
              <w:rPr>
                <w:rFonts w:ascii="仿宋_GB2312" w:hAnsi="仿宋_GB2312" w:cs="仿宋_GB2312" w:eastAsia="仿宋_GB2312"/>
                <w:sz w:val="20"/>
                <w:color w:val="000000"/>
              </w:rPr>
              <w:t>同时使用</w:t>
            </w:r>
            <w:r>
              <w:rPr>
                <w:rFonts w:ascii="仿宋_GB2312" w:hAnsi="仿宋_GB2312" w:cs="仿宋_GB2312" w:eastAsia="仿宋_GB2312"/>
                <w:sz w:val="20"/>
                <w:color w:val="000000"/>
              </w:rPr>
              <w:t>100台以上无串频干扰</w:t>
            </w:r>
          </w:p>
          <w:p>
            <w:pPr>
              <w:pStyle w:val="null3"/>
              <w:jc w:val="both"/>
            </w:pPr>
            <w:r>
              <w:rPr>
                <w:rFonts w:ascii="仿宋_GB2312" w:hAnsi="仿宋_GB2312" w:cs="仿宋_GB2312" w:eastAsia="仿宋_GB2312"/>
                <w:sz w:val="20"/>
                <w:color w:val="000000"/>
              </w:rPr>
              <w:t>发射功率：</w:t>
            </w:r>
            <w:r>
              <w:rPr>
                <w:rFonts w:ascii="仿宋_GB2312" w:hAnsi="仿宋_GB2312" w:cs="仿宋_GB2312" w:eastAsia="仿宋_GB2312"/>
                <w:sz w:val="20"/>
                <w:color w:val="000000"/>
              </w:rPr>
              <w:t>10db</w:t>
            </w:r>
          </w:p>
          <w:p>
            <w:pPr>
              <w:pStyle w:val="null3"/>
              <w:jc w:val="both"/>
            </w:pPr>
            <w:r>
              <w:rPr>
                <w:rFonts w:ascii="仿宋_GB2312" w:hAnsi="仿宋_GB2312" w:cs="仿宋_GB2312" w:eastAsia="仿宋_GB2312"/>
                <w:sz w:val="20"/>
                <w:color w:val="000000"/>
              </w:rPr>
              <w:t>工作范围：</w:t>
            </w:r>
            <w:r>
              <w:rPr>
                <w:rFonts w:ascii="仿宋_GB2312" w:hAnsi="仿宋_GB2312" w:cs="仿宋_GB2312" w:eastAsia="仿宋_GB2312"/>
                <w:sz w:val="20"/>
                <w:color w:val="000000"/>
              </w:rPr>
              <w:t>20-60米，开关轻触式（出厂默认）</w:t>
            </w:r>
          </w:p>
          <w:p>
            <w:pPr>
              <w:pStyle w:val="null3"/>
              <w:jc w:val="both"/>
            </w:pPr>
            <w:r>
              <w:rPr>
                <w:rFonts w:ascii="仿宋_GB2312" w:hAnsi="仿宋_GB2312" w:cs="仿宋_GB2312" w:eastAsia="仿宋_GB2312"/>
                <w:sz w:val="20"/>
                <w:color w:val="000000"/>
              </w:rPr>
              <w:t>技术参数：</w:t>
            </w:r>
          </w:p>
          <w:p>
            <w:pPr>
              <w:pStyle w:val="null3"/>
              <w:jc w:val="both"/>
            </w:pPr>
            <w:r>
              <w:rPr>
                <w:rFonts w:ascii="仿宋_GB2312" w:hAnsi="仿宋_GB2312" w:cs="仿宋_GB2312" w:eastAsia="仿宋_GB2312"/>
                <w:sz w:val="20"/>
                <w:color w:val="000000"/>
              </w:rPr>
              <w:t>主机工作电压：</w:t>
            </w:r>
            <w:r>
              <w:rPr>
                <w:rFonts w:ascii="仿宋_GB2312" w:hAnsi="仿宋_GB2312" w:cs="仿宋_GB2312" w:eastAsia="仿宋_GB2312"/>
                <w:sz w:val="20"/>
                <w:color w:val="000000"/>
              </w:rPr>
              <w:t>DC--12V-14V2A</w:t>
            </w:r>
          </w:p>
          <w:p>
            <w:pPr>
              <w:pStyle w:val="null3"/>
              <w:jc w:val="both"/>
            </w:pPr>
            <w:r>
              <w:rPr>
                <w:rFonts w:ascii="仿宋_GB2312" w:hAnsi="仿宋_GB2312" w:cs="仿宋_GB2312" w:eastAsia="仿宋_GB2312"/>
                <w:sz w:val="20"/>
                <w:color w:val="000000"/>
              </w:rPr>
              <w:t>工作电流：</w:t>
            </w:r>
            <w:r>
              <w:rPr>
                <w:rFonts w:ascii="仿宋_GB2312" w:hAnsi="仿宋_GB2312" w:cs="仿宋_GB2312" w:eastAsia="仿宋_GB2312"/>
                <w:sz w:val="20"/>
                <w:color w:val="000000"/>
              </w:rPr>
              <w:t>300mHA</w:t>
            </w:r>
          </w:p>
          <w:p>
            <w:pPr>
              <w:pStyle w:val="null3"/>
              <w:jc w:val="both"/>
            </w:pPr>
            <w:r>
              <w:rPr>
                <w:rFonts w:ascii="仿宋_GB2312" w:hAnsi="仿宋_GB2312" w:cs="仿宋_GB2312" w:eastAsia="仿宋_GB2312"/>
                <w:sz w:val="20"/>
                <w:color w:val="000000"/>
              </w:rPr>
              <w:t>功耗：</w:t>
            </w:r>
            <w:r>
              <w:rPr>
                <w:rFonts w:ascii="仿宋_GB2312" w:hAnsi="仿宋_GB2312" w:cs="仿宋_GB2312" w:eastAsia="仿宋_GB2312"/>
                <w:sz w:val="20"/>
                <w:color w:val="000000"/>
              </w:rPr>
              <w:t>5W</w:t>
            </w:r>
          </w:p>
          <w:p>
            <w:pPr>
              <w:pStyle w:val="null3"/>
              <w:jc w:val="both"/>
            </w:pPr>
            <w:r>
              <w:rPr>
                <w:rFonts w:ascii="仿宋_GB2312" w:hAnsi="仿宋_GB2312" w:cs="仿宋_GB2312" w:eastAsia="仿宋_GB2312"/>
                <w:sz w:val="20"/>
                <w:color w:val="000000"/>
              </w:rPr>
              <w:t>接收灵敏度：</w:t>
            </w:r>
            <w:r>
              <w:rPr>
                <w:rFonts w:ascii="仿宋_GB2312" w:hAnsi="仿宋_GB2312" w:cs="仿宋_GB2312" w:eastAsia="仿宋_GB2312"/>
                <w:sz w:val="20"/>
                <w:color w:val="000000"/>
              </w:rPr>
              <w:t>-105dbM</w:t>
            </w:r>
          </w:p>
          <w:p>
            <w:pPr>
              <w:pStyle w:val="null3"/>
              <w:jc w:val="both"/>
            </w:pPr>
            <w:r>
              <w:rPr>
                <w:rFonts w:ascii="仿宋_GB2312" w:hAnsi="仿宋_GB2312" w:cs="仿宋_GB2312" w:eastAsia="仿宋_GB2312"/>
                <w:sz w:val="20"/>
                <w:color w:val="000000"/>
              </w:rPr>
              <w:t>音频输出电压：</w:t>
            </w:r>
            <w:r>
              <w:rPr>
                <w:rFonts w:ascii="仿宋_GB2312" w:hAnsi="仿宋_GB2312" w:cs="仿宋_GB2312" w:eastAsia="仿宋_GB2312"/>
                <w:sz w:val="20"/>
                <w:color w:val="000000"/>
              </w:rPr>
              <w:t>1V</w:t>
            </w:r>
          </w:p>
          <w:p>
            <w:pPr>
              <w:pStyle w:val="null3"/>
              <w:jc w:val="both"/>
            </w:pPr>
            <w:r>
              <w:rPr>
                <w:rFonts w:ascii="仿宋_GB2312" w:hAnsi="仿宋_GB2312" w:cs="仿宋_GB2312" w:eastAsia="仿宋_GB2312"/>
                <w:sz w:val="20"/>
                <w:color w:val="000000"/>
              </w:rPr>
              <w:t>邻频干扰抑制：</w:t>
            </w:r>
            <w:r>
              <w:rPr>
                <w:rFonts w:ascii="仿宋_GB2312" w:hAnsi="仿宋_GB2312" w:cs="仿宋_GB2312" w:eastAsia="仿宋_GB2312"/>
                <w:sz w:val="20"/>
                <w:color w:val="000000"/>
              </w:rPr>
              <w:t>&gt;60dB</w:t>
            </w:r>
          </w:p>
          <w:p>
            <w:pPr>
              <w:pStyle w:val="null3"/>
              <w:jc w:val="both"/>
            </w:pPr>
            <w:r>
              <w:rPr>
                <w:rFonts w:ascii="仿宋_GB2312" w:hAnsi="仿宋_GB2312" w:cs="仿宋_GB2312" w:eastAsia="仿宋_GB2312"/>
                <w:sz w:val="20"/>
                <w:color w:val="000000"/>
              </w:rPr>
              <w:t>麦克风功耗：</w:t>
            </w:r>
            <w:r>
              <w:rPr>
                <w:rFonts w:ascii="仿宋_GB2312" w:hAnsi="仿宋_GB2312" w:cs="仿宋_GB2312" w:eastAsia="仿宋_GB2312"/>
                <w:sz w:val="20"/>
                <w:color w:val="000000"/>
              </w:rPr>
              <w:t>120mAh</w:t>
            </w:r>
          </w:p>
          <w:p>
            <w:pPr>
              <w:pStyle w:val="null3"/>
              <w:jc w:val="both"/>
            </w:pPr>
            <w:r>
              <w:rPr>
                <w:rFonts w:ascii="仿宋_GB2312" w:hAnsi="仿宋_GB2312" w:cs="仿宋_GB2312" w:eastAsia="仿宋_GB2312"/>
                <w:sz w:val="20"/>
                <w:color w:val="000000"/>
              </w:rPr>
              <w:t>咪芯指向性：（会议）超指心向性，（领夹、头戴）超心形指向</w:t>
            </w:r>
          </w:p>
          <w:p>
            <w:pPr>
              <w:pStyle w:val="null3"/>
              <w:jc w:val="both"/>
            </w:pPr>
            <w:r>
              <w:rPr>
                <w:rFonts w:ascii="仿宋_GB2312" w:hAnsi="仿宋_GB2312" w:cs="仿宋_GB2312" w:eastAsia="仿宋_GB2312"/>
                <w:sz w:val="20"/>
                <w:color w:val="000000"/>
              </w:rPr>
              <w:t>发射功率：</w:t>
            </w:r>
            <w:r>
              <w:rPr>
                <w:rFonts w:ascii="仿宋_GB2312" w:hAnsi="仿宋_GB2312" w:cs="仿宋_GB2312" w:eastAsia="仿宋_GB2312"/>
                <w:sz w:val="20"/>
                <w:color w:val="000000"/>
              </w:rPr>
              <w:t>&gt;+10dBM(10MW)</w:t>
            </w:r>
          </w:p>
          <w:p>
            <w:pPr>
              <w:pStyle w:val="null3"/>
              <w:jc w:val="both"/>
            </w:pPr>
            <w:r>
              <w:rPr>
                <w:rFonts w:ascii="仿宋_GB2312" w:hAnsi="仿宋_GB2312" w:cs="仿宋_GB2312" w:eastAsia="仿宋_GB2312"/>
                <w:sz w:val="20"/>
                <w:color w:val="000000"/>
              </w:rPr>
              <w:t>麦克风功耗：</w:t>
            </w:r>
            <w:r>
              <w:rPr>
                <w:rFonts w:ascii="仿宋_GB2312" w:hAnsi="仿宋_GB2312" w:cs="仿宋_GB2312" w:eastAsia="仿宋_GB2312"/>
                <w:sz w:val="20"/>
                <w:color w:val="000000"/>
              </w:rPr>
              <w:t>120MhA</w:t>
            </w:r>
          </w:p>
          <w:p>
            <w:pPr>
              <w:pStyle w:val="null3"/>
              <w:jc w:val="both"/>
            </w:pPr>
            <w:r>
              <w:rPr>
                <w:rFonts w:ascii="仿宋_GB2312" w:hAnsi="仿宋_GB2312" w:cs="仿宋_GB2312" w:eastAsia="仿宋_GB2312"/>
                <w:sz w:val="20"/>
                <w:color w:val="000000"/>
              </w:rPr>
              <w:t>频率稳定度：</w:t>
            </w:r>
            <w:r>
              <w:rPr>
                <w:rFonts w:ascii="仿宋_GB2312" w:hAnsi="仿宋_GB2312" w:cs="仿宋_GB2312" w:eastAsia="仿宋_GB2312"/>
                <w:sz w:val="20"/>
                <w:color w:val="000000"/>
              </w:rPr>
              <w:t>+—0.001%</w:t>
            </w:r>
          </w:p>
          <w:p>
            <w:pPr>
              <w:pStyle w:val="null3"/>
              <w:jc w:val="both"/>
            </w:pPr>
            <w:r>
              <w:rPr>
                <w:rFonts w:ascii="仿宋_GB2312" w:hAnsi="仿宋_GB2312" w:cs="仿宋_GB2312" w:eastAsia="仿宋_GB2312"/>
                <w:sz w:val="20"/>
                <w:color w:val="000000"/>
              </w:rPr>
              <w:t>失真度</w:t>
            </w:r>
            <w:r>
              <w:rPr>
                <w:rFonts w:ascii="仿宋_GB2312" w:hAnsi="仿宋_GB2312" w:cs="仿宋_GB2312" w:eastAsia="仿宋_GB2312"/>
                <w:sz w:val="20"/>
                <w:color w:val="000000"/>
              </w:rPr>
              <w:t xml:space="preserve">THD:&lt;0.01%   </w:t>
            </w:r>
          </w:p>
        </w:tc>
      </w:tr>
      <w:tr>
        <w:tc>
          <w:tcPr>
            <w:tcW w:type="dxa" w:w="2769"/>
          </w:tcPr>
          <w:p/>
        </w:tc>
        <w:tc>
          <w:tcPr>
            <w:tcW w:type="dxa" w:w="2769"/>
          </w:tcPr>
          <w:p>
            <w:pPr>
              <w:pStyle w:val="null3"/>
            </w:pPr>
            <w:r>
              <w:rPr>
                <w:rFonts w:ascii="仿宋_GB2312" w:hAnsi="仿宋_GB2312" w:cs="仿宋_GB2312" w:eastAsia="仿宋_GB2312"/>
              </w:rPr>
              <w:t>9</w:t>
            </w:r>
          </w:p>
        </w:tc>
        <w:tc>
          <w:tcPr>
            <w:tcW w:type="dxa" w:w="2769"/>
          </w:tcPr>
          <w:p>
            <w:pPr>
              <w:pStyle w:val="null3"/>
              <w:jc w:val="both"/>
            </w:pPr>
            <w:r>
              <w:rPr>
                <w:rFonts w:ascii="仿宋_GB2312" w:hAnsi="仿宋_GB2312" w:cs="仿宋_GB2312" w:eastAsia="仿宋_GB2312"/>
                <w:sz w:val="20"/>
                <w:color w:val="000000"/>
              </w:rPr>
              <w:t>教师桌</w:t>
            </w:r>
            <w:r>
              <w:rPr>
                <w:rFonts w:ascii="仿宋_GB2312" w:hAnsi="仿宋_GB2312" w:cs="仿宋_GB2312" w:eastAsia="仿宋_GB2312"/>
                <w:sz w:val="20"/>
                <w:color w:val="000000"/>
              </w:rPr>
              <w:t>：</w:t>
            </w:r>
            <w:r>
              <w:rPr>
                <w:rFonts w:ascii="仿宋_GB2312" w:hAnsi="仿宋_GB2312" w:cs="仿宋_GB2312" w:eastAsia="仿宋_GB2312"/>
                <w:sz w:val="20"/>
                <w:color w:val="000000"/>
              </w:rPr>
              <w:t>2套</w:t>
            </w:r>
          </w:p>
          <w:p>
            <w:pPr>
              <w:pStyle w:val="null3"/>
              <w:jc w:val="both"/>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1600*600*750mm,桌面材质：板材采用 25mm 厚 E1 级三聚氰胺板，并 1.5mm 厚 PVC 本色封边,易清洁、耐磨、抗污染等特点。外框框架:采用优质冷轧钢板金属烤漆台架，台架五金件部分经焊接打磨修正、外表经酸洗、磷化、静电喷涂工艺，台架采用50mm*15mm*1.0mm 厚矩形钢管，经模具折弯成蝴蝶型，配管采用25mm*25mm*1.2mm 厚优质方管，背板采用0.6mm 厚优质冷轧钢板折弯成型，台架底部带有四个水平调整座。配木质活动柜，主机托。</w:t>
            </w:r>
          </w:p>
        </w:tc>
      </w:tr>
      <w:tr>
        <w:tc>
          <w:tcPr>
            <w:tcW w:type="dxa" w:w="2769"/>
          </w:tcPr>
          <w:p/>
        </w:tc>
        <w:tc>
          <w:tcPr>
            <w:tcW w:type="dxa" w:w="2769"/>
          </w:tcPr>
          <w:p>
            <w:pPr>
              <w:pStyle w:val="null3"/>
            </w:pPr>
            <w:r>
              <w:rPr>
                <w:rFonts w:ascii="仿宋_GB2312" w:hAnsi="仿宋_GB2312" w:cs="仿宋_GB2312" w:eastAsia="仿宋_GB2312"/>
              </w:rPr>
              <w:t>10</w:t>
            </w:r>
          </w:p>
        </w:tc>
        <w:tc>
          <w:tcPr>
            <w:tcW w:type="dxa" w:w="2769"/>
          </w:tcPr>
          <w:p>
            <w:pPr>
              <w:pStyle w:val="null3"/>
              <w:jc w:val="both"/>
            </w:pPr>
            <w:r>
              <w:rPr>
                <w:rFonts w:ascii="仿宋_GB2312" w:hAnsi="仿宋_GB2312" w:cs="仿宋_GB2312" w:eastAsia="仿宋_GB2312"/>
                <w:sz w:val="20"/>
                <w:color w:val="000000"/>
              </w:rPr>
              <w:t>教师椅</w:t>
            </w:r>
            <w:r>
              <w:rPr>
                <w:rFonts w:ascii="仿宋_GB2312" w:hAnsi="仿宋_GB2312" w:cs="仿宋_GB2312" w:eastAsia="仿宋_GB2312"/>
                <w:sz w:val="20"/>
                <w:color w:val="000000"/>
              </w:rPr>
              <w:t>：</w:t>
            </w:r>
            <w:r>
              <w:rPr>
                <w:rFonts w:ascii="仿宋_GB2312" w:hAnsi="仿宋_GB2312" w:cs="仿宋_GB2312" w:eastAsia="仿宋_GB2312"/>
                <w:sz w:val="20"/>
                <w:color w:val="000000"/>
              </w:rPr>
              <w:t>2把</w:t>
            </w:r>
          </w:p>
          <w:p>
            <w:pPr>
              <w:pStyle w:val="null3"/>
              <w:jc w:val="both"/>
            </w:pPr>
            <w:r>
              <w:rPr>
                <w:rFonts w:ascii="仿宋_GB2312" w:hAnsi="仿宋_GB2312" w:cs="仿宋_GB2312" w:eastAsia="仿宋_GB2312"/>
                <w:sz w:val="20"/>
                <w:color w:val="000000"/>
              </w:rPr>
              <w:t>网布转椅，液压带扶手</w:t>
            </w:r>
          </w:p>
        </w:tc>
      </w:tr>
      <w:tr>
        <w:tc>
          <w:tcPr>
            <w:tcW w:type="dxa" w:w="2769"/>
          </w:tcPr>
          <w:p/>
        </w:tc>
        <w:tc>
          <w:tcPr>
            <w:tcW w:type="dxa" w:w="2769"/>
          </w:tcPr>
          <w:p>
            <w:pPr>
              <w:pStyle w:val="null3"/>
            </w:pPr>
            <w:r>
              <w:rPr>
                <w:rFonts w:ascii="仿宋_GB2312" w:hAnsi="仿宋_GB2312" w:cs="仿宋_GB2312" w:eastAsia="仿宋_GB2312"/>
              </w:rPr>
              <w:t>11</w:t>
            </w:r>
          </w:p>
        </w:tc>
        <w:tc>
          <w:tcPr>
            <w:tcW w:type="dxa" w:w="2769"/>
          </w:tcPr>
          <w:p>
            <w:pPr>
              <w:pStyle w:val="null3"/>
              <w:jc w:val="both"/>
            </w:pPr>
            <w:r>
              <w:rPr>
                <w:rFonts w:ascii="仿宋_GB2312" w:hAnsi="仿宋_GB2312" w:cs="仿宋_GB2312" w:eastAsia="仿宋_GB2312"/>
                <w:sz w:val="20"/>
                <w:color w:val="000000"/>
              </w:rPr>
              <w:t>学生桌椅</w:t>
            </w:r>
            <w:r>
              <w:rPr>
                <w:rFonts w:ascii="仿宋_GB2312" w:hAnsi="仿宋_GB2312" w:cs="仿宋_GB2312" w:eastAsia="仿宋_GB2312"/>
                <w:sz w:val="20"/>
                <w:color w:val="000000"/>
              </w:rPr>
              <w:t>：</w:t>
            </w:r>
            <w:r>
              <w:rPr>
                <w:rFonts w:ascii="仿宋_GB2312" w:hAnsi="仿宋_GB2312" w:cs="仿宋_GB2312" w:eastAsia="仿宋_GB2312"/>
                <w:sz w:val="20"/>
                <w:color w:val="000000"/>
              </w:rPr>
              <w:t>48套</w:t>
            </w:r>
          </w:p>
          <w:p>
            <w:pPr>
              <w:pStyle w:val="null3"/>
              <w:jc w:val="both"/>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1400*600*750mm,桌面材质：板材采用 25mm 厚 E1 级三聚氰胺板， 1.5mm 厚 PVC 本色封边,易清洁、耐磨、抗污染等特点。外框框架:采用优质冷轧钢板金属烤漆台架， 台架五金件部分经焊接打磨修正、外表经酸洗、磷化、静电喷涂工艺，台架采用50mm*15mm*1.0mm 厚矩形钢管 ，经模具折弯成蝴蝶型， 配 管 采 用25mm*25mm*1.2mm 厚优质方管， 背板及门板采用0.6mm 厚优质冷轧钢板折弯成型，台架底部带有四个水平调整座，也防止强弱电线类外漏，每套机位桌配备有封闭主机储藏仓，储藏面板有通风散热设计，带门锁防止主机配件丢失被盗，储藏仓内有走线槽实现台与台之间走线，整体整齐、干净、安全、简洁、经久耐用。桌面前端两个角圆角处理，带塑料键盘托。</w:t>
            </w:r>
          </w:p>
        </w:tc>
      </w:tr>
      <w:tr>
        <w:tc>
          <w:tcPr>
            <w:tcW w:type="dxa" w:w="2769"/>
          </w:tcPr>
          <w:p/>
        </w:tc>
        <w:tc>
          <w:tcPr>
            <w:tcW w:type="dxa" w:w="2769"/>
          </w:tcPr>
          <w:p>
            <w:pPr>
              <w:pStyle w:val="null3"/>
            </w:pPr>
            <w:r>
              <w:rPr>
                <w:rFonts w:ascii="仿宋_GB2312" w:hAnsi="仿宋_GB2312" w:cs="仿宋_GB2312" w:eastAsia="仿宋_GB2312"/>
              </w:rPr>
              <w:t>12</w:t>
            </w:r>
          </w:p>
        </w:tc>
        <w:tc>
          <w:tcPr>
            <w:tcW w:type="dxa" w:w="2769"/>
          </w:tcPr>
          <w:p>
            <w:pPr>
              <w:pStyle w:val="null3"/>
              <w:jc w:val="both"/>
            </w:pPr>
            <w:r>
              <w:rPr>
                <w:rFonts w:ascii="仿宋_GB2312" w:hAnsi="仿宋_GB2312" w:cs="仿宋_GB2312" w:eastAsia="仿宋_GB2312"/>
                <w:sz w:val="20"/>
                <w:color w:val="000000"/>
              </w:rPr>
              <w:t>钢木方凳</w:t>
            </w:r>
            <w:r>
              <w:rPr>
                <w:rFonts w:ascii="仿宋_GB2312" w:hAnsi="仿宋_GB2312" w:cs="仿宋_GB2312" w:eastAsia="仿宋_GB2312"/>
                <w:sz w:val="20"/>
                <w:color w:val="000000"/>
              </w:rPr>
              <w:t>：</w:t>
            </w:r>
            <w:r>
              <w:rPr>
                <w:rFonts w:ascii="仿宋_GB2312" w:hAnsi="仿宋_GB2312" w:cs="仿宋_GB2312" w:eastAsia="仿宋_GB2312"/>
                <w:sz w:val="20"/>
                <w:color w:val="000000"/>
              </w:rPr>
              <w:t>96个</w:t>
            </w:r>
          </w:p>
          <w:p>
            <w:pPr>
              <w:pStyle w:val="null3"/>
              <w:jc w:val="both"/>
            </w:pPr>
            <w:r>
              <w:rPr>
                <w:rFonts w:ascii="仿宋_GB2312" w:hAnsi="仿宋_GB2312" w:cs="仿宋_GB2312" w:eastAsia="仿宋_GB2312"/>
                <w:sz w:val="20"/>
                <w:color w:val="000000"/>
              </w:rPr>
              <w:t>方凳规格：左右</w:t>
            </w:r>
            <w:r>
              <w:rPr>
                <w:rFonts w:ascii="仿宋_GB2312" w:hAnsi="仿宋_GB2312" w:cs="仿宋_GB2312" w:eastAsia="仿宋_GB2312"/>
                <w:sz w:val="20"/>
                <w:color w:val="000000"/>
              </w:rPr>
              <w:t>340mm*前后240mm*上下450mm，钢木结构，凳面为25mm实木颗粒双贴面板，四边用1.5mm厚pvc封边，颜色同桌面。凳架为25mm*25mm方管焊接磷化喷涂处理，凳脚配防滑耐磨塑料脚垫。</w:t>
            </w:r>
          </w:p>
        </w:tc>
      </w:tr>
      <w:tr>
        <w:tc>
          <w:tcPr>
            <w:tcW w:type="dxa" w:w="2769"/>
          </w:tcPr>
          <w:p/>
        </w:tc>
        <w:tc>
          <w:tcPr>
            <w:tcW w:type="dxa" w:w="2769"/>
          </w:tcPr>
          <w:p>
            <w:pPr>
              <w:pStyle w:val="null3"/>
            </w:pPr>
            <w:r>
              <w:rPr>
                <w:rFonts w:ascii="仿宋_GB2312" w:hAnsi="仿宋_GB2312" w:cs="仿宋_GB2312" w:eastAsia="仿宋_GB2312"/>
              </w:rPr>
              <w:t>13</w:t>
            </w:r>
          </w:p>
        </w:tc>
        <w:tc>
          <w:tcPr>
            <w:tcW w:type="dxa" w:w="2769"/>
          </w:tcPr>
          <w:p>
            <w:pPr>
              <w:pStyle w:val="null3"/>
              <w:jc w:val="both"/>
            </w:pPr>
            <w:r>
              <w:rPr>
                <w:rFonts w:ascii="仿宋_GB2312" w:hAnsi="仿宋_GB2312" w:cs="仿宋_GB2312" w:eastAsia="仿宋_GB2312"/>
                <w:sz w:val="20"/>
                <w:color w:val="000000"/>
              </w:rPr>
              <w:t>机柜：</w:t>
            </w:r>
            <w:r>
              <w:rPr>
                <w:rFonts w:ascii="仿宋_GB2312" w:hAnsi="仿宋_GB2312" w:cs="仿宋_GB2312" w:eastAsia="仿宋_GB2312"/>
                <w:sz w:val="20"/>
                <w:color w:val="000000"/>
              </w:rPr>
              <w:t>2个</w:t>
            </w:r>
          </w:p>
          <w:p>
            <w:pPr>
              <w:pStyle w:val="null3"/>
              <w:jc w:val="both"/>
            </w:pPr>
            <w:r>
              <w:rPr>
                <w:rFonts w:ascii="仿宋_GB2312" w:hAnsi="仿宋_GB2312" w:cs="仿宋_GB2312" w:eastAsia="仿宋_GB2312"/>
                <w:sz w:val="20"/>
                <w:color w:val="000000"/>
              </w:rPr>
              <w:t>标准服务器机柜</w:t>
            </w:r>
            <w:r>
              <w:rPr>
                <w:rFonts w:ascii="仿宋_GB2312" w:hAnsi="仿宋_GB2312" w:cs="仿宋_GB2312" w:eastAsia="仿宋_GB2312"/>
                <w:sz w:val="20"/>
                <w:color w:val="000000"/>
              </w:rPr>
              <w:t>24u</w:t>
            </w:r>
          </w:p>
        </w:tc>
      </w:tr>
      <w:tr>
        <w:tc>
          <w:tcPr>
            <w:tcW w:type="dxa" w:w="2769"/>
          </w:tcPr>
          <w:p/>
        </w:tc>
        <w:tc>
          <w:tcPr>
            <w:tcW w:type="dxa" w:w="2769"/>
          </w:tcPr>
          <w:p>
            <w:pPr>
              <w:pStyle w:val="null3"/>
            </w:pPr>
            <w:r>
              <w:rPr>
                <w:rFonts w:ascii="仿宋_GB2312" w:hAnsi="仿宋_GB2312" w:cs="仿宋_GB2312" w:eastAsia="仿宋_GB2312"/>
              </w:rPr>
              <w:t>14</w:t>
            </w:r>
          </w:p>
        </w:tc>
        <w:tc>
          <w:tcPr>
            <w:tcW w:type="dxa" w:w="2769"/>
          </w:tcPr>
          <w:p>
            <w:pPr>
              <w:pStyle w:val="null3"/>
              <w:jc w:val="both"/>
            </w:pPr>
            <w:r>
              <w:rPr>
                <w:rFonts w:ascii="仿宋_GB2312" w:hAnsi="仿宋_GB2312" w:cs="仿宋_GB2312" w:eastAsia="仿宋_GB2312"/>
                <w:sz w:val="20"/>
                <w:color w:val="000000"/>
              </w:rPr>
              <w:t>稳压电源：</w:t>
            </w:r>
            <w:r>
              <w:rPr>
                <w:rFonts w:ascii="仿宋_GB2312" w:hAnsi="仿宋_GB2312" w:cs="仿宋_GB2312" w:eastAsia="仿宋_GB2312"/>
                <w:sz w:val="20"/>
                <w:color w:val="000000"/>
              </w:rPr>
              <w:t>2台</w:t>
            </w:r>
          </w:p>
          <w:p>
            <w:pPr>
              <w:pStyle w:val="null3"/>
              <w:jc w:val="both"/>
            </w:pPr>
            <w:r>
              <w:rPr>
                <w:rFonts w:ascii="仿宋_GB2312" w:hAnsi="仿宋_GB2312" w:cs="仿宋_GB2312" w:eastAsia="仿宋_GB2312"/>
                <w:sz w:val="20"/>
                <w:color w:val="000000"/>
              </w:rPr>
              <w:t>输入电压：</w:t>
            </w:r>
            <w:r>
              <w:rPr>
                <w:rFonts w:ascii="仿宋_GB2312" w:hAnsi="仿宋_GB2312" w:cs="仿宋_GB2312" w:eastAsia="仿宋_GB2312"/>
                <w:sz w:val="20"/>
                <w:color w:val="000000"/>
              </w:rPr>
              <w:t>280V-430V输出电压：相电压220V，线电压380V，稳压精度：220V±3%380V±3%，工作频率：50Hz/60Hz，调整时间：1秒/s(输入电压变化时)环境温度：-5℃—+40℃，效率＞90%无附加波形失真，0.8负载功率因素，电气强度/1min绝缘电阻：≥2M。</w:t>
            </w:r>
          </w:p>
        </w:tc>
      </w:tr>
      <w:tr>
        <w:tc>
          <w:tcPr>
            <w:tcW w:type="dxa" w:w="2769"/>
          </w:tcPr>
          <w:p/>
        </w:tc>
        <w:tc>
          <w:tcPr>
            <w:tcW w:type="dxa" w:w="2769"/>
          </w:tcPr>
          <w:p>
            <w:pPr>
              <w:pStyle w:val="null3"/>
            </w:pPr>
            <w:r>
              <w:rPr>
                <w:rFonts w:ascii="仿宋_GB2312" w:hAnsi="仿宋_GB2312" w:cs="仿宋_GB2312" w:eastAsia="仿宋_GB2312"/>
              </w:rPr>
              <w:t>15</w:t>
            </w:r>
          </w:p>
        </w:tc>
        <w:tc>
          <w:tcPr>
            <w:tcW w:type="dxa" w:w="2769"/>
          </w:tcPr>
          <w:p>
            <w:pPr>
              <w:pStyle w:val="null3"/>
              <w:jc w:val="both"/>
            </w:pPr>
            <w:r>
              <w:rPr>
                <w:rFonts w:ascii="仿宋_GB2312" w:hAnsi="仿宋_GB2312" w:cs="仿宋_GB2312" w:eastAsia="仿宋_GB2312"/>
                <w:sz w:val="20"/>
                <w:color w:val="000000"/>
              </w:rPr>
              <w:t>网线：</w:t>
            </w:r>
            <w:r>
              <w:rPr>
                <w:rFonts w:ascii="仿宋_GB2312" w:hAnsi="仿宋_GB2312" w:cs="仿宋_GB2312" w:eastAsia="仿宋_GB2312"/>
                <w:sz w:val="20"/>
                <w:color w:val="000000"/>
              </w:rPr>
              <w:t>6箱</w:t>
            </w:r>
          </w:p>
          <w:p>
            <w:pPr>
              <w:pStyle w:val="null3"/>
              <w:jc w:val="both"/>
            </w:pPr>
            <w:r>
              <w:rPr>
                <w:rFonts w:ascii="仿宋_GB2312" w:hAnsi="仿宋_GB2312" w:cs="仿宋_GB2312" w:eastAsia="仿宋_GB2312"/>
                <w:sz w:val="20"/>
                <w:color w:val="000000"/>
              </w:rPr>
              <w:t>超六类</w:t>
            </w:r>
          </w:p>
        </w:tc>
      </w:tr>
      <w:tr>
        <w:tc>
          <w:tcPr>
            <w:tcW w:type="dxa" w:w="2769"/>
          </w:tcPr>
          <w:p/>
        </w:tc>
        <w:tc>
          <w:tcPr>
            <w:tcW w:type="dxa" w:w="2769"/>
          </w:tcPr>
          <w:p>
            <w:pPr>
              <w:pStyle w:val="null3"/>
            </w:pPr>
            <w:r>
              <w:rPr>
                <w:rFonts w:ascii="仿宋_GB2312" w:hAnsi="仿宋_GB2312" w:cs="仿宋_GB2312" w:eastAsia="仿宋_GB2312"/>
              </w:rPr>
              <w:t>16</w:t>
            </w:r>
          </w:p>
        </w:tc>
        <w:tc>
          <w:tcPr>
            <w:tcW w:type="dxa" w:w="2769"/>
          </w:tcPr>
          <w:p>
            <w:pPr>
              <w:pStyle w:val="null3"/>
              <w:jc w:val="both"/>
            </w:pPr>
            <w:r>
              <w:rPr>
                <w:rFonts w:ascii="仿宋_GB2312" w:hAnsi="仿宋_GB2312" w:cs="仿宋_GB2312" w:eastAsia="仿宋_GB2312"/>
                <w:sz w:val="20"/>
                <w:color w:val="000000"/>
              </w:rPr>
              <w:t>静音地板：</w:t>
            </w:r>
            <w:r>
              <w:rPr>
                <w:rFonts w:ascii="仿宋_GB2312" w:hAnsi="仿宋_GB2312" w:cs="仿宋_GB2312" w:eastAsia="仿宋_GB2312"/>
                <w:sz w:val="20"/>
                <w:color w:val="000000"/>
              </w:rPr>
              <w:t>1项</w:t>
            </w:r>
          </w:p>
          <w:p>
            <w:pPr>
              <w:pStyle w:val="null3"/>
              <w:jc w:val="both"/>
            </w:pPr>
            <w:r>
              <w:rPr>
                <w:rFonts w:ascii="仿宋_GB2312" w:hAnsi="仿宋_GB2312" w:cs="仿宋_GB2312" w:eastAsia="仿宋_GB2312"/>
                <w:sz w:val="20"/>
                <w:color w:val="000000"/>
              </w:rPr>
              <w:t>2间机房约220平米</w:t>
            </w:r>
          </w:p>
          <w:p>
            <w:pPr>
              <w:pStyle w:val="null3"/>
              <w:jc w:val="both"/>
            </w:pPr>
            <w:r>
              <w:rPr>
                <w:rFonts w:ascii="仿宋_GB2312" w:hAnsi="仿宋_GB2312" w:cs="仿宋_GB2312" w:eastAsia="仿宋_GB2312"/>
                <w:sz w:val="20"/>
                <w:color w:val="000000"/>
              </w:rPr>
              <w:t>陶瓷无边框，象牙白陶瓷贴面厚</w:t>
            </w:r>
            <w:r>
              <w:rPr>
                <w:rFonts w:ascii="仿宋_GB2312" w:hAnsi="仿宋_GB2312" w:cs="仿宋_GB2312" w:eastAsia="仿宋_GB2312"/>
                <w:sz w:val="20"/>
                <w:color w:val="000000"/>
              </w:rPr>
              <w:t>10㎜，阿棒导电胶水粘贴，优质环氧塑粉喷涂，美观耐腐。</w:t>
            </w:r>
          </w:p>
          <w:p>
            <w:pPr>
              <w:pStyle w:val="null3"/>
              <w:jc w:val="both"/>
            </w:pPr>
            <w:r>
              <w:rPr>
                <w:rFonts w:ascii="仿宋_GB2312" w:hAnsi="仿宋_GB2312" w:cs="仿宋_GB2312" w:eastAsia="仿宋_GB2312"/>
                <w:sz w:val="20"/>
                <w:color w:val="000000"/>
              </w:rPr>
              <w:t>横梁</w:t>
            </w:r>
            <w:r>
              <w:rPr>
                <w:rFonts w:ascii="仿宋_GB2312" w:hAnsi="仿宋_GB2312" w:cs="仿宋_GB2312" w:eastAsia="仿宋_GB2312"/>
                <w:sz w:val="20"/>
                <w:color w:val="000000"/>
              </w:rPr>
              <w:t>0.8mm壁厚优质镀锌方管，规格573×21×30mm</w:t>
            </w:r>
          </w:p>
          <w:p>
            <w:pPr>
              <w:pStyle w:val="null3"/>
              <w:jc w:val="both"/>
            </w:pPr>
            <w:r>
              <w:rPr>
                <w:rFonts w:ascii="仿宋_GB2312" w:hAnsi="仿宋_GB2312" w:cs="仿宋_GB2312" w:eastAsia="仿宋_GB2312"/>
                <w:sz w:val="20"/>
                <w:color w:val="000000"/>
              </w:rPr>
              <w:t>支架：上托板规格</w:t>
            </w:r>
            <w:r>
              <w:rPr>
                <w:rFonts w:ascii="仿宋_GB2312" w:hAnsi="仿宋_GB2312" w:cs="仿宋_GB2312" w:eastAsia="仿宋_GB2312"/>
                <w:sz w:val="20"/>
                <w:color w:val="000000"/>
              </w:rPr>
              <w:t>75×75×2.0mm ,下托板规格90×90×1.0mm， Ф22支承圆管，壁厚1.5mm,模具装夹自动焊接</w:t>
            </w:r>
          </w:p>
          <w:p>
            <w:pPr>
              <w:pStyle w:val="null3"/>
              <w:jc w:val="both"/>
            </w:pPr>
            <w:r>
              <w:rPr>
                <w:rFonts w:ascii="仿宋_GB2312" w:hAnsi="仿宋_GB2312" w:cs="仿宋_GB2312" w:eastAsia="仿宋_GB2312"/>
                <w:sz w:val="20"/>
                <w:color w:val="000000"/>
              </w:rPr>
              <w:t>表面平整度公差</w:t>
            </w:r>
            <w:r>
              <w:rPr>
                <w:rFonts w:ascii="仿宋_GB2312" w:hAnsi="仿宋_GB2312" w:cs="仿宋_GB2312" w:eastAsia="仿宋_GB2312"/>
                <w:sz w:val="20"/>
                <w:color w:val="000000"/>
              </w:rPr>
              <w:t xml:space="preserve">≤0.6mm   </w:t>
            </w:r>
          </w:p>
          <w:p>
            <w:pPr>
              <w:pStyle w:val="null3"/>
              <w:jc w:val="both"/>
            </w:pPr>
            <w:r>
              <w:rPr>
                <w:rFonts w:ascii="仿宋_GB2312" w:hAnsi="仿宋_GB2312" w:cs="仿宋_GB2312" w:eastAsia="仿宋_GB2312"/>
                <w:sz w:val="20"/>
                <w:color w:val="000000"/>
              </w:rPr>
              <w:t>邻边垂直度公差</w:t>
            </w:r>
            <w:r>
              <w:rPr>
                <w:rFonts w:ascii="仿宋_GB2312" w:hAnsi="仿宋_GB2312" w:cs="仿宋_GB2312" w:eastAsia="仿宋_GB2312"/>
                <w:sz w:val="20"/>
                <w:color w:val="000000"/>
              </w:rPr>
              <w:t>≤0.3mm</w:t>
            </w:r>
          </w:p>
          <w:p>
            <w:pPr>
              <w:pStyle w:val="null3"/>
              <w:jc w:val="both"/>
            </w:pPr>
            <w:r>
              <w:rPr>
                <w:rFonts w:ascii="仿宋_GB2312" w:hAnsi="仿宋_GB2312" w:cs="仿宋_GB2312" w:eastAsia="仿宋_GB2312"/>
                <w:sz w:val="20"/>
                <w:color w:val="000000"/>
              </w:rPr>
              <w:t>边长公差</w:t>
            </w:r>
            <w:r>
              <w:rPr>
                <w:rFonts w:ascii="仿宋_GB2312" w:hAnsi="仿宋_GB2312" w:cs="仿宋_GB2312" w:eastAsia="仿宋_GB2312"/>
                <w:sz w:val="20"/>
                <w:color w:val="000000"/>
              </w:rPr>
              <w:t xml:space="preserve">≤0.20mm        </w:t>
            </w:r>
          </w:p>
          <w:p>
            <w:pPr>
              <w:pStyle w:val="null3"/>
              <w:jc w:val="both"/>
            </w:pPr>
            <w:r>
              <w:rPr>
                <w:rFonts w:ascii="仿宋_GB2312" w:hAnsi="仿宋_GB2312" w:cs="仿宋_GB2312" w:eastAsia="仿宋_GB2312"/>
                <w:sz w:val="20"/>
                <w:color w:val="000000"/>
              </w:rPr>
              <w:t>板厚公差</w:t>
            </w:r>
            <w:r>
              <w:rPr>
                <w:rFonts w:ascii="仿宋_GB2312" w:hAnsi="仿宋_GB2312" w:cs="仿宋_GB2312" w:eastAsia="仿宋_GB2312"/>
                <w:sz w:val="20"/>
                <w:color w:val="000000"/>
              </w:rPr>
              <w:t xml:space="preserve">≤0.2mm  </w:t>
            </w:r>
          </w:p>
          <w:p>
            <w:pPr>
              <w:pStyle w:val="null3"/>
              <w:jc w:val="both"/>
            </w:pPr>
            <w:r>
              <w:rPr>
                <w:rFonts w:ascii="仿宋_GB2312" w:hAnsi="仿宋_GB2312" w:cs="仿宋_GB2312" w:eastAsia="仿宋_GB2312"/>
                <w:sz w:val="20"/>
                <w:color w:val="000000"/>
              </w:rPr>
              <w:t>高耐磨</w:t>
            </w:r>
            <w:r>
              <w:rPr>
                <w:rFonts w:ascii="仿宋_GB2312" w:hAnsi="仿宋_GB2312" w:cs="仿宋_GB2312" w:eastAsia="仿宋_GB2312"/>
                <w:sz w:val="20"/>
                <w:color w:val="000000"/>
              </w:rPr>
              <w:t>2000转</w:t>
            </w:r>
          </w:p>
          <w:p>
            <w:pPr>
              <w:pStyle w:val="null3"/>
              <w:jc w:val="both"/>
            </w:pPr>
            <w:r>
              <w:rPr>
                <w:rFonts w:ascii="仿宋_GB2312" w:hAnsi="仿宋_GB2312" w:cs="仿宋_GB2312" w:eastAsia="仿宋_GB2312"/>
                <w:sz w:val="20"/>
                <w:color w:val="000000"/>
              </w:rPr>
              <w:t>每只支架轴向荷载</w:t>
            </w:r>
            <w:r>
              <w:rPr>
                <w:rFonts w:ascii="仿宋_GB2312" w:hAnsi="仿宋_GB2312" w:cs="仿宋_GB2312" w:eastAsia="仿宋_GB2312"/>
                <w:sz w:val="20"/>
                <w:color w:val="000000"/>
              </w:rPr>
              <w:t>20000N</w:t>
            </w:r>
          </w:p>
        </w:tc>
      </w:tr>
      <w:tr>
        <w:tc>
          <w:tcPr>
            <w:tcW w:type="dxa" w:w="2769"/>
          </w:tcPr>
          <w:p/>
        </w:tc>
        <w:tc>
          <w:tcPr>
            <w:tcW w:type="dxa" w:w="2769"/>
          </w:tcPr>
          <w:p>
            <w:pPr>
              <w:pStyle w:val="null3"/>
            </w:pPr>
            <w:r>
              <w:rPr>
                <w:rFonts w:ascii="仿宋_GB2312" w:hAnsi="仿宋_GB2312" w:cs="仿宋_GB2312" w:eastAsia="仿宋_GB2312"/>
              </w:rPr>
              <w:t>17</w:t>
            </w:r>
          </w:p>
        </w:tc>
        <w:tc>
          <w:tcPr>
            <w:tcW w:type="dxa" w:w="2769"/>
          </w:tcPr>
          <w:p>
            <w:pPr>
              <w:pStyle w:val="null3"/>
              <w:jc w:val="both"/>
            </w:pPr>
            <w:r>
              <w:rPr>
                <w:rFonts w:ascii="仿宋_GB2312" w:hAnsi="仿宋_GB2312" w:cs="仿宋_GB2312" w:eastAsia="仿宋_GB2312"/>
                <w:sz w:val="20"/>
                <w:color w:val="000000"/>
              </w:rPr>
              <w:t>辅材：</w:t>
            </w:r>
            <w:r>
              <w:rPr>
                <w:rFonts w:ascii="仿宋_GB2312" w:hAnsi="仿宋_GB2312" w:cs="仿宋_GB2312" w:eastAsia="仿宋_GB2312"/>
                <w:sz w:val="20"/>
                <w:color w:val="000000"/>
              </w:rPr>
              <w:t>1项</w:t>
            </w:r>
          </w:p>
          <w:p>
            <w:pPr>
              <w:pStyle w:val="null3"/>
              <w:jc w:val="both"/>
            </w:pPr>
            <w:r>
              <w:rPr>
                <w:rFonts w:ascii="仿宋_GB2312" w:hAnsi="仿宋_GB2312" w:cs="仿宋_GB2312" w:eastAsia="仿宋_GB2312"/>
                <w:sz w:val="20"/>
                <w:color w:val="000000"/>
              </w:rPr>
              <w:t>电源线、控制线、穿线管、接插件、墙面刷白、多媒体背板钢架等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自合同签订生效之日起10个日历日完成供货、安装及调试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全部产品交货至指定地点并验收合格交付使用，付合同总价的100%；乙方须向甲方出具合法有效的完税发票，甲方进行支付结算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1、硬件设备到达甲方指定地点后，组织现场开箱请点验货。所到设备的型号和数量必须与合同一致，甲方和乙方共同签署到货验收单。未签收到货验收单的货物不得擅自开箱安装。 2、乙方保证合同所有设备是全新的（包括零部件），其规格参数及配件不低于（符合）本项目磋商文件和响应文件的要求。 3、安装完成，乙方进行自测并形成自测报告（软硬件），出现的问题限期整改。自检最终通过后，乙方提出验收申请，甲方组织相关人员进行最终验收。 4、设备采购从通过最终验收之日起进入保修期，提供原厂保修升级。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1、除合同另有规定外，乙方提供的全部货物均应按标准保护措施进行包装，该包装应适应于远距离运输、防潮、防震、防锈和防野蛮装卸，以确保货物安全运抵指定地点。 2、每一包装单元应附详细的装箱单和质量合格证。 3、货物（产品）运输方式汽运 。 4、乙方负责货物（产品）运输，货物运输的合理损耗及计算方法。</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 乙方履约延误 2.1如乙方事先未征得甲方同意并得到甲方的谅解而单方面延迟交货，将按违约终止合同。 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 3、因采购人原因导制变更、中止或者终止政府采购合同的，采购人应当依照合同约定对供应商受到的损失予以赔偿或者补偿。 4、违约终止合同：未按合同要求提供货物或质量不能满足技术要求，甲方会 同监督机构有权终止合同，对乙方违约行为进行追究，同时按政府采购法的有关规定进行相应的处罚。 5、凡因本合同引起的 或与本合同有关的争议，双方应友好协商解决。协商不成时，双方均同意采用以下第（ ）种争议解决方式： （1）甲、乙双 方均同意向（甲方所在地人民法院）提起诉讼。 （2）甲、乙双方均同意向（仲裁委员会）提起仲裁。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3.5.1、付款进度要求： 1、交货期：自合同签订生效之日起10个日历日完成供货、安装及调试； 2、全部产品交货至指定地点并验收合格交付使用，付合同总价的100%； 3、乙方须向甲方出具合法有效的完税发票，甲方进行支付结算。 3.5.2、售后服务要求： 1、派专人对学校提供售后服务，并每月定期对所提供的软硬件设备、材料等进行巡检，做好巡检记录； 2、货物（产品）的现场安装、调试和启动监督； 3、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 4、质保期自采购人在货物质量验收单（终验）上签字之日起计算； 5、乙方对其所提供软硬件设备、材料等负责备品配件的供应，长期提供维修服务，并提供技术咨询等服务。质保期内应无偿负责的维修和替换等工作。超出质保期只收取维修所需原设备、材料成本费用； 6、服务响应时限：7*24小时服务，提供售后服务电话（应具有：固定电话、移动电话、传真）； 7、成交供应商在接到采购人通知后维修工作时间不大于24小时，更换工作时间不大于72小时； 8、若乙方未按照合同规定的售后服务要求执行，甲方有权自行选择第三方进行维护和修理； 9、在质保期内更换系统中部件（包括软件和硬件），其保修期应相应延长。 11、所有货物服务方式均为成交供应商上门服务，即由成交供应商派员到货物使用现场维修，由此产生的一切费用均由成交供应商承担； 12、质保期结束后的货物维修、维护由双方协商再定； 13、质保期：不少于36个月。 3.5.3、交货、验收要求： 1、硬件设备到达甲方指定地点后，组织现场开箱请点验货。所到设备的型号和数量必须与合同一致，甲方和乙方共同签署到货验收单。未签收到货验收单的货物不得擅自开箱安装。 2、乙方保证合同所有设备是全新的（包括零部件），其规格参数及配件不低于（符合）本项目磋商文件和响应文件的要求。 3、安装完成，乙方进行自测并形成自测报告（软硬件），出现的问题限期整改。自检最终通过后，乙方提出验收申请，甲方组织相关人员进行最终验收。 4、设备采购从通过最终验收之日起进入保修期，提供原厂保修升级。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法定代表人或被授权人身份证明</w:t>
            </w:r>
          </w:p>
        </w:tc>
        <w:tc>
          <w:tcPr>
            <w:tcW w:type="dxa" w:w="3322"/>
          </w:tcPr>
          <w:p>
            <w:pPr>
              <w:pStyle w:val="null3"/>
            </w:pPr>
            <w:r>
              <w:rPr>
                <w:rFonts w:ascii="仿宋_GB2312" w:hAnsi="仿宋_GB2312" w:cs="仿宋_GB2312" w:eastAsia="仿宋_GB2312"/>
              </w:rPr>
              <w:t>投标人应授权合法的人员参加投标全过程，法定代表人（主要负责人）委托代理人参加投标时，应提供法定代表人（主要负责人）授权委托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供应商应提交的相关资格证明材料 报价表 商务、技术部分评价要素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磋商响应文件中项目名称、项目编号与本项目一致，无遗漏</w:t>
            </w:r>
          </w:p>
        </w:tc>
        <w:tc>
          <w:tcPr>
            <w:tcW w:type="dxa" w:w="3322"/>
          </w:tcPr>
          <w:p>
            <w:pPr>
              <w:pStyle w:val="null3"/>
            </w:pPr>
            <w:r>
              <w:rPr>
                <w:rFonts w:ascii="仿宋_GB2312" w:hAnsi="仿宋_GB2312" w:cs="仿宋_GB2312" w:eastAsia="仿宋_GB2312"/>
              </w:rPr>
              <w:t>磋商响应文件中项目名称、项目编号与本项目一致，无遗漏</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商务、技术部分评价要素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磋商响应文件签署、盖章及投标有效期符合磋商文件要求</w:t>
            </w:r>
          </w:p>
        </w:tc>
        <w:tc>
          <w:tcPr>
            <w:tcW w:type="dxa" w:w="3322"/>
          </w:tcPr>
          <w:p>
            <w:pPr>
              <w:pStyle w:val="null3"/>
            </w:pPr>
            <w:r>
              <w:rPr>
                <w:rFonts w:ascii="仿宋_GB2312" w:hAnsi="仿宋_GB2312" w:cs="仿宋_GB2312" w:eastAsia="仿宋_GB2312"/>
              </w:rPr>
              <w:t>磋商响应文件签署、盖章及投标有效期符合磋商文件要求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商务、技术部分评价要素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投标报价符合唯一性要求</w:t>
            </w:r>
          </w:p>
        </w:tc>
        <w:tc>
          <w:tcPr>
            <w:tcW w:type="dxa" w:w="3322"/>
          </w:tcPr>
          <w:p>
            <w:pPr>
              <w:pStyle w:val="null3"/>
            </w:pPr>
            <w:r>
              <w:rPr>
                <w:rFonts w:ascii="仿宋_GB2312" w:hAnsi="仿宋_GB2312" w:cs="仿宋_GB2312" w:eastAsia="仿宋_GB2312"/>
              </w:rPr>
              <w:t>投标报价符合唯一性要求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投标内容未出现漏项；数量与要求相符</w:t>
            </w:r>
          </w:p>
        </w:tc>
        <w:tc>
          <w:tcPr>
            <w:tcW w:type="dxa" w:w="3322"/>
          </w:tcPr>
          <w:p>
            <w:pPr>
              <w:pStyle w:val="null3"/>
            </w:pPr>
            <w:r>
              <w:rPr>
                <w:rFonts w:ascii="仿宋_GB2312" w:hAnsi="仿宋_GB2312" w:cs="仿宋_GB2312" w:eastAsia="仿宋_GB2312"/>
              </w:rPr>
              <w:t>投标内容未出现漏项；数量与要求相符</w:t>
            </w:r>
          </w:p>
        </w:tc>
        <w:tc>
          <w:tcPr>
            <w:tcW w:type="dxa" w:w="1661"/>
          </w:tcPr>
          <w:p>
            <w:pPr>
              <w:pStyle w:val="null3"/>
            </w:pPr>
            <w:r>
              <w:rPr>
                <w:rFonts w:ascii="仿宋_GB2312" w:hAnsi="仿宋_GB2312" w:cs="仿宋_GB2312" w:eastAsia="仿宋_GB2312"/>
              </w:rPr>
              <w:t>响应文件封面 产品技术参数表 商务应答表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投标报价未超出采购预算或最高限价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响应文件封面 商务应答表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无效磋商检查</w:t>
            </w:r>
          </w:p>
        </w:tc>
        <w:tc>
          <w:tcPr>
            <w:tcW w:type="dxa" w:w="3322"/>
          </w:tcPr>
          <w:p>
            <w:pPr>
              <w:pStyle w:val="null3"/>
            </w:pPr>
            <w:r>
              <w:rPr>
                <w:rFonts w:ascii="仿宋_GB2312" w:hAnsi="仿宋_GB2312" w:cs="仿宋_GB2312" w:eastAsia="仿宋_GB2312"/>
              </w:rPr>
              <w:t>没有出现法律法规或磋商文件明确规定的其他被视为“无效投标”的情形及未实质性响应磋商文件的情况</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商务、技术部分评价要素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详细评审70.0000分</w:t>
            </w:r>
          </w:p>
          <w:p>
            <w:pPr>
              <w:pStyle w:val="null3"/>
            </w:pPr>
            <w:r>
              <w:rPr>
                <w:rFonts w:ascii="仿宋_GB2312" w:hAnsi="仿宋_GB2312" w:cs="仿宋_GB2312" w:eastAsia="仿宋_GB2312"/>
              </w:rPr>
              <w:t>报价得分30.0000分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针对本项目的组织实施、产品的供货、安装组织措施完善，并针对本项目特点做出合理计划及调配，由专业的技术人员提供服务，并帮助采购人将设备调试到最佳使用状态，能保证项目的顺利运行。 组织实施、供货方案完备、合理、切实可行,得(9-15)分； 组织实施、供货方案较完备、合理、基本可行，得(4-8）分； 组织实施、供货方案较差或未提供，得(0-3）分。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商务、技术部分评价要素</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1.响应产品内容齐全，产品选型符合磋商文件要求，数量准确，规格符合要求无缺漏项，配置完整，满足采购需求，根据响应情况计0-8分； 2.设备规格描述详细，各部分功能满足磋商文件要求，层次清楚，结构合理，功能直观。整个产品配置合理，达到实用、先进、稳定、合理和扩展性的要求。经比较赋予0-7分；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商务、技术部分评价要素</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（1）投标产品（包括原材料）进货渠道正规，各关键部件无假货、水货、无产权纠纷，并能够提供但不限于产品授权、产品彩页、说明书等相关资料，根据响应情况计0-5分。 （2）供应商在产品运行、技术保障、系统维护、故障响应及备品备件方面有详细的保证措施和承诺，提供详细的措施和承诺，根据响应程度计0-5分。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商务、技术部分评价要素</w:t>
            </w:r>
          </w:p>
        </w:tc>
      </w:tr>
      <w:tr>
        <w:tc>
          <w:tcPr>
            <w:tcW w:type="dxa" w:w="831"/>
            <w:vMerge/>
          </w:tcPr>
          <w:p/>
        </w:tc>
        <w:tc>
          <w:tcPr>
            <w:tcW w:type="dxa" w:w="1661"/>
          </w:tcPr>
          <w:p>
            <w:pPr>
              <w:pStyle w:val="null3"/>
            </w:pPr>
            <w:r>
              <w:rPr>
                <w:rFonts w:ascii="仿宋_GB2312" w:hAnsi="仿宋_GB2312" w:cs="仿宋_GB2312" w:eastAsia="仿宋_GB2312"/>
              </w:rPr>
              <w:t>安装、调试、验收</w:t>
            </w:r>
          </w:p>
        </w:tc>
        <w:tc>
          <w:tcPr>
            <w:tcW w:type="dxa" w:w="2492"/>
          </w:tcPr>
          <w:p>
            <w:pPr>
              <w:pStyle w:val="null3"/>
            </w:pPr>
            <w:r>
              <w:rPr>
                <w:rFonts w:ascii="仿宋_GB2312" w:hAnsi="仿宋_GB2312" w:cs="仿宋_GB2312" w:eastAsia="仿宋_GB2312"/>
              </w:rPr>
              <w:t>供应商提供安装、检测、调试及验收方案。 安装、检测、调试及验收方案完善、合理，处置措施得当计6-10分； 安装、检测、 调试及验收方案简单、不够合理，处理措施不完备，可行性一般计1-5分；不提供不计分。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商务、技术部分评价要素</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供应商针对本项目安装期间、质保期间可能出现的故障排查处理、突发事件的应急预案及措施。方案内容完整、有完备的应急处理措施，按照响应程度计0-5分。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商务、技术部分评价要素</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1.根据各供应商的售后服务承诺、维护保修计划（包括具体的售后服务内容、响应方式、响应时间、故障服务管理、问题管理、设备返修管理等）进行评审按差别计分。 售后服务措施和承诺详细可行，得(4-5)分； 售后服务措施和承诺较完善，得(2-3）分； 售后服务措施和承诺较差或未提供，得(0-1）分。 2.供应商制定完善的培训服务方案，保证使用单位能熟练操作和正常使用。 培训服务方案详细可行，得(4-5)分； 培训服务方案基本合理，得(2-3）分； 培训服务方案较差或未提供，得(0-1）分。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商务、技术部分评价要素</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供应商须提供同类型项目业绩（复印件加盖公章），每提供一份得1分，最高得5分。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商务、技术部分评价要素</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采用低价优先法计算，即满足磋商文件要求且投标价格最低的投标报价为评标基准价，其价格分为满分。 投标报价得分＝（评标基准价/投标报价）×30 备注：当磋商小组认为某个供应商的报价明显低于其他通过符合性审查供应商的报价，有可能影响产品质量和不能诚信履约的，应要求该供应商在评标现场合理的时间内提供书面说明，必要时提交相关证明材料；供应商不能证明其报价合理的，评标委员会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比例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详见附件：商务、技术部分评价要素</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详见附件：高新第二学校采购合同模板.docx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