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_GB2312" w:cs="仿宋_GB2312"/>
        </w:rPr>
      </w:pP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采购人（全称）：</w:t>
      </w:r>
      <w:r w:rsidRPr="000759D1">
        <w:rPr>
          <w:rFonts w:ascii="仿宋_GB2312" w:eastAsia="仿宋_GB2312" w:hAnsi="仿宋" w:hint="eastAsia"/>
          <w:u w:val="single"/>
        </w:rPr>
        <w:t xml:space="preserve">                     </w:t>
      </w:r>
      <w:r w:rsidRPr="000759D1">
        <w:rPr>
          <w:rFonts w:ascii="仿宋_GB2312" w:eastAsia="仿宋_GB2312" w:hAnsi="仿宋" w:hint="eastAsia"/>
        </w:rPr>
        <w:t xml:space="preserve">（以下简称甲方）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成交供应商（全称）：</w:t>
      </w:r>
      <w:r w:rsidRPr="000759D1">
        <w:rPr>
          <w:rFonts w:ascii="仿宋_GB2312" w:eastAsia="仿宋_GB2312" w:hAnsi="仿宋" w:hint="eastAsia"/>
          <w:u w:val="single"/>
        </w:rPr>
        <w:t xml:space="preserve">                 </w:t>
      </w:r>
      <w:r w:rsidRPr="000759D1">
        <w:rPr>
          <w:rFonts w:ascii="仿宋_GB2312" w:eastAsia="仿宋_GB2312" w:hAnsi="仿宋" w:hint="eastAsia"/>
        </w:rPr>
        <w:t xml:space="preserve"> （以下简称乙方） </w:t>
      </w:r>
    </w:p>
    <w:p w:rsidR="00C85341" w:rsidRPr="000759D1" w:rsidRDefault="00C85341" w:rsidP="00C85341">
      <w:pPr>
        <w:pStyle w:val="a5"/>
      </w:pPr>
    </w:p>
    <w:p w:rsidR="00C85341" w:rsidRPr="000759D1" w:rsidRDefault="00C85341" w:rsidP="00C85341">
      <w:pPr>
        <w:pStyle w:val="a5"/>
      </w:pP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 xml:space="preserve">依照《中华人民共和国民法典》及其他有关法律、法规，遵循平等、自愿、公平和诚信的原则，双方就本项目范围与相关服务事项协商一致，订立本合同。 </w:t>
      </w:r>
    </w:p>
    <w:p w:rsidR="00C85341" w:rsidRPr="000759D1" w:rsidRDefault="00C85341" w:rsidP="00C85341">
      <w:pPr>
        <w:widowControl/>
        <w:autoSpaceDE w:val="0"/>
        <w:autoSpaceDN w:val="0"/>
        <w:adjustRightInd w:val="0"/>
        <w:snapToGrid w:val="0"/>
        <w:spacing w:line="360" w:lineRule="auto"/>
        <w:ind w:firstLineChars="200" w:firstLine="422"/>
        <w:jc w:val="left"/>
        <w:rPr>
          <w:rFonts w:ascii="仿宋_GB2312" w:eastAsia="仿宋_GB2312" w:hAnsi="仿宋"/>
          <w:b/>
        </w:rPr>
      </w:pPr>
      <w:r w:rsidRPr="000759D1">
        <w:rPr>
          <w:rFonts w:ascii="仿宋_GB2312" w:eastAsia="仿宋_GB2312" w:hAnsi="仿宋" w:hint="eastAsia"/>
          <w:b/>
        </w:rPr>
        <w:t>一、合同内容</w:t>
      </w:r>
    </w:p>
    <w:p w:rsidR="00C85341" w:rsidRPr="000759D1" w:rsidRDefault="00C85341" w:rsidP="00C85341">
      <w:pPr>
        <w:autoSpaceDE w:val="0"/>
        <w:autoSpaceDN w:val="0"/>
        <w:adjustRightInd w:val="0"/>
        <w:snapToGrid w:val="0"/>
        <w:spacing w:line="360" w:lineRule="auto"/>
        <w:rPr>
          <w:rFonts w:ascii="仿宋_GB2312" w:eastAsia="仿宋_GB2312" w:hAnsi="仿宋"/>
        </w:rPr>
      </w:pPr>
      <w:r w:rsidRPr="000759D1">
        <w:rPr>
          <w:rFonts w:ascii="仿宋_GB2312" w:eastAsia="仿宋_GB2312" w:hAnsi="仿宋" w:hint="eastAsia"/>
        </w:rPr>
        <w:t xml:space="preserve">     </w:t>
      </w:r>
      <w:r w:rsidRPr="000759D1">
        <w:rPr>
          <w:rFonts w:ascii="仿宋_GB2312" w:eastAsia="仿宋_GB2312" w:hAnsi="仿宋" w:hint="eastAsia"/>
          <w:u w:val="single"/>
        </w:rPr>
        <w:t xml:space="preserve">                                  </w:t>
      </w:r>
    </w:p>
    <w:p w:rsidR="00C85341" w:rsidRPr="000759D1" w:rsidRDefault="00C85341" w:rsidP="00C85341">
      <w:pPr>
        <w:pStyle w:val="a5"/>
      </w:pPr>
    </w:p>
    <w:p w:rsidR="00C85341" w:rsidRPr="000759D1" w:rsidRDefault="00C85341" w:rsidP="00C85341">
      <w:pPr>
        <w:widowControl/>
        <w:autoSpaceDE w:val="0"/>
        <w:autoSpaceDN w:val="0"/>
        <w:adjustRightInd w:val="0"/>
        <w:snapToGrid w:val="0"/>
        <w:spacing w:line="360" w:lineRule="auto"/>
        <w:ind w:firstLineChars="200" w:firstLine="422"/>
        <w:jc w:val="left"/>
        <w:rPr>
          <w:rFonts w:ascii="仿宋_GB2312" w:eastAsia="仿宋_GB2312" w:hAnsi="仿宋"/>
          <w:b/>
        </w:rPr>
      </w:pPr>
      <w:r w:rsidRPr="000759D1">
        <w:rPr>
          <w:rFonts w:ascii="仿宋_GB2312" w:eastAsia="仿宋_GB2312" w:hAnsi="仿宋" w:hint="eastAsia"/>
          <w:b/>
        </w:rPr>
        <w:t xml:space="preserve">二、服务地点及服务期限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 xml:space="preserve">1.服务地点：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rPr>
        <w:t>2.</w:t>
      </w:r>
      <w:r w:rsidRPr="000759D1">
        <w:rPr>
          <w:rFonts w:ascii="仿宋_GB2312" w:eastAsia="仿宋_GB2312" w:hAnsi="仿宋" w:hint="eastAsia"/>
        </w:rPr>
        <w:t>服务期：</w:t>
      </w:r>
      <w:r w:rsidRPr="000759D1">
        <w:rPr>
          <w:rFonts w:ascii="仿宋_GB2312" w:eastAsia="仿宋_GB2312" w:hAnsi="宋体" w:hint="eastAsia"/>
        </w:rPr>
        <w:t xml:space="preserve"> </w:t>
      </w:r>
    </w:p>
    <w:p w:rsidR="00C85341" w:rsidRPr="000759D1" w:rsidRDefault="00C85341" w:rsidP="00C85341">
      <w:pPr>
        <w:widowControl/>
        <w:autoSpaceDE w:val="0"/>
        <w:autoSpaceDN w:val="0"/>
        <w:adjustRightInd w:val="0"/>
        <w:snapToGrid w:val="0"/>
        <w:spacing w:line="360" w:lineRule="auto"/>
        <w:ind w:firstLineChars="200" w:firstLine="422"/>
        <w:jc w:val="left"/>
        <w:rPr>
          <w:rFonts w:ascii="仿宋_GB2312" w:eastAsia="仿宋_GB2312" w:hAnsi="仿宋"/>
        </w:rPr>
      </w:pPr>
      <w:r w:rsidRPr="000759D1">
        <w:rPr>
          <w:rFonts w:ascii="仿宋_GB2312" w:eastAsia="仿宋_GB2312" w:hAnsi="仿宋" w:hint="eastAsia"/>
          <w:b/>
        </w:rPr>
        <w:t>三、合同价款</w:t>
      </w:r>
      <w:r w:rsidRPr="000759D1">
        <w:rPr>
          <w:rFonts w:ascii="仿宋_GB2312" w:eastAsia="仿宋_GB2312" w:hAnsi="仿宋" w:hint="eastAsia"/>
        </w:rPr>
        <w:t xml:space="preserve">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rPr>
        <w:t>1.</w:t>
      </w:r>
      <w:r w:rsidRPr="000759D1">
        <w:rPr>
          <w:rFonts w:ascii="仿宋_GB2312" w:eastAsia="仿宋_GB2312" w:hAnsi="仿宋" w:hint="eastAsia"/>
        </w:rPr>
        <w:t xml:space="preserve">本合同为固定总价合同，合同总价包含本次服务内容所需的全部费用,包括但不限于人工费、仪器设备使用费、系统测评费、税金等所有相关费用，不受市场价格变化或实际工作量变化的影响。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2.合同金额（大写）：</w:t>
      </w:r>
      <w:r w:rsidRPr="000759D1">
        <w:rPr>
          <w:rFonts w:ascii="仿宋_GB2312" w:eastAsia="仿宋_GB2312" w:hAnsi="仿宋" w:hint="eastAsia"/>
          <w:u w:val="single"/>
        </w:rPr>
        <w:t xml:space="preserve">                 </w:t>
      </w:r>
      <w:r w:rsidRPr="000759D1">
        <w:rPr>
          <w:rFonts w:ascii="仿宋_GB2312" w:eastAsia="仿宋_GB2312" w:hAnsi="仿宋" w:hint="eastAsia"/>
        </w:rPr>
        <w:t>（</w:t>
      </w:r>
      <w:r w:rsidRPr="000759D1">
        <w:rPr>
          <w:rFonts w:ascii="宋体" w:hAnsi="宋体" w:cs="宋体" w:hint="eastAsia"/>
        </w:rPr>
        <w:t>¥</w:t>
      </w:r>
      <w:r w:rsidRPr="000759D1">
        <w:rPr>
          <w:rFonts w:ascii="仿宋_GB2312" w:eastAsia="仿宋_GB2312" w:hAnsi="仿宋" w:hint="eastAsia"/>
          <w:u w:val="single"/>
        </w:rPr>
        <w:t xml:space="preserve">           </w:t>
      </w:r>
      <w:r w:rsidRPr="000759D1">
        <w:rPr>
          <w:rFonts w:ascii="仿宋_GB2312" w:eastAsia="仿宋_GB2312" w:hAnsi="仿宋" w:hint="eastAsia"/>
        </w:rPr>
        <w:t xml:space="preserve">）。 </w:t>
      </w:r>
    </w:p>
    <w:p w:rsidR="00C85341" w:rsidRPr="000759D1" w:rsidRDefault="00C85341" w:rsidP="00C85341">
      <w:pPr>
        <w:widowControl/>
        <w:autoSpaceDE w:val="0"/>
        <w:autoSpaceDN w:val="0"/>
        <w:adjustRightInd w:val="0"/>
        <w:snapToGrid w:val="0"/>
        <w:spacing w:line="360" w:lineRule="auto"/>
        <w:ind w:firstLineChars="200" w:firstLine="422"/>
        <w:jc w:val="left"/>
        <w:rPr>
          <w:rFonts w:ascii="仿宋_GB2312" w:eastAsia="仿宋_GB2312" w:hAnsi="仿宋"/>
        </w:rPr>
      </w:pPr>
      <w:r w:rsidRPr="000759D1">
        <w:rPr>
          <w:rFonts w:ascii="仿宋_GB2312" w:eastAsia="仿宋_GB2312" w:hAnsi="仿宋" w:hint="eastAsia"/>
          <w:b/>
        </w:rPr>
        <w:t>四、付款方式</w:t>
      </w:r>
      <w:r w:rsidRPr="000759D1">
        <w:rPr>
          <w:rFonts w:ascii="仿宋_GB2312" w:eastAsia="仿宋_GB2312" w:hAnsi="仿宋" w:hint="eastAsia"/>
        </w:rPr>
        <w:t xml:space="preserve">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rPr>
        <w:t>1.</w:t>
      </w:r>
      <w:r w:rsidRPr="000759D1">
        <w:rPr>
          <w:rFonts w:ascii="仿宋_GB2312" w:eastAsia="仿宋_GB2312" w:hAnsi="仿宋" w:hint="eastAsia"/>
        </w:rPr>
        <w:t>付款时间：</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1-1、每季度完成预定的服务内容，达到付款条件起</w:t>
      </w:r>
      <w:r w:rsidRPr="000759D1">
        <w:rPr>
          <w:rFonts w:ascii="仿宋_GB2312" w:eastAsia="仿宋_GB2312" w:hAnsi="仿宋"/>
        </w:rPr>
        <w:t xml:space="preserve"> 30 日内，支付合同总金额的 25.00%；</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1-2、每季度完成预定的服务内容，达到付款条件起</w:t>
      </w:r>
      <w:r w:rsidRPr="000759D1">
        <w:rPr>
          <w:rFonts w:ascii="仿宋_GB2312" w:eastAsia="仿宋_GB2312" w:hAnsi="仿宋"/>
        </w:rPr>
        <w:t xml:space="preserve"> 30 日内，支付合同总金额的 25.00%；</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1-3、每季度完成预定的服务内容，达到付款条件起</w:t>
      </w:r>
      <w:r w:rsidRPr="000759D1">
        <w:rPr>
          <w:rFonts w:ascii="仿宋_GB2312" w:eastAsia="仿宋_GB2312" w:hAnsi="仿宋"/>
        </w:rPr>
        <w:t xml:space="preserve"> 30 日内，支付合同总金额的 25.00%；</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1-4、每季度完成预定的服务内容，达到付款条件起</w:t>
      </w:r>
      <w:r w:rsidRPr="000759D1">
        <w:rPr>
          <w:rFonts w:ascii="仿宋_GB2312" w:eastAsia="仿宋_GB2312" w:hAnsi="仿宋"/>
        </w:rPr>
        <w:t xml:space="preserve"> 30 日内，支付合同总金额的 25.00%</w:t>
      </w:r>
      <w:r w:rsidRPr="000759D1">
        <w:rPr>
          <w:rFonts w:ascii="仿宋_GB2312" w:eastAsia="仿宋_GB2312" w:hAnsi="仿宋" w:hint="eastAsia"/>
        </w:rPr>
        <w:t>。</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2、结算方式：银行转账。</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3、结算单位：由采购人负责结算，供应商开具合同总价数的全额发票交采购人。</w:t>
      </w:r>
    </w:p>
    <w:p w:rsidR="00C85341" w:rsidRPr="000759D1" w:rsidRDefault="00C85341" w:rsidP="00C85341">
      <w:pPr>
        <w:widowControl/>
        <w:autoSpaceDE w:val="0"/>
        <w:autoSpaceDN w:val="0"/>
        <w:adjustRightInd w:val="0"/>
        <w:snapToGrid w:val="0"/>
        <w:spacing w:line="360" w:lineRule="auto"/>
        <w:ind w:firstLineChars="200" w:firstLine="422"/>
        <w:jc w:val="left"/>
        <w:rPr>
          <w:rFonts w:ascii="仿宋_GB2312" w:eastAsia="仿宋_GB2312" w:hAnsi="仿宋"/>
        </w:rPr>
      </w:pPr>
      <w:r w:rsidRPr="000759D1">
        <w:rPr>
          <w:rFonts w:ascii="仿宋_GB2312" w:eastAsia="仿宋_GB2312" w:hAnsi="仿宋" w:hint="eastAsia"/>
          <w:b/>
        </w:rPr>
        <w:t>五、双方的权利和义务</w:t>
      </w:r>
      <w:r w:rsidRPr="000759D1">
        <w:rPr>
          <w:rFonts w:ascii="仿宋_GB2312" w:eastAsia="仿宋_GB2312" w:hAnsi="仿宋" w:hint="eastAsia"/>
        </w:rPr>
        <w:t xml:space="preserve">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 xml:space="preserve">（一）甲方的权利与义务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 xml:space="preserve">1.甲方负责配合本次项目服务工作；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 xml:space="preserve">2.甲方应按本合同的约定向乙方支付合同价款；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 xml:space="preserve">3.甲方根据需要对乙方提供的服务方案进行审核，提供建议及意见，确定最终实施的运营服务方案，以便乙方遵照执行；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 xml:space="preserve">4.甲方有权对乙方的工作进行监督和考核。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（二）乙方的权利与义务</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lastRenderedPageBreak/>
        <w:t xml:space="preserve">1.乙方的工作人员必须严格遵守甲方的规章制度，以良好的形象和积极的工作态度， 按甲方要求开展工作；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 xml:space="preserve">2.乙方应服从甲方统筹管理并按流程开展工作；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 xml:space="preserve">3.乙方在服务期间发布的任何涉及有关甲方的相关信息，需经甲方确认无误后方可公布。 </w:t>
      </w:r>
    </w:p>
    <w:p w:rsidR="00C85341" w:rsidRPr="000759D1" w:rsidRDefault="00C85341" w:rsidP="00C85341">
      <w:pPr>
        <w:widowControl/>
        <w:autoSpaceDE w:val="0"/>
        <w:autoSpaceDN w:val="0"/>
        <w:adjustRightInd w:val="0"/>
        <w:snapToGrid w:val="0"/>
        <w:spacing w:line="360" w:lineRule="auto"/>
        <w:ind w:firstLineChars="200" w:firstLine="422"/>
        <w:jc w:val="left"/>
        <w:rPr>
          <w:rFonts w:ascii="仿宋_GB2312" w:eastAsia="仿宋_GB2312" w:hAnsi="仿宋"/>
        </w:rPr>
      </w:pPr>
      <w:r w:rsidRPr="000759D1">
        <w:rPr>
          <w:rFonts w:ascii="仿宋_GB2312" w:eastAsia="仿宋_GB2312" w:hAnsi="仿宋" w:hint="eastAsia"/>
          <w:b/>
        </w:rPr>
        <w:t>六、服务质量</w:t>
      </w:r>
      <w:r w:rsidRPr="000759D1">
        <w:rPr>
          <w:rFonts w:ascii="仿宋_GB2312" w:eastAsia="仿宋_GB2312" w:hAnsi="仿宋" w:hint="eastAsia"/>
        </w:rPr>
        <w:t xml:space="preserve">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 xml:space="preserve">1.乙方需派一名项目负责人，直接与甲方沟通，项目负责人接收甲方提出的问题与要求，并及时反馈给工作组，解决在项目实施过程中遇到的问题。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 xml:space="preserve">2.项目在实施过程中会出现不可预料的需求变更，乙方需积极配合甲方的需求变更，并按照变更后的需求继续进行方案实施。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 xml:space="preserve">3.乙方需设有详细的技术资料档案和服务档案，将保存项目的详细资料以便于更好地提供服务。 </w:t>
      </w:r>
    </w:p>
    <w:p w:rsidR="00C85341" w:rsidRPr="000759D1" w:rsidRDefault="00C85341" w:rsidP="00C85341">
      <w:pPr>
        <w:widowControl/>
        <w:autoSpaceDE w:val="0"/>
        <w:autoSpaceDN w:val="0"/>
        <w:adjustRightInd w:val="0"/>
        <w:snapToGrid w:val="0"/>
        <w:spacing w:line="360" w:lineRule="auto"/>
        <w:ind w:firstLineChars="200" w:firstLine="422"/>
        <w:jc w:val="left"/>
        <w:rPr>
          <w:rFonts w:ascii="仿宋_GB2312" w:eastAsia="仿宋_GB2312" w:hAnsi="仿宋"/>
          <w:b/>
        </w:rPr>
      </w:pPr>
      <w:r w:rsidRPr="000759D1">
        <w:rPr>
          <w:rFonts w:ascii="仿宋_GB2312" w:eastAsia="仿宋_GB2312" w:hAnsi="仿宋" w:hint="eastAsia"/>
          <w:b/>
        </w:rPr>
        <w:t xml:space="preserve">七、验收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rPr>
        <w:t>1.</w:t>
      </w:r>
      <w:r w:rsidRPr="000759D1">
        <w:rPr>
          <w:rFonts w:ascii="仿宋_GB2312" w:eastAsia="仿宋_GB2312" w:hAnsi="仿宋" w:hint="eastAsia"/>
        </w:rPr>
        <w:t xml:space="preserve">合同所有内容完成后，由乙方进行自检，合格后，准备验收文件，并书面通知甲方验收。甲方根据采购合同约定，对合同内容进行验收。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rPr>
        <w:t>2.</w:t>
      </w:r>
      <w:r w:rsidRPr="000759D1">
        <w:rPr>
          <w:rFonts w:ascii="仿宋_GB2312" w:eastAsia="仿宋_GB2312" w:hAnsi="仿宋" w:hint="eastAsia"/>
        </w:rPr>
        <w:t xml:space="preserve">验收依据：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w:t>
      </w:r>
      <w:r w:rsidRPr="000759D1">
        <w:rPr>
          <w:rFonts w:ascii="仿宋_GB2312" w:eastAsia="仿宋_GB2312" w:hAnsi="仿宋"/>
        </w:rPr>
        <w:t>1</w:t>
      </w:r>
      <w:r w:rsidRPr="000759D1">
        <w:rPr>
          <w:rFonts w:ascii="仿宋_GB2312" w:eastAsia="仿宋_GB2312" w:hAnsi="仿宋" w:hint="eastAsia"/>
        </w:rPr>
        <w:t xml:space="preserve">）本合同及附加文本；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w:t>
      </w:r>
      <w:r w:rsidRPr="000759D1">
        <w:rPr>
          <w:rFonts w:ascii="仿宋_GB2312" w:eastAsia="仿宋_GB2312" w:hAnsi="仿宋"/>
        </w:rPr>
        <w:t>2</w:t>
      </w:r>
      <w:r w:rsidRPr="000759D1">
        <w:rPr>
          <w:rFonts w:ascii="仿宋_GB2312" w:eastAsia="仿宋_GB2312" w:hAnsi="仿宋" w:hint="eastAsia"/>
        </w:rPr>
        <w:t xml:space="preserve">）竞争性磋商文件、响应文件及澄清函；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w:t>
      </w:r>
      <w:r w:rsidRPr="000759D1">
        <w:rPr>
          <w:rFonts w:ascii="仿宋_GB2312" w:eastAsia="仿宋_GB2312" w:hAnsi="仿宋"/>
        </w:rPr>
        <w:t>3</w:t>
      </w:r>
      <w:r w:rsidRPr="000759D1">
        <w:rPr>
          <w:rFonts w:ascii="仿宋_GB2312" w:eastAsia="仿宋_GB2312" w:hAnsi="仿宋" w:hint="eastAsia"/>
        </w:rPr>
        <w:t xml:space="preserve">）国家相应的标准、规范。 </w:t>
      </w:r>
    </w:p>
    <w:p w:rsidR="00C85341" w:rsidRPr="000759D1" w:rsidRDefault="00C85341" w:rsidP="00C85341">
      <w:pPr>
        <w:widowControl/>
        <w:autoSpaceDE w:val="0"/>
        <w:autoSpaceDN w:val="0"/>
        <w:adjustRightInd w:val="0"/>
        <w:snapToGrid w:val="0"/>
        <w:spacing w:line="360" w:lineRule="auto"/>
        <w:ind w:firstLineChars="200" w:firstLine="422"/>
        <w:jc w:val="left"/>
        <w:rPr>
          <w:rFonts w:ascii="仿宋_GB2312" w:eastAsia="仿宋_GB2312" w:hAnsi="仿宋"/>
          <w:b/>
        </w:rPr>
      </w:pPr>
      <w:r w:rsidRPr="000759D1">
        <w:rPr>
          <w:rFonts w:ascii="仿宋_GB2312" w:eastAsia="仿宋_GB2312" w:hAnsi="仿宋" w:hint="eastAsia"/>
          <w:b/>
        </w:rPr>
        <w:t>八、保密条款</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rsidR="00C85341" w:rsidRPr="000759D1" w:rsidRDefault="00C85341" w:rsidP="00C85341">
      <w:pPr>
        <w:widowControl/>
        <w:autoSpaceDE w:val="0"/>
        <w:autoSpaceDN w:val="0"/>
        <w:adjustRightInd w:val="0"/>
        <w:snapToGrid w:val="0"/>
        <w:spacing w:line="360" w:lineRule="auto"/>
        <w:ind w:firstLineChars="200" w:firstLine="422"/>
        <w:jc w:val="left"/>
        <w:rPr>
          <w:rFonts w:ascii="仿宋_GB2312" w:eastAsia="仿宋_GB2312" w:hAnsi="仿宋"/>
        </w:rPr>
      </w:pPr>
      <w:r w:rsidRPr="000759D1">
        <w:rPr>
          <w:rFonts w:ascii="仿宋_GB2312" w:eastAsia="仿宋_GB2312" w:hAnsi="仿宋" w:hint="eastAsia"/>
          <w:b/>
        </w:rPr>
        <w:t>九、合同争议解决的方式</w:t>
      </w:r>
      <w:r w:rsidRPr="000759D1">
        <w:rPr>
          <w:rFonts w:ascii="仿宋_GB2312" w:eastAsia="仿宋_GB2312" w:hAnsi="仿宋" w:hint="eastAsia"/>
        </w:rPr>
        <w:t xml:space="preserve">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 xml:space="preserve">合同执行中发生争议的，当事人双方应协商解决，协商达不成一致时，可向甲方所在地人民法院提请诉讼。 </w:t>
      </w:r>
    </w:p>
    <w:p w:rsidR="00C85341" w:rsidRPr="000759D1" w:rsidRDefault="00C85341" w:rsidP="00C85341">
      <w:pPr>
        <w:widowControl/>
        <w:autoSpaceDE w:val="0"/>
        <w:autoSpaceDN w:val="0"/>
        <w:adjustRightInd w:val="0"/>
        <w:snapToGrid w:val="0"/>
        <w:spacing w:line="360" w:lineRule="auto"/>
        <w:ind w:firstLineChars="200" w:firstLine="422"/>
        <w:jc w:val="left"/>
        <w:rPr>
          <w:rFonts w:ascii="仿宋_GB2312" w:eastAsia="仿宋_GB2312" w:hAnsi="仿宋"/>
          <w:b/>
        </w:rPr>
      </w:pPr>
      <w:r w:rsidRPr="000759D1">
        <w:rPr>
          <w:rFonts w:ascii="仿宋_GB2312" w:eastAsia="仿宋_GB2312" w:hAnsi="仿宋" w:hint="eastAsia"/>
          <w:b/>
        </w:rPr>
        <w:t xml:space="preserve">十、不可抗力情况下的免责约定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 xml:space="preserve">双方约定不可抗力情况指：双方不可预见、不可避免、不可克服的客观情况，但不包括双方的违约或疏忽。这些事件包括但不限于：战争、严重火灾、洪水、台风、地震等。 </w:t>
      </w:r>
    </w:p>
    <w:p w:rsidR="00C85341" w:rsidRPr="000759D1" w:rsidRDefault="00C85341" w:rsidP="00C85341">
      <w:pPr>
        <w:widowControl/>
        <w:autoSpaceDE w:val="0"/>
        <w:autoSpaceDN w:val="0"/>
        <w:adjustRightInd w:val="0"/>
        <w:snapToGrid w:val="0"/>
        <w:spacing w:line="360" w:lineRule="auto"/>
        <w:ind w:firstLineChars="200" w:firstLine="422"/>
        <w:jc w:val="left"/>
        <w:rPr>
          <w:rFonts w:ascii="仿宋_GB2312" w:eastAsia="仿宋_GB2312" w:hAnsi="仿宋"/>
        </w:rPr>
      </w:pPr>
      <w:r w:rsidRPr="000759D1">
        <w:rPr>
          <w:rFonts w:ascii="仿宋_GB2312" w:eastAsia="仿宋_GB2312" w:hAnsi="仿宋" w:hint="eastAsia"/>
          <w:b/>
        </w:rPr>
        <w:t xml:space="preserve">十一、违约责任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rPr>
        <w:t>1.</w:t>
      </w:r>
      <w:r w:rsidRPr="000759D1">
        <w:rPr>
          <w:rFonts w:ascii="仿宋_GB2312" w:eastAsia="仿宋_GB2312" w:hAnsi="仿宋" w:hint="eastAsia"/>
        </w:rPr>
        <w:t>乙方交付的提供的服务不</w:t>
      </w:r>
      <w:proofErr w:type="gramStart"/>
      <w:r w:rsidRPr="000759D1">
        <w:rPr>
          <w:rFonts w:ascii="仿宋_GB2312" w:eastAsia="仿宋_GB2312" w:hAnsi="仿宋" w:hint="eastAsia"/>
        </w:rPr>
        <w:t>符合磋商</w:t>
      </w:r>
      <w:proofErr w:type="gramEnd"/>
      <w:r w:rsidRPr="000759D1">
        <w:rPr>
          <w:rFonts w:ascii="仿宋_GB2312" w:eastAsia="仿宋_GB2312" w:hAnsi="仿宋" w:hint="eastAsia"/>
        </w:rPr>
        <w:t>文件、响应文件或本合同规定的，甲方有权拒收，并且乙方须向甲方支付本合同总价5%的违约金；经整改后仍不不</w:t>
      </w:r>
      <w:proofErr w:type="gramStart"/>
      <w:r w:rsidRPr="000759D1">
        <w:rPr>
          <w:rFonts w:ascii="仿宋_GB2312" w:eastAsia="仿宋_GB2312" w:hAnsi="仿宋" w:hint="eastAsia"/>
        </w:rPr>
        <w:t>符合磋商</w:t>
      </w:r>
      <w:proofErr w:type="gramEnd"/>
      <w:r w:rsidRPr="000759D1">
        <w:rPr>
          <w:rFonts w:ascii="仿宋_GB2312" w:eastAsia="仿宋_GB2312" w:hAnsi="仿宋" w:hint="eastAsia"/>
        </w:rPr>
        <w:t xml:space="preserve">文件、响应文件或本合同规定的，甲方有权解除合同，乙方应退还甲方已支付的合同价款。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rPr>
        <w:t>2.</w:t>
      </w:r>
      <w:r w:rsidRPr="000759D1">
        <w:rPr>
          <w:rFonts w:ascii="仿宋_GB2312" w:eastAsia="仿宋_GB2312" w:hAnsi="仿宋" w:hint="eastAsia"/>
        </w:rPr>
        <w:t>乙方未能按本合同规定的时间提供服务的，从逾期之日起每日按本合同总价0.5‰的数额向甲方支付违约金；逾期半个月以上的，甲方有权终止合同，并有权拒绝支付剩余50%</w:t>
      </w:r>
      <w:r w:rsidRPr="000759D1">
        <w:rPr>
          <w:rFonts w:ascii="仿宋_GB2312" w:eastAsia="仿宋_GB2312" w:hAnsi="仿宋" w:hint="eastAsia"/>
        </w:rPr>
        <w:lastRenderedPageBreak/>
        <w:t xml:space="preserve">款项，且由此造成的甲方经济损失由乙方承担。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rPr>
        <w:t>3.</w:t>
      </w:r>
      <w:r w:rsidRPr="000759D1">
        <w:rPr>
          <w:rFonts w:ascii="仿宋_GB2312" w:eastAsia="仿宋_GB2312" w:hAnsi="仿宋" w:hint="eastAsia"/>
        </w:rPr>
        <w:t>甲方无正当理由拒接受服务，到期拒付服务款项的，甲方向乙方偿付本合同</w:t>
      </w:r>
      <w:proofErr w:type="gramStart"/>
      <w:r w:rsidRPr="000759D1">
        <w:rPr>
          <w:rFonts w:ascii="仿宋_GB2312" w:eastAsia="仿宋_GB2312" w:hAnsi="仿宋" w:hint="eastAsia"/>
        </w:rPr>
        <w:t>总拒绝</w:t>
      </w:r>
      <w:proofErr w:type="gramEnd"/>
      <w:r w:rsidRPr="000759D1">
        <w:rPr>
          <w:rFonts w:ascii="仿宋_GB2312" w:eastAsia="仿宋_GB2312" w:hAnsi="仿宋" w:hint="eastAsia"/>
        </w:rPr>
        <w:t xml:space="preserve">金额5%的违约金。非因乙方原因造成的甲方逾期付款，则每日按本合同总价的0.5%向乙方偿付违约金。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rPr>
        <w:t>4.</w:t>
      </w:r>
      <w:r w:rsidRPr="000759D1">
        <w:rPr>
          <w:rFonts w:ascii="仿宋_GB2312" w:eastAsia="仿宋_GB2312" w:hAnsi="仿宋" w:hint="eastAsia"/>
        </w:rPr>
        <w:t xml:space="preserve">其它违约责任按《中华人民共和国民法典》处理。 </w:t>
      </w:r>
    </w:p>
    <w:p w:rsidR="00C85341" w:rsidRPr="000759D1" w:rsidRDefault="00C85341" w:rsidP="00C85341">
      <w:pPr>
        <w:widowControl/>
        <w:autoSpaceDE w:val="0"/>
        <w:autoSpaceDN w:val="0"/>
        <w:adjustRightInd w:val="0"/>
        <w:snapToGrid w:val="0"/>
        <w:spacing w:line="360" w:lineRule="auto"/>
        <w:ind w:firstLineChars="200" w:firstLine="422"/>
        <w:jc w:val="left"/>
        <w:rPr>
          <w:rFonts w:ascii="仿宋_GB2312" w:eastAsia="仿宋_GB2312" w:hAnsi="仿宋"/>
          <w:b/>
        </w:rPr>
      </w:pPr>
      <w:r w:rsidRPr="000759D1">
        <w:rPr>
          <w:rFonts w:ascii="仿宋_GB2312" w:eastAsia="仿宋_GB2312" w:hAnsi="仿宋" w:hint="eastAsia"/>
          <w:b/>
        </w:rPr>
        <w:t xml:space="preserve">十二、合同生效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 xml:space="preserve">1. 订立地点：西安市。 </w:t>
      </w:r>
    </w:p>
    <w:p w:rsidR="00C85341" w:rsidRPr="000759D1" w:rsidRDefault="00C85341" w:rsidP="00C85341">
      <w:pPr>
        <w:autoSpaceDE w:val="0"/>
        <w:autoSpaceDN w:val="0"/>
        <w:adjustRightInd w:val="0"/>
        <w:snapToGrid w:val="0"/>
        <w:spacing w:line="360" w:lineRule="auto"/>
        <w:ind w:firstLineChars="200" w:firstLine="420"/>
        <w:rPr>
          <w:rFonts w:ascii="仿宋_GB2312" w:eastAsia="仿宋_GB2312" w:hAnsi="仿宋"/>
        </w:rPr>
      </w:pPr>
      <w:r w:rsidRPr="000759D1">
        <w:rPr>
          <w:rFonts w:ascii="仿宋_GB2312" w:eastAsia="仿宋_GB2312" w:hAnsi="仿宋" w:hint="eastAsia"/>
        </w:rPr>
        <w:t>2. 本合同一式</w:t>
      </w:r>
      <w:r w:rsidRPr="000759D1">
        <w:rPr>
          <w:rFonts w:ascii="仿宋_GB2312" w:eastAsia="仿宋_GB2312" w:hAnsi="仿宋" w:hint="eastAsia"/>
          <w:u w:val="single"/>
        </w:rPr>
        <w:t xml:space="preserve">    </w:t>
      </w:r>
      <w:r w:rsidRPr="000759D1">
        <w:rPr>
          <w:rFonts w:ascii="仿宋_GB2312" w:eastAsia="仿宋_GB2312" w:hAnsi="仿宋" w:hint="eastAsia"/>
        </w:rPr>
        <w:t>份，具有同等法律效力，甲方执</w:t>
      </w:r>
      <w:r w:rsidRPr="000759D1">
        <w:rPr>
          <w:rFonts w:ascii="仿宋_GB2312" w:eastAsia="仿宋_GB2312" w:hAnsi="仿宋" w:hint="eastAsia"/>
          <w:u w:val="single"/>
        </w:rPr>
        <w:t xml:space="preserve">  </w:t>
      </w:r>
      <w:r w:rsidRPr="000759D1">
        <w:rPr>
          <w:rFonts w:ascii="仿宋_GB2312" w:eastAsia="仿宋_GB2312" w:hAnsi="仿宋" w:hint="eastAsia"/>
        </w:rPr>
        <w:t>份，乙方执</w:t>
      </w:r>
      <w:r w:rsidRPr="000759D1">
        <w:rPr>
          <w:rFonts w:ascii="仿宋_GB2312" w:eastAsia="仿宋_GB2312" w:hAnsi="仿宋" w:hint="eastAsia"/>
          <w:u w:val="single"/>
        </w:rPr>
        <w:t xml:space="preserve">  </w:t>
      </w:r>
      <w:r w:rsidRPr="000759D1">
        <w:rPr>
          <w:rFonts w:ascii="仿宋_GB2312" w:eastAsia="仿宋_GB2312" w:hAnsi="仿宋" w:hint="eastAsia"/>
        </w:rPr>
        <w:t xml:space="preserve">份。各方签字盖章后生效，合同执行完毕自动失效。 </w:t>
      </w:r>
    </w:p>
    <w:p w:rsidR="00C85341" w:rsidRPr="000759D1" w:rsidRDefault="00C85341" w:rsidP="00C85341">
      <w:pPr>
        <w:widowControl/>
        <w:autoSpaceDE w:val="0"/>
        <w:autoSpaceDN w:val="0"/>
        <w:adjustRightInd w:val="0"/>
        <w:snapToGrid w:val="0"/>
        <w:spacing w:line="360" w:lineRule="auto"/>
        <w:ind w:firstLineChars="200" w:firstLine="422"/>
        <w:jc w:val="left"/>
        <w:rPr>
          <w:rFonts w:ascii="仿宋_GB2312" w:eastAsia="仿宋_GB2312" w:hAnsi="仿宋"/>
          <w:b/>
        </w:rPr>
      </w:pPr>
      <w:r w:rsidRPr="000759D1">
        <w:rPr>
          <w:rFonts w:ascii="仿宋_GB2312" w:eastAsia="仿宋_GB2312" w:hAnsi="仿宋" w:hint="eastAsia"/>
          <w:b/>
        </w:rPr>
        <w:t>十三、其他（在合同签订时具体明确）</w:t>
      </w:r>
    </w:p>
    <w:p w:rsidR="00C85341" w:rsidRPr="000759D1" w:rsidRDefault="00C85341" w:rsidP="00C85341">
      <w:pPr>
        <w:pStyle w:val="a5"/>
        <w:ind w:firstLineChars="200" w:firstLine="420"/>
        <w:rPr>
          <w:rFonts w:ascii="仿宋_GB2312" w:eastAsia="仿宋_GB2312" w:hAnsi="仿宋"/>
          <w:sz w:val="21"/>
          <w:szCs w:val="22"/>
        </w:rPr>
      </w:pPr>
      <w:r w:rsidRPr="000759D1">
        <w:rPr>
          <w:rFonts w:ascii="仿宋_GB2312" w:eastAsia="仿宋_GB2312" w:hAnsi="仿宋" w:hint="eastAsia"/>
          <w:sz w:val="21"/>
          <w:szCs w:val="22"/>
        </w:rPr>
        <w:t>（以下无正文）</w:t>
      </w:r>
    </w:p>
    <w:p w:rsidR="00C85341" w:rsidRPr="000759D1" w:rsidRDefault="00C85341" w:rsidP="00C85341">
      <w:pPr>
        <w:pStyle w:val="a5"/>
      </w:pPr>
    </w:p>
    <w:p w:rsidR="00C85341" w:rsidRPr="000759D1" w:rsidRDefault="00C85341" w:rsidP="00C85341"/>
    <w:p w:rsidR="00C85341" w:rsidRPr="000759D1" w:rsidRDefault="00C85341" w:rsidP="00C85341">
      <w:pPr>
        <w:pStyle w:val="a5"/>
      </w:pPr>
    </w:p>
    <w:p w:rsidR="00C85341" w:rsidRPr="000759D1" w:rsidRDefault="00C85341" w:rsidP="00C85341">
      <w:pPr>
        <w:pStyle w:val="a5"/>
      </w:pPr>
    </w:p>
    <w:tbl>
      <w:tblPr>
        <w:tblW w:w="9286" w:type="dxa"/>
        <w:jc w:val="center"/>
        <w:tblLayout w:type="fixed"/>
        <w:tblLook w:val="04A0" w:firstRow="1" w:lastRow="0" w:firstColumn="1" w:lastColumn="0" w:noHBand="0" w:noVBand="1"/>
      </w:tblPr>
      <w:tblGrid>
        <w:gridCol w:w="4644"/>
        <w:gridCol w:w="4642"/>
      </w:tblGrid>
      <w:tr w:rsidR="00C85341" w:rsidRPr="000759D1" w:rsidTr="00CC2FCF">
        <w:trPr>
          <w:jc w:val="center"/>
        </w:trPr>
        <w:tc>
          <w:tcPr>
            <w:tcW w:w="4644" w:type="dxa"/>
          </w:tcPr>
          <w:p w:rsidR="00C85341" w:rsidRPr="000759D1" w:rsidRDefault="00C85341" w:rsidP="00CC2FCF">
            <w:pPr>
              <w:spacing w:line="360" w:lineRule="auto"/>
              <w:rPr>
                <w:rFonts w:ascii="仿宋_GB2312" w:eastAsia="仿宋_GB2312" w:hAnsi="仿宋"/>
              </w:rPr>
            </w:pPr>
            <w:r w:rsidRPr="000759D1">
              <w:rPr>
                <w:rFonts w:ascii="仿宋_GB2312" w:eastAsia="仿宋_GB2312" w:hAnsi="仿宋" w:hint="eastAsia"/>
              </w:rPr>
              <w:t>甲方名称（盖章）:</w:t>
            </w:r>
          </w:p>
          <w:p w:rsidR="00C85341" w:rsidRPr="000759D1" w:rsidRDefault="00C85341" w:rsidP="00CC2FCF">
            <w:pPr>
              <w:spacing w:line="360" w:lineRule="auto"/>
              <w:rPr>
                <w:rFonts w:ascii="仿宋_GB2312" w:eastAsia="仿宋_GB2312" w:hAnsi="仿宋"/>
              </w:rPr>
            </w:pPr>
            <w:r w:rsidRPr="000759D1">
              <w:rPr>
                <w:rFonts w:ascii="仿宋_GB2312" w:eastAsia="仿宋_GB2312" w:hAnsi="仿宋" w:hint="eastAsia"/>
              </w:rPr>
              <w:t>地址：</w:t>
            </w:r>
          </w:p>
          <w:p w:rsidR="00C85341" w:rsidRPr="000759D1" w:rsidRDefault="00C85341" w:rsidP="00CC2FCF">
            <w:pPr>
              <w:spacing w:line="360" w:lineRule="auto"/>
              <w:rPr>
                <w:rFonts w:ascii="仿宋_GB2312" w:eastAsia="仿宋_GB2312" w:hAnsi="仿宋"/>
              </w:rPr>
            </w:pPr>
            <w:r w:rsidRPr="000759D1">
              <w:rPr>
                <w:rFonts w:ascii="仿宋_GB2312" w:eastAsia="仿宋_GB2312" w:hAnsi="仿宋" w:hint="eastAsia"/>
              </w:rPr>
              <w:t>代表人（签字）：</w:t>
            </w:r>
          </w:p>
          <w:p w:rsidR="00C85341" w:rsidRPr="000759D1" w:rsidRDefault="00C85341" w:rsidP="00CC2FCF">
            <w:pPr>
              <w:spacing w:line="360" w:lineRule="auto"/>
              <w:rPr>
                <w:rFonts w:ascii="仿宋_GB2312" w:eastAsia="仿宋_GB2312" w:hAnsi="仿宋"/>
              </w:rPr>
            </w:pPr>
            <w:r w:rsidRPr="000759D1">
              <w:rPr>
                <w:rFonts w:ascii="仿宋_GB2312" w:eastAsia="仿宋_GB2312" w:hAnsi="仿宋" w:hint="eastAsia"/>
              </w:rPr>
              <w:t>电话：</w:t>
            </w:r>
          </w:p>
          <w:p w:rsidR="00C85341" w:rsidRPr="000759D1" w:rsidRDefault="00C85341" w:rsidP="00CC2FCF">
            <w:pPr>
              <w:spacing w:line="360" w:lineRule="auto"/>
              <w:rPr>
                <w:rFonts w:ascii="仿宋_GB2312" w:eastAsia="仿宋_GB2312" w:hAnsi="仿宋"/>
              </w:rPr>
            </w:pPr>
            <w:r w:rsidRPr="000759D1">
              <w:rPr>
                <w:rFonts w:ascii="仿宋_GB2312" w:eastAsia="仿宋_GB2312" w:hAnsi="仿宋" w:hint="eastAsia"/>
              </w:rPr>
              <w:t>开户银行：</w:t>
            </w:r>
          </w:p>
          <w:p w:rsidR="00C85341" w:rsidRPr="000759D1" w:rsidRDefault="00C85341" w:rsidP="00CC2FCF">
            <w:pPr>
              <w:spacing w:line="360" w:lineRule="auto"/>
              <w:rPr>
                <w:rFonts w:ascii="仿宋_GB2312" w:eastAsia="仿宋_GB2312" w:hAnsi="仿宋"/>
              </w:rPr>
            </w:pPr>
            <w:r w:rsidRPr="000759D1">
              <w:rPr>
                <w:rFonts w:ascii="仿宋_GB2312" w:eastAsia="仿宋_GB2312" w:hAnsi="仿宋" w:hint="eastAsia"/>
              </w:rPr>
              <w:t>账号：</w:t>
            </w:r>
          </w:p>
        </w:tc>
        <w:tc>
          <w:tcPr>
            <w:tcW w:w="4642" w:type="dxa"/>
          </w:tcPr>
          <w:p w:rsidR="00C85341" w:rsidRPr="000759D1" w:rsidRDefault="00C85341" w:rsidP="00CC2FCF">
            <w:pPr>
              <w:spacing w:line="360" w:lineRule="auto"/>
              <w:rPr>
                <w:rFonts w:ascii="仿宋_GB2312" w:eastAsia="仿宋_GB2312" w:hAnsi="仿宋"/>
              </w:rPr>
            </w:pPr>
            <w:r w:rsidRPr="000759D1">
              <w:rPr>
                <w:rFonts w:ascii="仿宋_GB2312" w:eastAsia="仿宋_GB2312" w:hAnsi="仿宋" w:hint="eastAsia"/>
              </w:rPr>
              <w:t>乙方名称（盖章）:</w:t>
            </w:r>
          </w:p>
          <w:p w:rsidR="00C85341" w:rsidRPr="000759D1" w:rsidRDefault="00C85341" w:rsidP="00CC2FCF">
            <w:pPr>
              <w:spacing w:line="360" w:lineRule="auto"/>
              <w:rPr>
                <w:rFonts w:ascii="仿宋_GB2312" w:eastAsia="仿宋_GB2312" w:hAnsi="仿宋"/>
              </w:rPr>
            </w:pPr>
            <w:r w:rsidRPr="000759D1">
              <w:rPr>
                <w:rFonts w:ascii="仿宋_GB2312" w:eastAsia="仿宋_GB2312" w:hAnsi="仿宋" w:hint="eastAsia"/>
              </w:rPr>
              <w:t>地址：</w:t>
            </w:r>
          </w:p>
          <w:p w:rsidR="00C85341" w:rsidRPr="000759D1" w:rsidRDefault="00C85341" w:rsidP="00CC2FCF">
            <w:pPr>
              <w:spacing w:line="360" w:lineRule="auto"/>
              <w:rPr>
                <w:rFonts w:ascii="仿宋_GB2312" w:eastAsia="仿宋_GB2312" w:hAnsi="仿宋"/>
              </w:rPr>
            </w:pPr>
            <w:r w:rsidRPr="000759D1">
              <w:rPr>
                <w:rFonts w:ascii="仿宋_GB2312" w:eastAsia="仿宋_GB2312" w:hAnsi="仿宋" w:hint="eastAsia"/>
              </w:rPr>
              <w:t>代表人（签字）：</w:t>
            </w:r>
          </w:p>
          <w:p w:rsidR="00C85341" w:rsidRPr="000759D1" w:rsidRDefault="00C85341" w:rsidP="00CC2FCF">
            <w:pPr>
              <w:spacing w:line="360" w:lineRule="auto"/>
              <w:rPr>
                <w:rFonts w:ascii="仿宋_GB2312" w:eastAsia="仿宋_GB2312" w:hAnsi="仿宋"/>
              </w:rPr>
            </w:pPr>
            <w:r w:rsidRPr="000759D1">
              <w:rPr>
                <w:rFonts w:ascii="仿宋_GB2312" w:eastAsia="仿宋_GB2312" w:hAnsi="仿宋" w:hint="eastAsia"/>
              </w:rPr>
              <w:t>电话：</w:t>
            </w:r>
          </w:p>
          <w:p w:rsidR="00C85341" w:rsidRPr="000759D1" w:rsidRDefault="00C85341" w:rsidP="00CC2FCF">
            <w:pPr>
              <w:spacing w:line="360" w:lineRule="auto"/>
              <w:rPr>
                <w:rFonts w:ascii="仿宋_GB2312" w:eastAsia="仿宋_GB2312" w:hAnsi="仿宋"/>
              </w:rPr>
            </w:pPr>
            <w:r w:rsidRPr="000759D1">
              <w:rPr>
                <w:rFonts w:ascii="仿宋_GB2312" w:eastAsia="仿宋_GB2312" w:hAnsi="仿宋" w:hint="eastAsia"/>
              </w:rPr>
              <w:t>开户银行：</w:t>
            </w:r>
          </w:p>
          <w:p w:rsidR="00C85341" w:rsidRPr="000759D1" w:rsidRDefault="00C85341" w:rsidP="00CC2FCF">
            <w:pPr>
              <w:spacing w:line="360" w:lineRule="auto"/>
              <w:rPr>
                <w:rFonts w:ascii="仿宋_GB2312" w:eastAsia="仿宋_GB2312" w:hAnsi="仿宋"/>
              </w:rPr>
            </w:pPr>
            <w:r w:rsidRPr="000759D1">
              <w:rPr>
                <w:rFonts w:ascii="仿宋_GB2312" w:eastAsia="仿宋_GB2312" w:hAnsi="仿宋" w:hint="eastAsia"/>
              </w:rPr>
              <w:t>账号：</w:t>
            </w:r>
          </w:p>
        </w:tc>
      </w:tr>
    </w:tbl>
    <w:p w:rsidR="00C85341" w:rsidRPr="000759D1" w:rsidRDefault="00C85341" w:rsidP="00C85341"/>
    <w:p w:rsidR="00C85341" w:rsidRPr="000759D1" w:rsidRDefault="00C85341" w:rsidP="00C85341"/>
    <w:p w:rsidR="00C85341" w:rsidRPr="000759D1" w:rsidRDefault="00C85341" w:rsidP="00C85341"/>
    <w:p w:rsidR="00C85341" w:rsidRPr="000759D1" w:rsidRDefault="00C85341" w:rsidP="00C85341"/>
    <w:p w:rsidR="00C85341" w:rsidRPr="000759D1" w:rsidRDefault="00C85341" w:rsidP="00C85341">
      <w:pPr>
        <w:pStyle w:val="a5"/>
      </w:pPr>
    </w:p>
    <w:p w:rsidR="00C85341" w:rsidRPr="000759D1" w:rsidRDefault="00C85341" w:rsidP="00C85341">
      <w:pPr>
        <w:pStyle w:val="null3"/>
        <w:rPr>
          <w:rFonts w:hint="default"/>
        </w:rPr>
      </w:pPr>
    </w:p>
    <w:p w:rsidR="00C85341" w:rsidRPr="000759D1" w:rsidRDefault="00C85341" w:rsidP="00C85341">
      <w:pPr>
        <w:pStyle w:val="null3"/>
        <w:rPr>
          <w:rFonts w:hint="default"/>
        </w:rPr>
      </w:pPr>
    </w:p>
    <w:p w:rsidR="00D11360" w:rsidRPr="00C85341" w:rsidRDefault="00D11360" w:rsidP="00C85341">
      <w:bookmarkStart w:id="0" w:name="_GoBack"/>
      <w:bookmarkEnd w:id="0"/>
    </w:p>
    <w:sectPr w:rsidR="00D11360" w:rsidRPr="00C85341">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A07" w:rsidRDefault="00573A07" w:rsidP="004F5EBD">
      <w:r>
        <w:separator/>
      </w:r>
    </w:p>
  </w:endnote>
  <w:endnote w:type="continuationSeparator" w:id="0">
    <w:p w:rsidR="00573A07" w:rsidRDefault="00573A07" w:rsidP="004F5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opperplate Gothic Bold">
    <w:panose1 w:val="020E0705020206020404"/>
    <w:charset w:val="00"/>
    <w:family w:val="swiss"/>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BD" w:rsidRDefault="004F5EBD">
    <w:pPr>
      <w:pStyle w:val="a5"/>
      <w:jc w:val="center"/>
    </w:pPr>
    <w:r>
      <w:rPr>
        <w:noProof/>
      </w:rPr>
      <mc:AlternateContent>
        <mc:Choice Requires="wps">
          <w:drawing>
            <wp:anchor distT="0" distB="0" distL="114300" distR="114300" simplePos="0" relativeHeight="251659264" behindDoc="0" locked="0" layoutInCell="1" allowOverlap="1" wp14:anchorId="0A413A9E" wp14:editId="037284F0">
              <wp:simplePos x="0" y="0"/>
              <wp:positionH relativeFrom="margin">
                <wp:align>center</wp:align>
              </wp:positionH>
              <wp:positionV relativeFrom="paragraph">
                <wp:posOffset>0</wp:posOffset>
              </wp:positionV>
              <wp:extent cx="1828800" cy="1828800"/>
              <wp:effectExtent l="0" t="0" r="0" b="952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a:noFill/>
                      </a:ln>
                    </wps:spPr>
                    <wps:txbx>
                      <w:txbxContent>
                        <w:p w:rsidR="004F5EBD" w:rsidRDefault="004F5EBD">
                          <w:pPr>
                            <w:pStyle w:val="a5"/>
                            <w:jc w:val="center"/>
                          </w:pPr>
                          <w:r>
                            <w:fldChar w:fldCharType="begin"/>
                          </w:r>
                          <w:r>
                            <w:instrText>PAGE   \* MERGEFORMAT</w:instrText>
                          </w:r>
                          <w:r>
                            <w:fldChar w:fldCharType="separate"/>
                          </w:r>
                          <w:r w:rsidR="00C85341" w:rsidRPr="00C85341">
                            <w:rPr>
                              <w:noProof/>
                              <w:lang w:val="zh-CN"/>
                            </w:rPr>
                            <w:t>3</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" filled="f" stroked="f">
              <v:path arrowok="t"/>
              <v:textbox style="mso-fit-shape-to-text:t" inset="0,0,0,0">
                <w:txbxContent>
                  <w:p w:rsidR="004F5EBD" w:rsidRDefault="004F5EBD">
                    <w:pPr>
                      <w:pStyle w:val="a5"/>
                      <w:jc w:val="center"/>
                    </w:pPr>
                    <w:r>
                      <w:fldChar w:fldCharType="begin"/>
                    </w:r>
                    <w:r>
                      <w:instrText>PAGE   \* MERGEFORMAT</w:instrText>
                    </w:r>
                    <w:r>
                      <w:fldChar w:fldCharType="separate"/>
                    </w:r>
                    <w:r w:rsidR="00C85341" w:rsidRPr="00C85341">
                      <w:rPr>
                        <w:noProof/>
                        <w:lang w:val="zh-CN"/>
                      </w:rPr>
                      <w:t>3</w:t>
                    </w:r>
                    <w:r>
                      <w:fldChar w:fldCharType="end"/>
                    </w:r>
                  </w:p>
                </w:txbxContent>
              </v:textbox>
              <w10:wrap anchorx="margin"/>
            </v:shape>
          </w:pict>
        </mc:Fallback>
      </mc:AlternateContent>
    </w:r>
  </w:p>
  <w:p w:rsidR="004F5EBD" w:rsidRDefault="004F5EBD">
    <w:pPr>
      <w:pStyle w:val="a5"/>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A07" w:rsidRDefault="00573A07" w:rsidP="004F5EBD">
      <w:r>
        <w:separator/>
      </w:r>
    </w:p>
  </w:footnote>
  <w:footnote w:type="continuationSeparator" w:id="0">
    <w:p w:rsidR="00573A07" w:rsidRDefault="00573A07" w:rsidP="004F5E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BD" w:rsidRDefault="004F5EBD">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46A"/>
    <w:rsid w:val="00096B43"/>
    <w:rsid w:val="00132B39"/>
    <w:rsid w:val="001B3A03"/>
    <w:rsid w:val="00331F1E"/>
    <w:rsid w:val="00446E5E"/>
    <w:rsid w:val="0046446A"/>
    <w:rsid w:val="00475A93"/>
    <w:rsid w:val="004C72F3"/>
    <w:rsid w:val="004F5EBD"/>
    <w:rsid w:val="00573A07"/>
    <w:rsid w:val="007C0A8C"/>
    <w:rsid w:val="0081298D"/>
    <w:rsid w:val="0081489C"/>
    <w:rsid w:val="00927272"/>
    <w:rsid w:val="00A8673A"/>
    <w:rsid w:val="00A9494B"/>
    <w:rsid w:val="00C17C28"/>
    <w:rsid w:val="00C85341"/>
    <w:rsid w:val="00D11360"/>
    <w:rsid w:val="00FD5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EBD"/>
    <w:pPr>
      <w:widowControl w:val="0"/>
      <w:jc w:val="both"/>
    </w:pPr>
    <w:rPr>
      <w:rFonts w:ascii="Times New Roman" w:eastAsia="宋体" w:hAnsi="Times New Roman" w:cs="Times New Roman"/>
      <w:szCs w:val="20"/>
    </w:rPr>
  </w:style>
  <w:style w:type="paragraph" w:styleId="2">
    <w:name w:val="heading 2"/>
    <w:basedOn w:val="a"/>
    <w:next w:val="a0"/>
    <w:link w:val="2Char"/>
    <w:qFormat/>
    <w:rsid w:val="004F5EBD"/>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4F5E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qFormat/>
    <w:rsid w:val="004F5EBD"/>
    <w:rPr>
      <w:sz w:val="18"/>
      <w:szCs w:val="18"/>
    </w:rPr>
  </w:style>
  <w:style w:type="paragraph" w:styleId="a5">
    <w:name w:val="footer"/>
    <w:basedOn w:val="a"/>
    <w:link w:val="Char0"/>
    <w:uiPriority w:val="99"/>
    <w:unhideWhenUsed/>
    <w:qFormat/>
    <w:rsid w:val="004F5E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qFormat/>
    <w:rsid w:val="004F5EBD"/>
    <w:rPr>
      <w:sz w:val="18"/>
      <w:szCs w:val="18"/>
    </w:rPr>
  </w:style>
  <w:style w:type="character" w:customStyle="1" w:styleId="2Char">
    <w:name w:val="标题 2 Char"/>
    <w:basedOn w:val="a1"/>
    <w:link w:val="2"/>
    <w:qFormat/>
    <w:rsid w:val="004F5EBD"/>
    <w:rPr>
      <w:rFonts w:ascii="黑体" w:eastAsia="楷体_GB2312" w:hAnsi="Copperplate Gothic Bold" w:cs="Times New Roman"/>
      <w:sz w:val="28"/>
      <w:szCs w:val="20"/>
    </w:rPr>
  </w:style>
  <w:style w:type="paragraph" w:styleId="a0">
    <w:name w:val="Normal Indent"/>
    <w:basedOn w:val="a"/>
    <w:link w:val="Char1"/>
    <w:qFormat/>
    <w:rsid w:val="004F5EBD"/>
    <w:pPr>
      <w:ind w:firstLine="420"/>
    </w:pPr>
  </w:style>
  <w:style w:type="character" w:customStyle="1" w:styleId="Char1">
    <w:name w:val="正文缩进 Char"/>
    <w:link w:val="a0"/>
    <w:qFormat/>
    <w:rsid w:val="004F5EBD"/>
    <w:rPr>
      <w:rFonts w:ascii="Times New Roman" w:eastAsia="宋体" w:hAnsi="Times New Roman" w:cs="Times New Roman"/>
      <w:szCs w:val="20"/>
    </w:rPr>
  </w:style>
  <w:style w:type="paragraph" w:styleId="a6">
    <w:name w:val="Body Text"/>
    <w:basedOn w:val="a"/>
    <w:link w:val="Char2"/>
    <w:qFormat/>
    <w:rsid w:val="004F5EBD"/>
    <w:pPr>
      <w:jc w:val="left"/>
    </w:pPr>
    <w:rPr>
      <w:rFonts w:ascii="Copperplate Gothic Bold" w:hAnsi="Copperplate Gothic Bold"/>
      <w:sz w:val="28"/>
    </w:rPr>
  </w:style>
  <w:style w:type="character" w:customStyle="1" w:styleId="Char2">
    <w:name w:val="正文文本 Char"/>
    <w:basedOn w:val="a1"/>
    <w:link w:val="a6"/>
    <w:qFormat/>
    <w:rsid w:val="004F5EBD"/>
    <w:rPr>
      <w:rFonts w:ascii="Copperplate Gothic Bold" w:eastAsia="宋体" w:hAnsi="Copperplate Gothic Bold" w:cs="Times New Roman"/>
      <w:sz w:val="28"/>
      <w:szCs w:val="20"/>
    </w:rPr>
  </w:style>
  <w:style w:type="paragraph" w:styleId="a7">
    <w:name w:val="Balloon Text"/>
    <w:basedOn w:val="a"/>
    <w:link w:val="Char3"/>
    <w:uiPriority w:val="99"/>
    <w:semiHidden/>
    <w:unhideWhenUsed/>
    <w:rsid w:val="00FD5B07"/>
    <w:rPr>
      <w:sz w:val="18"/>
      <w:szCs w:val="18"/>
    </w:rPr>
  </w:style>
  <w:style w:type="character" w:customStyle="1" w:styleId="Char3">
    <w:name w:val="批注框文本 Char"/>
    <w:basedOn w:val="a1"/>
    <w:link w:val="a7"/>
    <w:uiPriority w:val="99"/>
    <w:semiHidden/>
    <w:rsid w:val="00FD5B07"/>
    <w:rPr>
      <w:rFonts w:ascii="Times New Roman" w:eastAsia="宋体" w:hAnsi="Times New Roman" w:cs="Times New Roman"/>
      <w:sz w:val="18"/>
      <w:szCs w:val="18"/>
    </w:rPr>
  </w:style>
  <w:style w:type="paragraph" w:customStyle="1" w:styleId="null3">
    <w:name w:val="null3"/>
    <w:hidden/>
    <w:qFormat/>
    <w:rsid w:val="00C17C28"/>
    <w:rPr>
      <w:rFonts w:hint="eastAsia"/>
      <w:kern w:val="0"/>
      <w:sz w:val="20"/>
      <w:szCs w:val="20"/>
      <w:lang w:eastAsia="zh-H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EBD"/>
    <w:pPr>
      <w:widowControl w:val="0"/>
      <w:jc w:val="both"/>
    </w:pPr>
    <w:rPr>
      <w:rFonts w:ascii="Times New Roman" w:eastAsia="宋体" w:hAnsi="Times New Roman" w:cs="Times New Roman"/>
      <w:szCs w:val="20"/>
    </w:rPr>
  </w:style>
  <w:style w:type="paragraph" w:styleId="2">
    <w:name w:val="heading 2"/>
    <w:basedOn w:val="a"/>
    <w:next w:val="a0"/>
    <w:link w:val="2Char"/>
    <w:qFormat/>
    <w:rsid w:val="004F5EBD"/>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4F5E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qFormat/>
    <w:rsid w:val="004F5EBD"/>
    <w:rPr>
      <w:sz w:val="18"/>
      <w:szCs w:val="18"/>
    </w:rPr>
  </w:style>
  <w:style w:type="paragraph" w:styleId="a5">
    <w:name w:val="footer"/>
    <w:basedOn w:val="a"/>
    <w:link w:val="Char0"/>
    <w:uiPriority w:val="99"/>
    <w:unhideWhenUsed/>
    <w:qFormat/>
    <w:rsid w:val="004F5E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qFormat/>
    <w:rsid w:val="004F5EBD"/>
    <w:rPr>
      <w:sz w:val="18"/>
      <w:szCs w:val="18"/>
    </w:rPr>
  </w:style>
  <w:style w:type="character" w:customStyle="1" w:styleId="2Char">
    <w:name w:val="标题 2 Char"/>
    <w:basedOn w:val="a1"/>
    <w:link w:val="2"/>
    <w:qFormat/>
    <w:rsid w:val="004F5EBD"/>
    <w:rPr>
      <w:rFonts w:ascii="黑体" w:eastAsia="楷体_GB2312" w:hAnsi="Copperplate Gothic Bold" w:cs="Times New Roman"/>
      <w:sz w:val="28"/>
      <w:szCs w:val="20"/>
    </w:rPr>
  </w:style>
  <w:style w:type="paragraph" w:styleId="a0">
    <w:name w:val="Normal Indent"/>
    <w:basedOn w:val="a"/>
    <w:link w:val="Char1"/>
    <w:qFormat/>
    <w:rsid w:val="004F5EBD"/>
    <w:pPr>
      <w:ind w:firstLine="420"/>
    </w:pPr>
  </w:style>
  <w:style w:type="character" w:customStyle="1" w:styleId="Char1">
    <w:name w:val="正文缩进 Char"/>
    <w:link w:val="a0"/>
    <w:qFormat/>
    <w:rsid w:val="004F5EBD"/>
    <w:rPr>
      <w:rFonts w:ascii="Times New Roman" w:eastAsia="宋体" w:hAnsi="Times New Roman" w:cs="Times New Roman"/>
      <w:szCs w:val="20"/>
    </w:rPr>
  </w:style>
  <w:style w:type="paragraph" w:styleId="a6">
    <w:name w:val="Body Text"/>
    <w:basedOn w:val="a"/>
    <w:link w:val="Char2"/>
    <w:qFormat/>
    <w:rsid w:val="004F5EBD"/>
    <w:pPr>
      <w:jc w:val="left"/>
    </w:pPr>
    <w:rPr>
      <w:rFonts w:ascii="Copperplate Gothic Bold" w:hAnsi="Copperplate Gothic Bold"/>
      <w:sz w:val="28"/>
    </w:rPr>
  </w:style>
  <w:style w:type="character" w:customStyle="1" w:styleId="Char2">
    <w:name w:val="正文文本 Char"/>
    <w:basedOn w:val="a1"/>
    <w:link w:val="a6"/>
    <w:qFormat/>
    <w:rsid w:val="004F5EBD"/>
    <w:rPr>
      <w:rFonts w:ascii="Copperplate Gothic Bold" w:eastAsia="宋体" w:hAnsi="Copperplate Gothic Bold" w:cs="Times New Roman"/>
      <w:sz w:val="28"/>
      <w:szCs w:val="20"/>
    </w:rPr>
  </w:style>
  <w:style w:type="paragraph" w:styleId="a7">
    <w:name w:val="Balloon Text"/>
    <w:basedOn w:val="a"/>
    <w:link w:val="Char3"/>
    <w:uiPriority w:val="99"/>
    <w:semiHidden/>
    <w:unhideWhenUsed/>
    <w:rsid w:val="00FD5B07"/>
    <w:rPr>
      <w:sz w:val="18"/>
      <w:szCs w:val="18"/>
    </w:rPr>
  </w:style>
  <w:style w:type="character" w:customStyle="1" w:styleId="Char3">
    <w:name w:val="批注框文本 Char"/>
    <w:basedOn w:val="a1"/>
    <w:link w:val="a7"/>
    <w:uiPriority w:val="99"/>
    <w:semiHidden/>
    <w:rsid w:val="00FD5B07"/>
    <w:rPr>
      <w:rFonts w:ascii="Times New Roman" w:eastAsia="宋体" w:hAnsi="Times New Roman" w:cs="Times New Roman"/>
      <w:sz w:val="18"/>
      <w:szCs w:val="18"/>
    </w:rPr>
  </w:style>
  <w:style w:type="paragraph" w:customStyle="1" w:styleId="null3">
    <w:name w:val="null3"/>
    <w:hidden/>
    <w:qFormat/>
    <w:rsid w:val="00C17C28"/>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300</Words>
  <Characters>1713</Characters>
  <Application>Microsoft Office Word</Application>
  <DocSecurity>0</DocSecurity>
  <Lines>14</Lines>
  <Paragraphs>4</Paragraphs>
  <ScaleCrop>false</ScaleCrop>
  <Company/>
  <LinksUpToDate>false</LinksUpToDate>
  <CharactersWithSpaces>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11</cp:revision>
  <dcterms:created xsi:type="dcterms:W3CDTF">2024-05-20T01:45:00Z</dcterms:created>
  <dcterms:modified xsi:type="dcterms:W3CDTF">2025-10-13T01:53:00Z</dcterms:modified>
</cp:coreProperties>
</file>