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2C762">
      <w:pPr>
        <w:pStyle w:val="8"/>
        <w:jc w:val="center"/>
        <w:outlineLvl w:val="1"/>
        <w:rPr>
          <w:highlight w:val="none"/>
        </w:rPr>
      </w:pPr>
      <w:r>
        <w:rPr>
          <w:rFonts w:ascii="仿宋_GB2312" w:hAnsi="仿宋_GB2312" w:eastAsia="仿宋_GB2312" w:cs="仿宋_GB2312"/>
          <w:b/>
          <w:sz w:val="36"/>
          <w:highlight w:val="none"/>
        </w:rPr>
        <w:t>拟签订采购合同文本</w:t>
      </w:r>
    </w:p>
    <w:p w14:paraId="01D9A781">
      <w:pPr>
        <w:tabs>
          <w:tab w:val="left" w:pos="1155"/>
        </w:tabs>
        <w:wordWrap w:val="0"/>
        <w:spacing w:line="580" w:lineRule="exact"/>
        <w:ind w:left="105" w:hanging="120" w:hangingChars="50"/>
        <w:jc w:val="center"/>
        <w:rPr>
          <w:rFonts w:hint="eastAsia" w:ascii="仿宋" w:hAnsi="仿宋" w:eastAsia="仿宋" w:cs="仿宋"/>
          <w:b/>
          <w:bCs/>
          <w:sz w:val="24"/>
          <w:szCs w:val="24"/>
          <w:highlight w:val="none"/>
        </w:rPr>
      </w:pPr>
      <w:r>
        <w:rPr>
          <w:rFonts w:hint="eastAsia" w:ascii="仿宋" w:hAnsi="仿宋" w:eastAsia="仿宋" w:cs="仿宋"/>
          <w:sz w:val="24"/>
          <w:szCs w:val="24"/>
          <w:highlight w:val="none"/>
        </w:rPr>
        <w:t xml:space="preserve"> </w:t>
      </w:r>
    </w:p>
    <w:p w14:paraId="7E36A90E">
      <w:pPr>
        <w:spacing w:line="580" w:lineRule="exac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甲方：</w:t>
      </w:r>
      <w:bookmarkStart w:id="3" w:name="_GoBack"/>
      <w:bookmarkEnd w:id="3"/>
    </w:p>
    <w:p w14:paraId="6D75F759">
      <w:pPr>
        <w:spacing w:line="580" w:lineRule="exact"/>
        <w:rPr>
          <w:rFonts w:hint="eastAsia" w:ascii="仿宋" w:hAnsi="仿宋" w:eastAsia="仿宋" w:cs="仿宋"/>
          <w:sz w:val="24"/>
          <w:szCs w:val="24"/>
          <w:highlight w:val="none"/>
        </w:rPr>
      </w:pPr>
      <w:r>
        <w:rPr>
          <w:rFonts w:hint="eastAsia" w:ascii="仿宋" w:hAnsi="仿宋" w:eastAsia="仿宋" w:cs="仿宋"/>
          <w:b/>
          <w:bCs/>
          <w:sz w:val="24"/>
          <w:szCs w:val="24"/>
          <w:highlight w:val="none"/>
        </w:rPr>
        <w:t>乙方：</w:t>
      </w:r>
    </w:p>
    <w:p w14:paraId="5FE32F25">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甲方委托乙方对2025年度高新区消费品以旧换新活动补贴情况进行审核，双方本着公平、诚信的原则，根据《中华人民共和国民法典》及其他法律法规，签订本协议，协议由双方共同遵守。</w:t>
      </w:r>
    </w:p>
    <w:p w14:paraId="33E9D007">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审核依据为《国家发改委财政部关于2025年加力扩围实施大规模设备更新和消费品以旧换新政策的通知》（发改环资〔2025〕13号），《商务部等8部门办公厅关于做好2025年汽车以旧换新工作的通知》（商办消费函〔2025〕8号）、《西安市商务局西安市发展和改革委员会西安市财政局关于印发2025年西安市加力扩围消费品以旧换新政策措施及实施方案的通知》（市商发〔2025〕2号）等一系列有关文件，如果相关政策措施有更新，以最新政策措施为准。</w:t>
      </w:r>
    </w:p>
    <w:p w14:paraId="61262333">
      <w:pPr>
        <w:pStyle w:val="2"/>
        <w:snapToGrid w:val="0"/>
        <w:spacing w:before="0" w:after="0" w:line="580" w:lineRule="exact"/>
        <w:contextualSpacing/>
        <w:jc w:val="left"/>
        <w:rPr>
          <w:rStyle w:val="7"/>
          <w:rFonts w:hint="eastAsia" w:ascii="仿宋" w:hAnsi="仿宋" w:eastAsia="仿宋" w:cs="仿宋"/>
          <w:b w:val="0"/>
          <w:bCs w:val="0"/>
          <w:sz w:val="24"/>
          <w:szCs w:val="24"/>
          <w:highlight w:val="none"/>
        </w:rPr>
      </w:pPr>
      <w:r>
        <w:rPr>
          <w:rStyle w:val="7"/>
          <w:rFonts w:hint="eastAsia" w:ascii="仿宋" w:hAnsi="仿宋" w:eastAsia="仿宋" w:cs="仿宋"/>
          <w:b w:val="0"/>
          <w:bCs w:val="0"/>
          <w:sz w:val="24"/>
          <w:szCs w:val="24"/>
          <w:highlight w:val="none"/>
        </w:rPr>
        <w:t>一、业务范围与审核内容</w:t>
      </w:r>
    </w:p>
    <w:p w14:paraId="7A84AA2E">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（一）业务范围</w:t>
      </w:r>
    </w:p>
    <w:p w14:paraId="524BA015">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乙方接受甲方委托，对2025年加力扩围消费品以旧换新的以下五类活动补贴情况以及2025年新能源车购置补贴情况进行审核：</w:t>
      </w:r>
    </w:p>
    <w:p w14:paraId="001B529E">
      <w:pPr>
        <w:numPr>
          <w:ilvl w:val="0"/>
          <w:numId w:val="1"/>
        </w:num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对购车时间在2025年1月1日至2025年12月31日的个人消费者，申领汽车置换更新补贴活动的业务执行情况进行审核；对购车时间在2024年7月25日至2024年12月31日期间仅部分取得相关证明材料，并在2025年2月28日前全部取得证明材料的个人消费者，申领汽车置换更新补贴活动的情况进行审核；对高新区购车时间在2025年6月1日（含）后的个人消费者，申领新能源车购置补贴情况进行审核。</w:t>
      </w:r>
    </w:p>
    <w:p w14:paraId="26836485">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对购买时间在2025年1月1日至12月31日的个人消费者，申领12类家电产品（冰箱、洗衣机、电视、空调、电脑、热水器、家用灶具、吸油烟机、微波炉、净水器、洗碗机、电饭煲）和32类生活电器（按摩椅、跑步机、理疗仪、投影仪（移动智慧屏）、打印机、学习机、除湿机、加湿器（雾化器）、音响设备、空气净化器、新风系统、风扇、电暖器、冷柜、吸尘器、洗地机、扫地机器人、干衣机、挂烫机、衣物护理机、吹风机、消毒柜、垃圾处理机、电磁炉、电烤箱、管线机、净饮机（饮水机）、咖啡机、面条机、面包机、破壁机、厨师机）的家电以旧换新补贴活动的业务执行情况进行审核。</w:t>
      </w:r>
    </w:p>
    <w:p w14:paraId="5AA87BE4">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3、对购买时间在2025年1月1日至12月31日的</w:t>
      </w:r>
      <w:bookmarkStart w:id="0" w:name="OLE_LINK1"/>
      <w:r>
        <w:rPr>
          <w:rFonts w:hint="eastAsia" w:ascii="仿宋" w:hAnsi="仿宋" w:eastAsia="仿宋" w:cs="仿宋"/>
          <w:sz w:val="24"/>
          <w:szCs w:val="24"/>
          <w:highlight w:val="none"/>
        </w:rPr>
        <w:t>个人消费者</w:t>
      </w:r>
      <w:bookmarkEnd w:id="0"/>
      <w:r>
        <w:rPr>
          <w:rFonts w:hint="eastAsia" w:ascii="仿宋" w:hAnsi="仿宋" w:eastAsia="仿宋" w:cs="仿宋"/>
          <w:sz w:val="24"/>
          <w:szCs w:val="24"/>
          <w:highlight w:val="none"/>
        </w:rPr>
        <w:t>，申领手机、平板、智能手表手环等3类数码产品（单件销售价格不超过6000元）补贴活动的业务执行情况进行审核。</w:t>
      </w:r>
    </w:p>
    <w:p w14:paraId="3A071597">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4、对购买时间在2025年1月1日至12月31日的个人消费者，申领家装厨卫领域补贴活动的业务执行情况进行审核。</w:t>
      </w:r>
    </w:p>
    <w:p w14:paraId="37E747AC">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5、对购买时间在2025年1月1日至12月31日，交售用于报废的老旧电动自行车并购买合格电动自行车新车的个人消费者，申领自行车以旧换新补贴活动的业务执行情况进行审核。</w:t>
      </w:r>
    </w:p>
    <w:p w14:paraId="6521C84B">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（二）审核内容</w:t>
      </w:r>
    </w:p>
    <w:p w14:paraId="27771394">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 审核方式 </w:t>
      </w:r>
    </w:p>
    <w:p w14:paraId="4E4BE749">
      <w:pPr>
        <w:pStyle w:val="3"/>
        <w:snapToGrid w:val="0"/>
        <w:spacing w:before="0" w:after="0" w:line="580" w:lineRule="exact"/>
        <w:ind w:firstLine="480" w:firstLineChars="200"/>
        <w:contextualSpacing/>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（1）数据分析：对销售企业上传至中国银联政务受理应用管理平台及消费券政府工作台（支付宝审核平台）的补贴申请信息，逐一进行数据分析，筛选异常数据。 </w:t>
      </w:r>
    </w:p>
    <w:p w14:paraId="2525FB1E">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（2）系统审核：逐一审核销售企业通过以上系统提交的补贴申请信息，包括交易订单（即购销合同、销货单、订货单等）、支付发票、补贴确认书、收货地等相关信息。  </w:t>
      </w:r>
    </w:p>
    <w:p w14:paraId="48DF5073">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（3）表审：根据企业提供的补贴信息，对照相应的发票于表格中的字段比对内容是否一致，消费者购买的商品是否为符合补贴条件的产品，且补贴金额是否与文件规定补贴金额一致。</w:t>
      </w:r>
    </w:p>
    <w:p w14:paraId="0DE0F415">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2.审核要点 </w:t>
      </w:r>
    </w:p>
    <w:p w14:paraId="1F53A641">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（1）交易订单、发票、补贴确认书等所需资料是否上传齐全，且各类资料中包含的字段信息内容一致（包括但不限于商户名称、交易金额、交易时间、补贴金额等内容）； </w:t>
      </w:r>
    </w:p>
    <w:p w14:paraId="62773B6D">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（2）消费者购买的商品是否为符合补贴条件的产品，且补贴金额是否与文件规定补贴金额一致；</w:t>
      </w:r>
    </w:p>
    <w:p w14:paraId="7B97390C">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（3）其他文件规定事项。</w:t>
      </w:r>
    </w:p>
    <w:p w14:paraId="49F3D6F6">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3.审核过程中，乙方发现有异常交易量或可能存在套利行为的商户，必须及时告知甲方，并进行现场走访核查。</w:t>
      </w:r>
    </w:p>
    <w:p w14:paraId="6BAD8522">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4.出具审核报告。乙方按甲方要求，定期出具阶段核查报告。在审核工作结束后以书面形式向甲方出具真实、客观的审核报告，如需延期，应向甲方提交书面申请，并经甲方书面同意。 </w:t>
      </w:r>
    </w:p>
    <w:p w14:paraId="65B400EB">
      <w:pPr>
        <w:pStyle w:val="2"/>
        <w:snapToGrid w:val="0"/>
        <w:spacing w:before="0" w:after="0" w:line="580" w:lineRule="exact"/>
        <w:contextualSpacing/>
        <w:rPr>
          <w:rStyle w:val="7"/>
          <w:rFonts w:hint="eastAsia" w:ascii="仿宋" w:hAnsi="仿宋" w:eastAsia="仿宋" w:cs="仿宋"/>
          <w:b w:val="0"/>
          <w:bCs w:val="0"/>
          <w:sz w:val="24"/>
          <w:szCs w:val="24"/>
          <w:highlight w:val="none"/>
        </w:rPr>
      </w:pPr>
      <w:r>
        <w:rPr>
          <w:rStyle w:val="7"/>
          <w:rFonts w:hint="eastAsia" w:ascii="仿宋" w:hAnsi="仿宋" w:eastAsia="仿宋" w:cs="仿宋"/>
          <w:b w:val="0"/>
          <w:bCs w:val="0"/>
          <w:sz w:val="24"/>
          <w:szCs w:val="24"/>
          <w:highlight w:val="none"/>
        </w:rPr>
        <w:t>二、合同金额与付款方式</w:t>
      </w:r>
    </w:p>
    <w:p w14:paraId="752F251B">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1.本次审核预估审核金额，汽车审核单价每条为人民币</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元。家电、数码、家装厨卫、电动自行车审核单价每条为人民币</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元。审核采取据实结算的方式，汽车按照审核表单数据据实结算，家电和数码按照银联审核系统（中国银联政务受理应用管理平台）导出的实际审核条数据实结算，家装厨卫和电动自行车按照支付宝系统（消费券政府工作台）导出的审核条数据实结算。</w:t>
      </w:r>
    </w:p>
    <w:p w14:paraId="340719AB">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2.合同限额总价款（大写）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。本合同据实结算，乙方在合同期间完成全部单据审核后的最终结算价格不得超过合同总价款。</w:t>
      </w:r>
    </w:p>
    <w:p w14:paraId="279DECA2">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合同签订后，乙方完成2025年汽车、家电、数码、电动自行车、家装厨卫五个领域的补贴活动的申领补贴情况的审核，审核条数据实结算，并提交书面核查报告，经甲方验收合格（依据本约定书约定、甲方要求、乙方方案及承诺等进行），乙方向甲方开具等额合格的增值税普通发票，甲方向乙方支付全部款项。</w:t>
      </w:r>
    </w:p>
    <w:p w14:paraId="7347A67C">
      <w:pPr>
        <w:spacing w:line="580" w:lineRule="exact"/>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4.付款方式</w:t>
      </w:r>
    </w:p>
    <w:p w14:paraId="29E4A8BE">
      <w:pPr>
        <w:spacing w:line="58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4.1合同签订后，达到付款条件起30日内，支付合同金额的40.00%。</w:t>
      </w:r>
    </w:p>
    <w:p w14:paraId="091044A8">
      <w:pPr>
        <w:spacing w:line="58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4.2活动结束后，出具最终审计报告，且验收合格，达到付款条件起30日内，据实结算合同剩余的60.00%。</w:t>
      </w:r>
    </w:p>
    <w:p w14:paraId="34350E5A">
      <w:pPr>
        <w:spacing w:line="580" w:lineRule="exact"/>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4.3</w:t>
      </w:r>
      <w:r>
        <w:rPr>
          <w:rFonts w:hint="eastAsia" w:ascii="仿宋" w:hAnsi="仿宋" w:eastAsia="仿宋" w:cs="仿宋"/>
          <w:sz w:val="24"/>
          <w:szCs w:val="24"/>
          <w:highlight w:val="none"/>
        </w:rPr>
        <w:t>最终结算价格不得超过合同总价款</w:t>
      </w:r>
    </w:p>
    <w:p w14:paraId="05FE1E02">
      <w:pPr>
        <w:pStyle w:val="2"/>
        <w:snapToGrid w:val="0"/>
        <w:spacing w:before="0" w:after="0" w:line="580" w:lineRule="exact"/>
        <w:contextualSpacing/>
        <w:rPr>
          <w:rStyle w:val="7"/>
          <w:rFonts w:hint="eastAsia" w:ascii="仿宋" w:hAnsi="仿宋" w:eastAsia="仿宋" w:cs="仿宋"/>
          <w:b w:val="0"/>
          <w:bCs w:val="0"/>
          <w:sz w:val="24"/>
          <w:szCs w:val="24"/>
          <w:highlight w:val="none"/>
        </w:rPr>
      </w:pPr>
      <w:r>
        <w:rPr>
          <w:rStyle w:val="7"/>
          <w:rFonts w:hint="eastAsia" w:ascii="仿宋" w:hAnsi="仿宋" w:eastAsia="仿宋" w:cs="仿宋"/>
          <w:b w:val="0"/>
          <w:bCs w:val="0"/>
          <w:sz w:val="24"/>
          <w:szCs w:val="24"/>
          <w:highlight w:val="none"/>
        </w:rPr>
        <w:t>三、双方承诺</w:t>
      </w:r>
    </w:p>
    <w:p w14:paraId="14A1FFB7">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1.乙方向甲方承诺，按照本合同约定的服务内容及标准，配备合格人员和资源，专业、高效地完成相关服务事项。</w:t>
      </w:r>
    </w:p>
    <w:p w14:paraId="0D8ABE44">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2.乙方向甲方承诺，为乙方提供开展服务所需的基础资料、数据及必要协助，确保审核工作顺利开展。</w:t>
      </w:r>
    </w:p>
    <w:p w14:paraId="5AD6E25E">
      <w:pPr>
        <w:pStyle w:val="2"/>
        <w:snapToGrid w:val="0"/>
        <w:spacing w:before="0" w:after="0" w:line="580" w:lineRule="exact"/>
        <w:contextualSpacing/>
        <w:rPr>
          <w:rStyle w:val="7"/>
          <w:rFonts w:hint="eastAsia" w:ascii="仿宋" w:hAnsi="仿宋" w:eastAsia="仿宋" w:cs="仿宋"/>
          <w:b w:val="0"/>
          <w:bCs w:val="0"/>
          <w:sz w:val="24"/>
          <w:szCs w:val="24"/>
          <w:highlight w:val="none"/>
        </w:rPr>
      </w:pPr>
      <w:r>
        <w:rPr>
          <w:rStyle w:val="7"/>
          <w:rFonts w:hint="eastAsia" w:ascii="仿宋" w:hAnsi="仿宋" w:eastAsia="仿宋" w:cs="仿宋"/>
          <w:b w:val="0"/>
          <w:bCs w:val="0"/>
          <w:sz w:val="24"/>
          <w:szCs w:val="24"/>
          <w:highlight w:val="none"/>
        </w:rPr>
        <w:t>四、内容及要求</w:t>
      </w:r>
    </w:p>
    <w:p w14:paraId="70EB65D9">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乙方向甲方实际交付的服务内容、数量等，应与本合同所指明的服务款项相一致。</w:t>
      </w:r>
    </w:p>
    <w:p w14:paraId="4813434C">
      <w:pPr>
        <w:pStyle w:val="2"/>
        <w:snapToGrid w:val="0"/>
        <w:spacing w:before="0" w:after="0" w:line="580" w:lineRule="exact"/>
        <w:contextualSpacing/>
        <w:rPr>
          <w:rStyle w:val="7"/>
          <w:rFonts w:hint="eastAsia" w:ascii="仿宋" w:hAnsi="仿宋" w:eastAsia="仿宋" w:cs="仿宋"/>
          <w:b w:val="0"/>
          <w:bCs w:val="0"/>
          <w:sz w:val="24"/>
          <w:szCs w:val="24"/>
          <w:highlight w:val="none"/>
        </w:rPr>
      </w:pPr>
      <w:r>
        <w:rPr>
          <w:rStyle w:val="7"/>
          <w:rFonts w:hint="eastAsia" w:ascii="仿宋" w:hAnsi="仿宋" w:eastAsia="仿宋" w:cs="仿宋"/>
          <w:b w:val="0"/>
          <w:bCs w:val="0"/>
          <w:sz w:val="24"/>
          <w:szCs w:val="24"/>
          <w:highlight w:val="none"/>
        </w:rPr>
        <w:t>五、双方的责任与义务</w:t>
      </w:r>
    </w:p>
    <w:p w14:paraId="5EB35FE0">
      <w:pPr>
        <w:spacing w:line="580" w:lineRule="exact"/>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 甲方的责任与义务</w:t>
      </w:r>
    </w:p>
    <w:p w14:paraId="71647D5A">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1.甲方对乙方提出工作要求及标准，并对乙方的工作提出指导意见。乙方接受甲方提出的合理要求及意见，并积极配合完成相应工作。</w:t>
      </w:r>
    </w:p>
    <w:p w14:paraId="3598C98A">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2.甲方有权通知被审核</w:t>
      </w:r>
      <w:bookmarkStart w:id="1" w:name="OLE_LINK3"/>
      <w:r>
        <w:rPr>
          <w:rFonts w:hint="eastAsia" w:ascii="仿宋" w:hAnsi="仿宋" w:eastAsia="仿宋" w:cs="仿宋"/>
          <w:sz w:val="24"/>
          <w:szCs w:val="24"/>
          <w:highlight w:val="none"/>
        </w:rPr>
        <w:t>消费者和商户</w:t>
      </w:r>
      <w:bookmarkEnd w:id="1"/>
      <w:r>
        <w:rPr>
          <w:rFonts w:hint="eastAsia" w:ascii="仿宋" w:hAnsi="仿宋" w:eastAsia="仿宋" w:cs="仿宋"/>
          <w:sz w:val="24"/>
          <w:szCs w:val="24"/>
          <w:highlight w:val="none"/>
        </w:rPr>
        <w:t>及时提供真实、合法、完整的审核资料，被审核消费者和商户应接受并配合乙方的审核工作，申请资料的真实性、合法性、完整性由被审核消费者和商户负责。</w:t>
      </w:r>
    </w:p>
    <w:p w14:paraId="2FF2F2EC">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3.甲方有权根据本约定书约定的内容及标准，对乙方提供的服务进度和服务质量进行检查，如乙方提供的服务质量不符合本约定书的约定，甲方有权要求乙方在指定时间内作出补充或修正。</w:t>
      </w:r>
    </w:p>
    <w:p w14:paraId="6FD812AA">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4.按照本约定书规定按时足额支付审核费用。</w:t>
      </w:r>
    </w:p>
    <w:p w14:paraId="30E0D416">
      <w:pPr>
        <w:spacing w:line="580" w:lineRule="exact"/>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（二）乙方的责任与义务</w:t>
      </w:r>
    </w:p>
    <w:p w14:paraId="01B9621A">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1.乙方需合理计划和实施专项审计工作，及时完成单据审核工作，配合甲方完成考核验收等工作。并确保审核订单符合审计要求，准确无误。</w:t>
      </w:r>
    </w:p>
    <w:p w14:paraId="61A3374A">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2.乙方负责对被审核车主和商户提交的审核资料实施审核，乙方有权要求甲方协调被审核车主和商户及时提供相关项目资料。</w:t>
      </w:r>
    </w:p>
    <w:p w14:paraId="1D4D9D90">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3.除下列情况外，乙方应当在执行业务过程中收取或知悉的甲方及被审核车主和商户的文件资料、信息等予以保密：</w:t>
      </w:r>
    </w:p>
    <w:p w14:paraId="2D009B70">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（1）法律法规允许披露，并取得甲方的书面授权；</w:t>
      </w:r>
    </w:p>
    <w:p w14:paraId="1AC8BD02">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（2）根据法律法规的要求，为法律诉讼、仲裁准备文件或提供证据，以及向监督机构报告发现的违法行为；</w:t>
      </w:r>
    </w:p>
    <w:p w14:paraId="26764F93">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（3）在法律法规允许的情况下，在法律诉讼、仲裁中维护自己的合法权益；</w:t>
      </w:r>
    </w:p>
    <w:p w14:paraId="0EBB07BD">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（4）接受注册会计师协会或监督机构的执业质量检查、答复其询问和调查；</w:t>
      </w:r>
    </w:p>
    <w:p w14:paraId="5B678DD2">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（5）法律法规、职业准则和执业道德规范规定的其他情形。</w:t>
      </w:r>
    </w:p>
    <w:p w14:paraId="0A88FD30">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4.乙方参加审核人员应恪尽职业道德，勤勉尽责，严格遵守廉洁自律的有关规定，保证审核报告的真实性和客观性。</w:t>
      </w:r>
    </w:p>
    <w:p w14:paraId="3A79721C">
      <w:pPr>
        <w:spacing w:line="580" w:lineRule="exact"/>
        <w:ind w:firstLine="480" w:firstLineChars="200"/>
        <w:rPr>
          <w:rFonts w:hint="eastAsia" w:ascii="仿宋" w:hAnsi="仿宋" w:eastAsia="仿宋" w:cs="仿宋"/>
          <w:sz w:val="24"/>
          <w:szCs w:val="24"/>
          <w:highlight w:val="none"/>
        </w:rPr>
      </w:pPr>
      <w:bookmarkStart w:id="2" w:name="OLE_LINK4"/>
      <w:r>
        <w:rPr>
          <w:rFonts w:hint="eastAsia" w:ascii="仿宋" w:hAnsi="仿宋" w:eastAsia="仿宋" w:cs="仿宋"/>
          <w:sz w:val="24"/>
          <w:szCs w:val="24"/>
          <w:highlight w:val="none"/>
        </w:rPr>
        <w:t>5.乙方应按照执业准则、规则履行审核义务，按照约定时间全面完成审核业务，出具符合甲方要求的书面核查报告，并保证核查报告的真实性和准确性，对核查过程中发现的问题应及时、全面的告知甲方，并提出处理建议及依据。</w:t>
      </w:r>
    </w:p>
    <w:p w14:paraId="45AD2C09">
      <w:pPr>
        <w:pStyle w:val="2"/>
        <w:snapToGrid w:val="0"/>
        <w:spacing w:before="0" w:after="0" w:line="580" w:lineRule="exact"/>
        <w:contextualSpacing/>
        <w:rPr>
          <w:rStyle w:val="7"/>
          <w:rFonts w:hint="eastAsia" w:ascii="仿宋" w:hAnsi="仿宋" w:eastAsia="仿宋" w:cs="仿宋"/>
          <w:b w:val="0"/>
          <w:bCs w:val="0"/>
          <w:sz w:val="24"/>
          <w:szCs w:val="24"/>
          <w:highlight w:val="none"/>
        </w:rPr>
      </w:pPr>
      <w:r>
        <w:rPr>
          <w:rStyle w:val="7"/>
          <w:rFonts w:hint="eastAsia" w:ascii="仿宋" w:hAnsi="仿宋" w:eastAsia="仿宋" w:cs="仿宋"/>
          <w:b w:val="0"/>
          <w:bCs w:val="0"/>
          <w:sz w:val="24"/>
          <w:szCs w:val="24"/>
          <w:highlight w:val="none"/>
        </w:rPr>
        <w:t>六、项目实施地点</w:t>
      </w:r>
      <w:r>
        <w:rPr>
          <w:rStyle w:val="7"/>
          <w:rFonts w:hint="eastAsia" w:ascii="仿宋" w:hAnsi="仿宋" w:eastAsia="仿宋" w:cs="仿宋"/>
          <w:b w:val="0"/>
          <w:bCs w:val="0"/>
          <w:sz w:val="24"/>
          <w:szCs w:val="24"/>
          <w:highlight w:val="none"/>
          <w:lang w:val="en-US" w:eastAsia="zh-CN"/>
        </w:rPr>
        <w:t>及服务期限</w:t>
      </w:r>
      <w:r>
        <w:rPr>
          <w:rStyle w:val="7"/>
          <w:rFonts w:hint="eastAsia" w:ascii="仿宋" w:hAnsi="仿宋" w:eastAsia="仿宋" w:cs="仿宋"/>
          <w:b w:val="0"/>
          <w:bCs w:val="0"/>
          <w:sz w:val="24"/>
          <w:szCs w:val="24"/>
          <w:highlight w:val="none"/>
        </w:rPr>
        <w:t xml:space="preserve"> </w:t>
      </w:r>
    </w:p>
    <w:p w14:paraId="011D8DF2">
      <w:pPr>
        <w:pStyle w:val="4"/>
        <w:spacing w:after="0"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实施地点：采购人</w:t>
      </w:r>
      <w:r>
        <w:rPr>
          <w:rFonts w:hint="eastAsia" w:ascii="仿宋" w:hAnsi="仿宋" w:eastAsia="仿宋" w:cs="仿宋"/>
          <w:sz w:val="24"/>
          <w:szCs w:val="24"/>
          <w:highlight w:val="none"/>
        </w:rPr>
        <w:t>指定地点。</w:t>
      </w:r>
    </w:p>
    <w:p w14:paraId="75046B67">
      <w:pPr>
        <w:pStyle w:val="4"/>
        <w:spacing w:after="0" w:line="58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服务期限：合同签订后半年内。</w:t>
      </w:r>
    </w:p>
    <w:p w14:paraId="6C95D501">
      <w:pPr>
        <w:pStyle w:val="2"/>
        <w:snapToGrid w:val="0"/>
        <w:spacing w:before="0" w:after="0" w:line="580" w:lineRule="exact"/>
        <w:contextualSpacing/>
        <w:rPr>
          <w:rStyle w:val="7"/>
          <w:rFonts w:hint="eastAsia" w:ascii="仿宋" w:hAnsi="仿宋" w:eastAsia="仿宋" w:cs="仿宋"/>
          <w:b w:val="0"/>
          <w:bCs w:val="0"/>
          <w:sz w:val="24"/>
          <w:szCs w:val="24"/>
          <w:highlight w:val="none"/>
        </w:rPr>
      </w:pPr>
      <w:r>
        <w:rPr>
          <w:rStyle w:val="7"/>
          <w:rFonts w:hint="eastAsia" w:ascii="仿宋" w:hAnsi="仿宋" w:eastAsia="仿宋" w:cs="仿宋"/>
          <w:b w:val="0"/>
          <w:bCs w:val="0"/>
          <w:sz w:val="24"/>
          <w:szCs w:val="24"/>
          <w:highlight w:val="none"/>
        </w:rPr>
        <w:t>七、质量保证</w:t>
      </w:r>
    </w:p>
    <w:p w14:paraId="5511407C">
      <w:pPr>
        <w:pStyle w:val="4"/>
        <w:spacing w:after="0" w:line="580" w:lineRule="exact"/>
        <w:ind w:firstLine="644"/>
        <w:rPr>
          <w:rFonts w:hint="eastAsia" w:ascii="仿宋" w:hAnsi="仿宋" w:eastAsia="仿宋" w:cs="仿宋"/>
          <w:sz w:val="24"/>
          <w:szCs w:val="24"/>
          <w:highlight w:val="none"/>
        </w:rPr>
      </w:pPr>
      <w:r>
        <w:rPr>
          <w:rFonts w:hint="eastAsia" w:ascii="仿宋" w:hAnsi="仿宋" w:eastAsia="仿宋" w:cs="仿宋"/>
          <w:sz w:val="24"/>
          <w:szCs w:val="24"/>
          <w:highlight w:val="none"/>
        </w:rPr>
        <w:t>1.乙方提供的所有服务，服务质量必须符合国家有关规范和相关政策；</w:t>
      </w:r>
    </w:p>
    <w:p w14:paraId="008669C4">
      <w:pPr>
        <w:pStyle w:val="4"/>
        <w:spacing w:after="0" w:line="580" w:lineRule="exact"/>
        <w:ind w:firstLine="611"/>
        <w:rPr>
          <w:rFonts w:hint="eastAsia" w:ascii="仿宋" w:hAnsi="仿宋" w:eastAsia="仿宋" w:cs="仿宋"/>
          <w:sz w:val="24"/>
          <w:szCs w:val="24"/>
          <w:highlight w:val="none"/>
        </w:rPr>
      </w:pPr>
      <w:r>
        <w:rPr>
          <w:rFonts w:hint="eastAsia" w:ascii="仿宋" w:hAnsi="仿宋" w:eastAsia="仿宋" w:cs="仿宋"/>
          <w:sz w:val="24"/>
          <w:szCs w:val="24"/>
          <w:highlight w:val="none"/>
        </w:rPr>
        <w:t>2.乙方提供的所有服务，服务质量必须符合行业标准及甲方实际要求；</w:t>
      </w:r>
    </w:p>
    <w:p w14:paraId="41EF93B4">
      <w:pPr>
        <w:pStyle w:val="4"/>
        <w:spacing w:after="0" w:line="580" w:lineRule="exact"/>
        <w:ind w:firstLine="631"/>
        <w:rPr>
          <w:rFonts w:hint="eastAsia" w:ascii="仿宋" w:hAnsi="仿宋" w:eastAsia="仿宋" w:cs="仿宋"/>
          <w:sz w:val="24"/>
          <w:szCs w:val="24"/>
          <w:highlight w:val="none"/>
        </w:rPr>
      </w:pPr>
      <w:r>
        <w:rPr>
          <w:rFonts w:hint="eastAsia" w:ascii="仿宋" w:hAnsi="仿宋" w:eastAsia="仿宋" w:cs="仿宋"/>
          <w:sz w:val="24"/>
          <w:szCs w:val="24"/>
          <w:highlight w:val="none"/>
        </w:rPr>
        <w:t>3.所有因服务质量出现的问题由乙方负责解决并承担所有费用。</w:t>
      </w:r>
    </w:p>
    <w:p w14:paraId="211E25FB">
      <w:pPr>
        <w:pStyle w:val="2"/>
        <w:snapToGrid w:val="0"/>
        <w:spacing w:before="0" w:after="0" w:line="580" w:lineRule="exact"/>
        <w:contextualSpacing/>
        <w:rPr>
          <w:rStyle w:val="7"/>
          <w:rFonts w:hint="eastAsia" w:ascii="仿宋" w:hAnsi="仿宋" w:eastAsia="仿宋" w:cs="仿宋"/>
          <w:b w:val="0"/>
          <w:bCs w:val="0"/>
          <w:sz w:val="24"/>
          <w:szCs w:val="24"/>
          <w:highlight w:val="none"/>
        </w:rPr>
      </w:pPr>
      <w:r>
        <w:rPr>
          <w:rStyle w:val="7"/>
          <w:rFonts w:hint="eastAsia" w:ascii="仿宋" w:hAnsi="仿宋" w:eastAsia="仿宋" w:cs="仿宋"/>
          <w:b w:val="0"/>
          <w:bCs w:val="0"/>
          <w:sz w:val="24"/>
          <w:szCs w:val="24"/>
          <w:highlight w:val="none"/>
        </w:rPr>
        <w:t>八、验收</w:t>
      </w:r>
    </w:p>
    <w:p w14:paraId="294BF6E4">
      <w:pPr>
        <w:pStyle w:val="4"/>
        <w:spacing w:after="0" w:line="580" w:lineRule="exact"/>
        <w:ind w:firstLine="644"/>
        <w:rPr>
          <w:rFonts w:hint="eastAsia" w:ascii="仿宋" w:hAnsi="仿宋" w:eastAsia="仿宋" w:cs="仿宋"/>
          <w:sz w:val="24"/>
          <w:szCs w:val="24"/>
          <w:highlight w:val="none"/>
        </w:rPr>
      </w:pPr>
      <w:r>
        <w:rPr>
          <w:rFonts w:hint="eastAsia" w:ascii="仿宋" w:hAnsi="仿宋" w:eastAsia="仿宋" w:cs="仿宋"/>
          <w:sz w:val="24"/>
          <w:szCs w:val="24"/>
          <w:highlight w:val="none"/>
        </w:rPr>
        <w:t>1.由甲方和乙方共同对项目整体进行验收。</w:t>
      </w:r>
    </w:p>
    <w:p w14:paraId="57F25048">
      <w:pPr>
        <w:pStyle w:val="4"/>
        <w:spacing w:after="0" w:line="580" w:lineRule="exact"/>
        <w:ind w:firstLine="644"/>
        <w:rPr>
          <w:rFonts w:hint="eastAsia" w:ascii="仿宋" w:hAnsi="仿宋" w:eastAsia="仿宋" w:cs="仿宋"/>
          <w:sz w:val="24"/>
          <w:szCs w:val="24"/>
          <w:highlight w:val="none"/>
        </w:rPr>
      </w:pPr>
      <w:r>
        <w:rPr>
          <w:rFonts w:hint="eastAsia" w:ascii="仿宋" w:hAnsi="仿宋" w:eastAsia="仿宋" w:cs="仿宋"/>
          <w:sz w:val="24"/>
          <w:szCs w:val="24"/>
          <w:highlight w:val="none"/>
        </w:rPr>
        <w:t>2.按本合同约定的服务内容进行验收。</w:t>
      </w:r>
    </w:p>
    <w:p w14:paraId="1639F311">
      <w:pPr>
        <w:pStyle w:val="4"/>
        <w:spacing w:after="0" w:line="580" w:lineRule="exact"/>
        <w:ind w:firstLine="644"/>
        <w:rPr>
          <w:rFonts w:hint="eastAsia" w:ascii="仿宋" w:hAnsi="仿宋" w:eastAsia="仿宋" w:cs="仿宋"/>
          <w:sz w:val="24"/>
          <w:szCs w:val="24"/>
          <w:highlight w:val="none"/>
        </w:rPr>
      </w:pPr>
      <w:r>
        <w:rPr>
          <w:rFonts w:hint="eastAsia" w:ascii="仿宋" w:hAnsi="仿宋" w:eastAsia="仿宋" w:cs="仿宋"/>
          <w:sz w:val="24"/>
          <w:szCs w:val="24"/>
          <w:highlight w:val="none"/>
        </w:rPr>
        <w:t>3.若乙方未能完成本合同项下任何一项服务的，甲方有权扣除相应部分的款项。</w:t>
      </w:r>
    </w:p>
    <w:p w14:paraId="3EBEE97B">
      <w:pPr>
        <w:pStyle w:val="2"/>
        <w:snapToGrid w:val="0"/>
        <w:spacing w:before="0" w:after="0" w:line="580" w:lineRule="exact"/>
        <w:contextualSpacing/>
        <w:rPr>
          <w:rStyle w:val="7"/>
          <w:rFonts w:hint="eastAsia" w:ascii="仿宋" w:hAnsi="仿宋" w:eastAsia="仿宋" w:cs="仿宋"/>
          <w:b w:val="0"/>
          <w:bCs w:val="0"/>
          <w:sz w:val="24"/>
          <w:szCs w:val="24"/>
          <w:highlight w:val="none"/>
        </w:rPr>
      </w:pPr>
      <w:r>
        <w:rPr>
          <w:rStyle w:val="7"/>
          <w:rFonts w:hint="eastAsia" w:ascii="仿宋" w:hAnsi="仿宋" w:eastAsia="仿宋" w:cs="仿宋"/>
          <w:b w:val="0"/>
          <w:bCs w:val="0"/>
          <w:sz w:val="24"/>
          <w:szCs w:val="24"/>
          <w:highlight w:val="none"/>
        </w:rPr>
        <w:t>九、保密</w:t>
      </w:r>
    </w:p>
    <w:p w14:paraId="3EDBDE08">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乙方应当执行业务过程中收取或知悉的甲方及被审核单位的文件资料、信息等予以保密，并对服务中接触到的消费者个人信息严格保密，未经许可，不得向他人泄漏或对外公布。</w:t>
      </w:r>
    </w:p>
    <w:p w14:paraId="52C11E06">
      <w:pPr>
        <w:pStyle w:val="2"/>
        <w:snapToGrid w:val="0"/>
        <w:spacing w:before="0" w:after="0" w:line="580" w:lineRule="exact"/>
        <w:contextualSpacing/>
        <w:rPr>
          <w:rStyle w:val="7"/>
          <w:rFonts w:hint="eastAsia" w:ascii="仿宋" w:hAnsi="仿宋" w:eastAsia="仿宋" w:cs="仿宋"/>
          <w:b w:val="0"/>
          <w:bCs w:val="0"/>
          <w:sz w:val="24"/>
          <w:szCs w:val="24"/>
          <w:highlight w:val="none"/>
        </w:rPr>
      </w:pPr>
      <w:r>
        <w:rPr>
          <w:rStyle w:val="7"/>
          <w:rFonts w:hint="eastAsia" w:ascii="仿宋" w:hAnsi="仿宋" w:eastAsia="仿宋" w:cs="仿宋"/>
          <w:b w:val="0"/>
          <w:bCs w:val="0"/>
          <w:sz w:val="24"/>
          <w:szCs w:val="24"/>
          <w:highlight w:val="none"/>
        </w:rPr>
        <w:t>十、合同争议的解决</w:t>
      </w:r>
    </w:p>
    <w:p w14:paraId="356A8998">
      <w:pPr>
        <w:pStyle w:val="4"/>
        <w:spacing w:after="0" w:line="580" w:lineRule="exact"/>
        <w:ind w:firstLine="624"/>
        <w:rPr>
          <w:rFonts w:hint="eastAsia" w:ascii="仿宋" w:hAnsi="仿宋" w:eastAsia="仿宋" w:cs="仿宋"/>
          <w:sz w:val="24"/>
          <w:szCs w:val="24"/>
          <w:highlight w:val="none"/>
        </w:rPr>
      </w:pPr>
      <w:r>
        <w:rPr>
          <w:rFonts w:hint="eastAsia" w:ascii="仿宋" w:hAnsi="仿宋" w:eastAsia="仿宋" w:cs="仿宋"/>
          <w:sz w:val="24"/>
          <w:szCs w:val="24"/>
          <w:highlight w:val="none"/>
        </w:rPr>
        <w:t>合同执行中发生争议的，当事人双方应协商解决，协商达不成一致时，双方均可向甲方所在地人民法院提起诉讼。</w:t>
      </w:r>
    </w:p>
    <w:bookmarkEnd w:id="2"/>
    <w:p w14:paraId="5B73AD8E">
      <w:pPr>
        <w:pStyle w:val="2"/>
        <w:snapToGrid w:val="0"/>
        <w:spacing w:before="0" w:after="0" w:line="580" w:lineRule="exact"/>
        <w:contextualSpacing/>
        <w:rPr>
          <w:rStyle w:val="7"/>
          <w:rFonts w:hint="eastAsia" w:ascii="仿宋" w:hAnsi="仿宋" w:eastAsia="仿宋" w:cs="仿宋"/>
          <w:b w:val="0"/>
          <w:bCs w:val="0"/>
          <w:sz w:val="24"/>
          <w:szCs w:val="24"/>
          <w:highlight w:val="none"/>
        </w:rPr>
      </w:pPr>
      <w:r>
        <w:rPr>
          <w:rStyle w:val="7"/>
          <w:rFonts w:hint="eastAsia" w:ascii="仿宋" w:hAnsi="仿宋" w:eastAsia="仿宋" w:cs="仿宋"/>
          <w:b w:val="0"/>
          <w:bCs w:val="0"/>
          <w:sz w:val="24"/>
          <w:szCs w:val="24"/>
          <w:highlight w:val="none"/>
        </w:rPr>
        <w:t>十一、违约责任</w:t>
      </w:r>
    </w:p>
    <w:p w14:paraId="5DB181D9">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1.甲乙双方按照《中华人民共和国民法典》的规定承担违约责任，如一方违约，违约方应赔偿守约方包括但不限于直接损失、间接损失、调查取证费、仲裁费、律师费等一切损失。</w:t>
      </w:r>
    </w:p>
    <w:p w14:paraId="2F670BF9">
      <w:pPr>
        <w:spacing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2.乙方应保证审核报告的真实性和客观性，不得有瞒报、遗漏、错误或其他不符合国家、行业协会相关规定的情形，否则，甲方有权单方解除本约定书，并要求乙方按照本约定书总金额的20%支付违约金。</w:t>
      </w:r>
    </w:p>
    <w:p w14:paraId="3F3A611B">
      <w:pPr>
        <w:pStyle w:val="2"/>
        <w:snapToGrid w:val="0"/>
        <w:spacing w:before="0" w:after="0" w:line="580" w:lineRule="exact"/>
        <w:contextualSpacing/>
        <w:rPr>
          <w:rStyle w:val="7"/>
          <w:rFonts w:hint="eastAsia" w:ascii="仿宋" w:hAnsi="仿宋" w:eastAsia="仿宋" w:cs="仿宋"/>
          <w:b w:val="0"/>
          <w:bCs w:val="0"/>
          <w:sz w:val="24"/>
          <w:szCs w:val="24"/>
          <w:highlight w:val="none"/>
        </w:rPr>
      </w:pPr>
      <w:r>
        <w:rPr>
          <w:rStyle w:val="7"/>
          <w:rFonts w:hint="eastAsia" w:ascii="仿宋" w:hAnsi="仿宋" w:eastAsia="仿宋" w:cs="仿宋"/>
          <w:b w:val="0"/>
          <w:bCs w:val="0"/>
          <w:sz w:val="24"/>
          <w:szCs w:val="24"/>
          <w:highlight w:val="none"/>
        </w:rPr>
        <w:t>十二、合同订立</w:t>
      </w:r>
    </w:p>
    <w:p w14:paraId="1264448D">
      <w:pPr>
        <w:pStyle w:val="4"/>
        <w:spacing w:after="0"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1.订立时间：2025年</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月  日。</w:t>
      </w:r>
    </w:p>
    <w:p w14:paraId="5E3F5232">
      <w:pPr>
        <w:pStyle w:val="4"/>
        <w:spacing w:after="0" w:line="580" w:lineRule="exact"/>
        <w:ind w:firstLine="625"/>
        <w:rPr>
          <w:rFonts w:hint="eastAsia" w:ascii="仿宋" w:hAnsi="仿宋" w:eastAsia="仿宋" w:cs="仿宋"/>
          <w:sz w:val="24"/>
          <w:szCs w:val="24"/>
          <w:highlight w:val="none"/>
        </w:rPr>
      </w:pPr>
      <w:r>
        <w:rPr>
          <w:rFonts w:hint="eastAsia" w:ascii="仿宋" w:hAnsi="仿宋" w:eastAsia="仿宋" w:cs="仿宋"/>
          <w:sz w:val="24"/>
          <w:szCs w:val="24"/>
          <w:highlight w:val="none"/>
        </w:rPr>
        <w:t>2.本合同未尽事宜，由双方另行协商达成补充协议，与本合同具有同等法律效力。</w:t>
      </w:r>
    </w:p>
    <w:p w14:paraId="351E3B08">
      <w:pPr>
        <w:pStyle w:val="4"/>
        <w:spacing w:after="0" w:line="580" w:lineRule="exact"/>
        <w:ind w:firstLine="633"/>
        <w:rPr>
          <w:rFonts w:hint="eastAsia" w:ascii="仿宋" w:hAnsi="仿宋" w:eastAsia="仿宋" w:cs="仿宋"/>
          <w:sz w:val="24"/>
          <w:szCs w:val="24"/>
          <w:highlight w:val="none"/>
        </w:rPr>
      </w:pPr>
      <w:r>
        <w:rPr>
          <w:rFonts w:hint="eastAsia" w:ascii="仿宋" w:hAnsi="仿宋" w:eastAsia="仿宋" w:cs="仿宋"/>
          <w:sz w:val="24"/>
          <w:szCs w:val="24"/>
          <w:highlight w:val="none"/>
        </w:rPr>
        <w:t>3.本合同自甲、乙双方法定代表人或授权代理人签字盖章之日起生效。本合同一式陆份，甲方执肆份，乙方执贰份，具有同等法律效力。</w:t>
      </w:r>
    </w:p>
    <w:p w14:paraId="5EA6CAF2">
      <w:pPr>
        <w:pStyle w:val="4"/>
        <w:spacing w:after="0" w:line="58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4.其他未尽事宜双方另行协商补充。</w:t>
      </w:r>
    </w:p>
    <w:p w14:paraId="4106C279">
      <w:pPr>
        <w:spacing w:line="5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甲方：       </w:t>
      </w:r>
    </w:p>
    <w:p w14:paraId="4348831C">
      <w:pPr>
        <w:spacing w:line="5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授权代表：                                  </w:t>
      </w:r>
    </w:p>
    <w:p w14:paraId="05779D79">
      <w:pPr>
        <w:pStyle w:val="4"/>
        <w:spacing w:after="0" w:line="5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年  月  日     </w:t>
      </w:r>
    </w:p>
    <w:p w14:paraId="45CA2794">
      <w:pPr>
        <w:pStyle w:val="4"/>
        <w:spacing w:after="0" w:line="580" w:lineRule="exact"/>
        <w:rPr>
          <w:rFonts w:hint="eastAsia" w:ascii="仿宋" w:hAnsi="仿宋" w:eastAsia="仿宋" w:cs="仿宋"/>
          <w:sz w:val="24"/>
          <w:szCs w:val="24"/>
          <w:highlight w:val="none"/>
        </w:rPr>
      </w:pPr>
    </w:p>
    <w:p w14:paraId="0BB03ADE">
      <w:pPr>
        <w:pStyle w:val="4"/>
        <w:spacing w:after="0" w:line="5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乙方： </w:t>
      </w:r>
    </w:p>
    <w:p w14:paraId="2548CB39">
      <w:pPr>
        <w:spacing w:line="5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授权代表：</w:t>
      </w:r>
    </w:p>
    <w:p w14:paraId="71AD6384">
      <w:pPr>
        <w:spacing w:line="5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年  月  日</w:t>
      </w:r>
    </w:p>
    <w:p w14:paraId="5F9CEC48">
      <w:pPr>
        <w:pStyle w:val="8"/>
        <w:rPr>
          <w:rFonts w:hint="eastAsia"/>
          <w:highlight w:val="none"/>
          <w:lang w:val="en-US" w:eastAsia="zh-Hans"/>
        </w:rPr>
      </w:pPr>
    </w:p>
    <w:p w14:paraId="6EFF06E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C0C02F"/>
    <w:multiLevelType w:val="singleLevel"/>
    <w:tmpl w:val="D7C0C02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B055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none"/>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160" w:after="80"/>
      <w:outlineLvl w:val="1"/>
    </w:pPr>
    <w:rPr>
      <w:rFonts w:ascii="Cambria" w:hAnsi="Cambria"/>
      <w:color w:val="366091"/>
      <w:sz w:val="40"/>
      <w:szCs w:val="40"/>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qFormat/>
    <w:uiPriority w:val="99"/>
    <w:pPr>
      <w:spacing w:line="360" w:lineRule="auto"/>
    </w:pPr>
    <w:rPr>
      <w:rFonts w:ascii="Tahoma" w:hAnsi="Tahoma"/>
    </w:rPr>
  </w:style>
  <w:style w:type="character" w:styleId="7">
    <w:name w:val="Strong"/>
    <w:basedOn w:val="6"/>
    <w:qFormat/>
    <w:uiPriority w:val="22"/>
    <w:rPr>
      <w:b/>
      <w:bCs/>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2025-10-13T12:20:16Z</dcterms:created>
  <dc:creator>HP</dc:creator>
  <cp:lastModifiedBy>钟玉艳</cp:lastModifiedBy>
  <dcterms:modified xsi:type="dcterms:W3CDTF">2025-10-13T12:20:46Z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eyJoZGlkIjoiYzI5ZmM3ZTRjNzNmYjlhOGQ1NzY4ZTk1NTg5ZDYxNDMiLCJ1c2VySWQiOiIzMzYwMzQ1MTgifQ==</vt:lpwstr>
  </property>
  <property fmtid="{D5CDD505-2E9C-101B-9397-08002B2CF9AE}" pid="4" name="ICV">
    <vt:lpwstr>F166487B92234D389B354F81BCB7F48B_12</vt:lpwstr>
  </property>
</Properties>
</file>