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2E40B">
      <w:pPr>
        <w:pStyle w:val="2"/>
        <w:ind w:firstLine="0" w:firstLineChars="0"/>
        <w:jc w:val="center"/>
        <w:rPr>
          <w:rFonts w:ascii="Times New Roman" w:hAnsi="Times New Roman" w:eastAsia="仿宋_GB2312"/>
          <w:sz w:val="32"/>
          <w:szCs w:val="32"/>
        </w:rPr>
      </w:pPr>
      <w:bookmarkStart w:id="0" w:name="_Toc18974"/>
      <w:bookmarkStart w:id="1" w:name="_Toc18694"/>
      <w:bookmarkStart w:id="2" w:name="_Toc515647803"/>
      <w:bookmarkStart w:id="3" w:name="_Toc532473494"/>
      <w:bookmarkStart w:id="4" w:name="_Toc60929126"/>
      <w:bookmarkStart w:id="5" w:name="_Toc62194346"/>
      <w:r>
        <w:rPr>
          <w:rFonts w:ascii="Times New Roman" w:hAnsi="Times New Roman" w:eastAsia="仿宋_GB2312"/>
          <w:sz w:val="32"/>
          <w:szCs w:val="32"/>
        </w:rPr>
        <w:t xml:space="preserve">第一部分 </w:t>
      </w:r>
      <w:bookmarkEnd w:id="0"/>
      <w:bookmarkEnd w:id="1"/>
      <w:bookmarkEnd w:id="2"/>
      <w:bookmarkEnd w:id="3"/>
      <w:r>
        <w:rPr>
          <w:rFonts w:ascii="Times New Roman" w:hAnsi="Times New Roman" w:eastAsia="仿宋_GB2312"/>
          <w:sz w:val="32"/>
          <w:szCs w:val="32"/>
        </w:rPr>
        <w:t xml:space="preserve"> </w:t>
      </w:r>
      <w:bookmarkEnd w:id="4"/>
      <w:r>
        <w:rPr>
          <w:rFonts w:ascii="Times New Roman" w:hAnsi="Times New Roman" w:eastAsia="仿宋_GB2312"/>
          <w:sz w:val="32"/>
          <w:szCs w:val="32"/>
        </w:rPr>
        <w:t>身份证明文件</w:t>
      </w:r>
      <w:bookmarkEnd w:id="5"/>
    </w:p>
    <w:p w14:paraId="50D0259D">
      <w:pPr>
        <w:pStyle w:val="3"/>
        <w:rPr>
          <w:rFonts w:ascii="Times New Roman"/>
        </w:rPr>
      </w:pPr>
    </w:p>
    <w:p w14:paraId="5D1ABA08">
      <w:pPr>
        <w:jc w:val="center"/>
        <w:rPr>
          <w:rFonts w:eastAsia="仿宋_GB2312"/>
          <w:b/>
          <w:sz w:val="28"/>
          <w:szCs w:val="28"/>
        </w:rPr>
      </w:pPr>
      <w:bookmarkStart w:id="6" w:name="_Toc60929127"/>
      <w:r>
        <w:rPr>
          <w:rFonts w:eastAsia="仿宋_GB2312"/>
          <w:b/>
          <w:sz w:val="28"/>
          <w:szCs w:val="28"/>
        </w:rPr>
        <w:t>1、法定代表人（或单位负责人）授权书</w:t>
      </w:r>
      <w:bookmarkEnd w:id="6"/>
    </w:p>
    <w:p w14:paraId="14C9CBA5">
      <w:pPr>
        <w:pStyle w:val="6"/>
        <w:tabs>
          <w:tab w:val="left" w:pos="5580"/>
        </w:tabs>
        <w:spacing w:line="360" w:lineRule="auto"/>
        <w:ind w:firstLine="480" w:firstLineChars="200"/>
        <w:rPr>
          <w:rFonts w:ascii="Times New Roman" w:hAnsi="Times New Roman" w:eastAsia="仿宋_GB2312"/>
          <w:sz w:val="24"/>
        </w:rPr>
      </w:pPr>
    </w:p>
    <w:p w14:paraId="446B2F79">
      <w:pPr>
        <w:pStyle w:val="6"/>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hint="eastAsia" w:ascii="Times New Roman" w:hAnsi="Times New Roman" w:eastAsia="仿宋_GB2312"/>
          <w:sz w:val="24"/>
          <w:u w:val="single"/>
          <w:lang w:val="en-US" w:eastAsia="zh-CN"/>
        </w:rPr>
        <w:t>开标之日起</w:t>
      </w:r>
      <w:r>
        <w:rPr>
          <w:rFonts w:ascii="Times New Roman" w:hAnsi="Times New Roman" w:eastAsia="仿宋_GB2312"/>
          <w:sz w:val="24"/>
        </w:rPr>
        <w:t>生效</w:t>
      </w:r>
      <w:r>
        <w:rPr>
          <w:rFonts w:hint="eastAsia" w:ascii="Times New Roman" w:hAnsi="Times New Roman" w:eastAsia="仿宋_GB2312"/>
          <w:sz w:val="24"/>
        </w:rPr>
        <w:t>，</w:t>
      </w:r>
      <w:r>
        <w:rPr>
          <w:rFonts w:ascii="Times New Roman" w:hAnsi="Times New Roman" w:eastAsia="仿宋_GB2312"/>
          <w:sz w:val="24"/>
        </w:rPr>
        <w:t>特此声明。</w:t>
      </w:r>
      <w:r>
        <w:rPr>
          <w:rFonts w:ascii="Times New Roman" w:hAnsi="Times New Roman" w:eastAsia="仿宋_GB2312"/>
          <w:sz w:val="24"/>
        </w:rPr>
        <w:cr/>
      </w:r>
    </w:p>
    <w:p w14:paraId="677E395F">
      <w:pPr>
        <w:pStyle w:val="6"/>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23399189">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09721A04">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2C710253">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38631183">
      <w:pPr>
        <w:autoSpaceDE w:val="0"/>
        <w:autoSpaceDN w:val="0"/>
        <w:adjustRightInd w:val="0"/>
        <w:spacing w:line="360" w:lineRule="auto"/>
        <w:rPr>
          <w:rFonts w:eastAsia="仿宋_GB2312"/>
          <w:sz w:val="24"/>
        </w:rPr>
      </w:pPr>
    </w:p>
    <w:p w14:paraId="58FC11B4">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63293F3C">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D562D02">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4E66927C">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BBA35C7">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6A85C6B3">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59E57D7B">
      <w:pPr>
        <w:adjustRightInd w:val="0"/>
        <w:snapToGrid w:val="0"/>
        <w:spacing w:line="360" w:lineRule="auto"/>
        <w:rPr>
          <w:rFonts w:eastAsia="仿宋_GB2312"/>
          <w:sz w:val="24"/>
        </w:rPr>
      </w:pPr>
      <w:r>
        <w:rPr>
          <w:rFonts w:eastAsia="仿宋_GB2312"/>
          <w:sz w:val="24"/>
        </w:rPr>
        <w:t xml:space="preserve">  </w:t>
      </w:r>
    </w:p>
    <w:p w14:paraId="75F3E123">
      <w:pPr>
        <w:adjustRightInd w:val="0"/>
        <w:snapToGrid w:val="0"/>
        <w:spacing w:line="360" w:lineRule="auto"/>
        <w:ind w:firstLine="360" w:firstLineChars="150"/>
        <w:rPr>
          <w:rFonts w:eastAsia="仿宋_GB2312"/>
          <w:sz w:val="24"/>
        </w:rPr>
      </w:pPr>
      <w:r>
        <w:rPr>
          <w:rFonts w:eastAsia="仿宋_GB2312"/>
          <w:sz w:val="24"/>
        </w:rPr>
        <w:t xml:space="preserve"> </w:t>
      </w:r>
    </w:p>
    <w:p w14:paraId="49068756">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7B95F8B6">
      <w:pPr>
        <w:adjustRightInd w:val="0"/>
        <w:snapToGrid w:val="0"/>
        <w:spacing w:line="360" w:lineRule="auto"/>
        <w:ind w:firstLine="360" w:firstLineChars="150"/>
        <w:rPr>
          <w:rFonts w:eastAsia="仿宋_GB2312"/>
          <w:sz w:val="24"/>
        </w:rPr>
      </w:pPr>
    </w:p>
    <w:p w14:paraId="3381FB79">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375AFEC0">
      <w:pPr>
        <w:spacing w:line="360" w:lineRule="auto"/>
        <w:rPr>
          <w:rFonts w:eastAsia="仿宋_GB2312"/>
          <w:sz w:val="24"/>
        </w:rPr>
      </w:pPr>
    </w:p>
    <w:p w14:paraId="16F918BA">
      <w:pPr>
        <w:spacing w:line="360" w:lineRule="auto"/>
        <w:ind w:firstLine="480" w:firstLineChars="200"/>
        <w:rPr>
          <w:rFonts w:eastAsia="仿宋_GB2312"/>
          <w:sz w:val="24"/>
        </w:rPr>
      </w:pPr>
      <w:r>
        <w:rPr>
          <w:rFonts w:eastAsia="仿宋_GB2312"/>
          <w:sz w:val="24"/>
        </w:rPr>
        <w:t>注：自然人投标的或法定代表人投标的无需提供</w:t>
      </w:r>
    </w:p>
    <w:p w14:paraId="2525AA1E">
      <w:pPr>
        <w:spacing w:line="360" w:lineRule="auto"/>
        <w:ind w:firstLine="480"/>
        <w:rPr>
          <w:rFonts w:eastAsia="仿宋_GB2312"/>
          <w:sz w:val="24"/>
        </w:rPr>
      </w:pPr>
    </w:p>
    <w:p w14:paraId="036D0259">
      <w:pPr>
        <w:jc w:val="center"/>
        <w:rPr>
          <w:rFonts w:eastAsia="仿宋_GB2312"/>
          <w:b/>
          <w:sz w:val="28"/>
          <w:szCs w:val="28"/>
        </w:rPr>
      </w:pPr>
      <w:bookmarkStart w:id="7" w:name="_Toc60929128"/>
      <w:r>
        <w:rPr>
          <w:rFonts w:eastAsia="仿宋_GB2312"/>
          <w:b/>
          <w:sz w:val="28"/>
          <w:szCs w:val="28"/>
        </w:rPr>
        <w:br w:type="page"/>
      </w:r>
      <w:r>
        <w:rPr>
          <w:rFonts w:eastAsia="仿宋_GB2312"/>
          <w:b/>
          <w:sz w:val="28"/>
          <w:szCs w:val="28"/>
        </w:rPr>
        <w:t>2、法定代表人（或单位负责人）身份证明</w:t>
      </w:r>
      <w:bookmarkEnd w:id="7"/>
    </w:p>
    <w:p w14:paraId="37ED5CC8">
      <w:pPr>
        <w:spacing w:line="360" w:lineRule="auto"/>
        <w:rPr>
          <w:shd w:val="clear" w:color="auto" w:fill="FFFFFF"/>
        </w:rPr>
      </w:pPr>
    </w:p>
    <w:p w14:paraId="0B30F7F2">
      <w:pPr>
        <w:spacing w:line="360" w:lineRule="auto"/>
        <w:rPr>
          <w:rFonts w:eastAsia="仿宋_GB2312"/>
          <w:sz w:val="24"/>
        </w:rPr>
      </w:pPr>
      <w:r>
        <w:rPr>
          <w:rFonts w:eastAsia="仿宋_GB2312"/>
          <w:sz w:val="24"/>
          <w:u w:val="single"/>
        </w:rPr>
        <w:t>（采购代理机构名称）</w:t>
      </w:r>
      <w:r>
        <w:rPr>
          <w:rFonts w:eastAsia="仿宋_GB2312"/>
          <w:sz w:val="24"/>
        </w:rPr>
        <w:t>：</w:t>
      </w:r>
    </w:p>
    <w:p w14:paraId="432D0685">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59483F29">
      <w:pPr>
        <w:spacing w:line="360" w:lineRule="auto"/>
        <w:ind w:firstLine="480"/>
        <w:rPr>
          <w:rFonts w:eastAsia="仿宋_GB2312"/>
          <w:sz w:val="24"/>
        </w:rPr>
      </w:pPr>
    </w:p>
    <w:p w14:paraId="59730DC6">
      <w:pPr>
        <w:spacing w:line="360" w:lineRule="auto"/>
        <w:ind w:firstLine="480"/>
        <w:rPr>
          <w:rFonts w:eastAsia="仿宋_GB2312"/>
          <w:sz w:val="24"/>
        </w:rPr>
      </w:pPr>
    </w:p>
    <w:p w14:paraId="008CDE1A">
      <w:pPr>
        <w:spacing w:line="360" w:lineRule="auto"/>
        <w:ind w:firstLine="480"/>
        <w:rPr>
          <w:rFonts w:eastAsia="仿宋_GB2312"/>
          <w:sz w:val="24"/>
        </w:rPr>
      </w:pPr>
      <w:r>
        <w:rPr>
          <w:rFonts w:eastAsia="仿宋_GB2312"/>
          <w:sz w:val="24"/>
        </w:rPr>
        <w:t>特此证明。</w:t>
      </w:r>
    </w:p>
    <w:p w14:paraId="77BCEF08">
      <w:pPr>
        <w:spacing w:line="360" w:lineRule="auto"/>
        <w:ind w:firstLine="480"/>
        <w:rPr>
          <w:rFonts w:eastAsia="仿宋_GB2312"/>
          <w:sz w:val="24"/>
        </w:rPr>
      </w:pPr>
    </w:p>
    <w:p w14:paraId="21B9CE56">
      <w:pPr>
        <w:spacing w:line="360" w:lineRule="auto"/>
        <w:ind w:firstLine="480"/>
        <w:rPr>
          <w:rFonts w:eastAsia="仿宋_GB2312"/>
          <w:sz w:val="24"/>
        </w:rPr>
      </w:pPr>
    </w:p>
    <w:p w14:paraId="436BAFAA">
      <w:pPr>
        <w:spacing w:line="360" w:lineRule="auto"/>
        <w:ind w:firstLine="480"/>
        <w:rPr>
          <w:rFonts w:eastAsia="仿宋_GB2312"/>
          <w:sz w:val="24"/>
        </w:rPr>
      </w:pPr>
    </w:p>
    <w:p w14:paraId="623990AD">
      <w:pPr>
        <w:pStyle w:val="6"/>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2B54A07F">
      <w:pPr>
        <w:pStyle w:val="6"/>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4BB17A5">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0F23CC6C">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1B5E1776">
      <w:pPr>
        <w:spacing w:line="360" w:lineRule="auto"/>
        <w:ind w:firstLine="480"/>
        <w:rPr>
          <w:rFonts w:eastAsia="仿宋_GB2312"/>
          <w:sz w:val="24"/>
        </w:rPr>
      </w:pPr>
    </w:p>
    <w:p w14:paraId="30F042D2">
      <w:pPr>
        <w:spacing w:line="360" w:lineRule="auto"/>
        <w:ind w:firstLine="480"/>
        <w:rPr>
          <w:rFonts w:eastAsia="仿宋_GB2312"/>
          <w:sz w:val="24"/>
        </w:rPr>
      </w:pPr>
    </w:p>
    <w:p w14:paraId="4BB978D7">
      <w:pPr>
        <w:spacing w:line="360" w:lineRule="auto"/>
        <w:ind w:firstLine="480"/>
        <w:rPr>
          <w:rFonts w:eastAsia="仿宋_GB2312"/>
          <w:sz w:val="24"/>
        </w:rPr>
      </w:pPr>
      <w:r>
        <w:rPr>
          <w:rFonts w:eastAsia="仿宋_GB2312"/>
          <w:sz w:val="24"/>
        </w:rPr>
        <w:t>注：自然人投标的仅需提供身份证</w:t>
      </w:r>
    </w:p>
    <w:p w14:paraId="090B2187">
      <w:pPr>
        <w:autoSpaceDE w:val="0"/>
        <w:autoSpaceDN w:val="0"/>
        <w:adjustRightInd w:val="0"/>
        <w:spacing w:line="348" w:lineRule="auto"/>
        <w:jc w:val="both"/>
        <w:rPr>
          <w:rFonts w:hint="eastAsia" w:ascii="仿宋" w:hAnsi="仿宋" w:eastAsia="仿宋"/>
          <w:sz w:val="28"/>
          <w:szCs w:val="28"/>
          <w:lang w:val="zh-CN"/>
        </w:rPr>
      </w:pPr>
    </w:p>
    <w:p w14:paraId="739350DE">
      <w:pPr>
        <w:pStyle w:val="2"/>
        <w:ind w:firstLine="0" w:firstLineChars="0"/>
        <w:jc w:val="center"/>
        <w:rPr>
          <w:rFonts w:hint="eastAsia"/>
          <w:lang w:val="en-US" w:eastAsia="zh-CN"/>
        </w:rPr>
      </w:pPr>
      <w:r>
        <w:br w:type="page"/>
      </w:r>
      <w:bookmarkStart w:id="8" w:name="_Toc62194347"/>
      <w:bookmarkStart w:id="9" w:name="_Toc60929130"/>
      <w:r>
        <w:rPr>
          <w:rFonts w:hint="eastAsia"/>
          <w:lang w:val="en-US" w:eastAsia="zh-CN"/>
        </w:rPr>
        <w:t>授权代表本单位证明</w:t>
      </w:r>
    </w:p>
    <w:p w14:paraId="6C59F250">
      <w:pPr>
        <w:pStyle w:val="2"/>
        <w:ind w:firstLine="0" w:firstLineChars="0"/>
        <w:jc w:val="center"/>
        <w:rPr>
          <w:rFonts w:eastAsia="仿宋_GB2312"/>
          <w:b w:val="0"/>
          <w:sz w:val="32"/>
          <w:szCs w:val="32"/>
        </w:rPr>
      </w:pPr>
      <w:r>
        <w:rPr>
          <w:rFonts w:hint="eastAsia"/>
          <w:sz w:val="22"/>
          <w:szCs w:val="22"/>
          <w:lang w:val="en-US" w:eastAsia="zh-CN"/>
        </w:rPr>
        <w:t>（养老保险缴纳证明）</w:t>
      </w:r>
      <w:r>
        <w:br w:type="page"/>
      </w:r>
      <w:r>
        <w:rPr>
          <w:rFonts w:hint="eastAsia" w:ascii="Times New Roman" w:hAnsi="Times New Roman" w:eastAsia="仿宋_GB2312"/>
          <w:sz w:val="32"/>
          <w:szCs w:val="32"/>
        </w:rPr>
        <w:t>第二部分  资格证明文件</w:t>
      </w:r>
      <w:bookmarkEnd w:id="8"/>
      <w:bookmarkEnd w:id="9"/>
    </w:p>
    <w:p w14:paraId="5C942B2F">
      <w:pPr>
        <w:snapToGrid w:val="0"/>
        <w:spacing w:line="360" w:lineRule="auto"/>
        <w:ind w:left="708" w:hanging="708" w:hangingChars="295"/>
        <w:jc w:val="center"/>
        <w:rPr>
          <w:rFonts w:eastAsia="仿宋_GB2312"/>
          <w:sz w:val="24"/>
        </w:rPr>
      </w:pPr>
    </w:p>
    <w:p w14:paraId="389DF8D8">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5B60B7EA">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（1）投标人合法注册的法人或其他组织的营业执照等证明文件，自然人的身份证明（格式要求见附件1）；</w:t>
      </w:r>
    </w:p>
    <w:p w14:paraId="1FF80A6F">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供应商应提供健全的财务会计制度的证明材料</w:t>
      </w:r>
      <w:r>
        <w:rPr>
          <w:rFonts w:eastAsia="仿宋_GB2312"/>
          <w:sz w:val="24"/>
        </w:rPr>
        <w:t>（格式要求见附件2）；</w:t>
      </w:r>
    </w:p>
    <w:p w14:paraId="31A089F4">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依法缴纳税收和社会保障资金的证明材料复印件（格式见附件3、4）</w:t>
      </w:r>
    </w:p>
    <w:p w14:paraId="19C912BC">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）具备履行合同所必需的设备和专业技术能力的承诺原件（格式见附件5）</w:t>
      </w:r>
    </w:p>
    <w:p w14:paraId="49421E2C">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w:t>
      </w:r>
    </w:p>
    <w:p w14:paraId="3CD41197">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控股股东名称、控股公司的名称和存在管理、被管理关系的单位名称说明（格式见附件7）</w:t>
      </w:r>
    </w:p>
    <w:p w14:paraId="1B947DE0">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声明原件（格式见附件8）</w:t>
      </w:r>
    </w:p>
    <w:p w14:paraId="68E7C531">
      <w:pPr>
        <w:snapToGrid w:val="0"/>
        <w:spacing w:line="360" w:lineRule="auto"/>
        <w:ind w:firstLine="480" w:firstLineChars="200"/>
        <w:rPr>
          <w:rFonts w:hint="eastAsia" w:ascii="Times New Roman" w:hAnsi="Times New Roman" w:eastAsia="仿宋_GB2312" w:cs="Times New Roman"/>
          <w:sz w:val="24"/>
        </w:rPr>
      </w:pPr>
      <w:r>
        <w:rPr>
          <w:rFonts w:hint="eastAsia" w:ascii="Times New Roman" w:hAnsi="Times New Roman" w:eastAsia="仿宋_GB2312" w:cs="Times New Roman"/>
          <w:sz w:val="24"/>
          <w:lang w:eastAsia="zh-CN"/>
        </w:rPr>
        <w:t>（</w:t>
      </w:r>
      <w:r>
        <w:rPr>
          <w:rFonts w:hint="eastAsia" w:ascii="Times New Roman" w:hAnsi="Times New Roman" w:eastAsia="仿宋_GB2312" w:cs="Times New Roman"/>
          <w:sz w:val="24"/>
          <w:lang w:val="en-US" w:eastAsia="zh-CN"/>
        </w:rPr>
        <w:t>8</w:t>
      </w:r>
      <w:r>
        <w:rPr>
          <w:rFonts w:hint="eastAsia" w:ascii="Times New Roman" w:hAnsi="Times New Roman" w:eastAsia="仿宋_GB2312" w:cs="Times New Roman"/>
          <w:sz w:val="24"/>
          <w:lang w:eastAsia="zh-CN"/>
        </w:rPr>
        <w:t>）供应商须提供财政部门颁发的处于有效期内的会计师事务所执业证书</w:t>
      </w:r>
      <w:r>
        <w:rPr>
          <w:rFonts w:hint="eastAsia" w:ascii="Times New Roman" w:hAnsi="Times New Roman" w:eastAsia="仿宋_GB2312" w:cs="Times New Roman"/>
          <w:sz w:val="24"/>
        </w:rPr>
        <w:t>。</w:t>
      </w:r>
      <w:r>
        <w:rPr>
          <w:rFonts w:eastAsia="仿宋_GB2312"/>
          <w:sz w:val="24"/>
        </w:rPr>
        <w:t>（格式见附件</w:t>
      </w:r>
      <w:r>
        <w:rPr>
          <w:rFonts w:hint="eastAsia" w:eastAsia="仿宋_GB2312"/>
          <w:sz w:val="24"/>
          <w:lang w:val="en-US" w:eastAsia="zh-CN"/>
        </w:rPr>
        <w:t>9</w:t>
      </w:r>
      <w:r>
        <w:rPr>
          <w:rFonts w:eastAsia="仿宋_GB2312"/>
          <w:sz w:val="24"/>
        </w:rPr>
        <w:t>）</w:t>
      </w:r>
    </w:p>
    <w:p w14:paraId="13E867E7">
      <w:pPr>
        <w:snapToGrid w:val="0"/>
        <w:spacing w:line="360" w:lineRule="auto"/>
        <w:ind w:firstLine="480" w:firstLineChars="200"/>
        <w:rPr>
          <w:rFonts w:eastAsia="仿宋_GB2312"/>
          <w:sz w:val="24"/>
        </w:rPr>
      </w:pPr>
    </w:p>
    <w:p w14:paraId="5941720A">
      <w:pPr>
        <w:tabs>
          <w:tab w:val="left" w:pos="5580"/>
        </w:tabs>
        <w:spacing w:line="360" w:lineRule="auto"/>
        <w:ind w:left="1" w:firstLine="564" w:firstLineChars="235"/>
        <w:rPr>
          <w:rFonts w:eastAsia="仿宋_GB2312"/>
          <w:sz w:val="24"/>
        </w:rPr>
      </w:pPr>
    </w:p>
    <w:p w14:paraId="5124DA9A">
      <w:pPr>
        <w:pStyle w:val="6"/>
        <w:tabs>
          <w:tab w:val="left" w:pos="5580"/>
        </w:tabs>
        <w:spacing w:line="360" w:lineRule="auto"/>
        <w:ind w:left="1077" w:leftChars="513" w:firstLine="241" w:firstLineChars="100"/>
        <w:rPr>
          <w:rFonts w:ascii="Times New Roman" w:hAnsi="Times New Roman" w:eastAsia="仿宋_GB2312"/>
          <w:b/>
          <w:sz w:val="24"/>
        </w:rPr>
      </w:pPr>
      <w:r>
        <w:rPr>
          <w:rFonts w:ascii="Times New Roman" w:hAnsi="Times New Roman" w:eastAsia="仿宋_GB2312"/>
          <w:b/>
          <w:sz w:val="24"/>
        </w:rPr>
        <w:br w:type="page"/>
      </w:r>
    </w:p>
    <w:p w14:paraId="4C924C86">
      <w:pPr>
        <w:rPr>
          <w:rFonts w:eastAsia="仿宋_GB2312"/>
          <w:b/>
          <w:sz w:val="24"/>
          <w:szCs w:val="32"/>
        </w:rPr>
      </w:pPr>
      <w:bookmarkStart w:id="10" w:name="_Toc7005120"/>
      <w:r>
        <w:rPr>
          <w:rFonts w:eastAsia="仿宋_GB2312"/>
          <w:b/>
          <w:sz w:val="24"/>
          <w:szCs w:val="32"/>
        </w:rPr>
        <w:t xml:space="preserve">1  </w:t>
      </w:r>
      <w:r>
        <w:rPr>
          <w:rFonts w:hint="eastAsia" w:eastAsia="仿宋_GB2312"/>
          <w:b/>
          <w:sz w:val="24"/>
          <w:szCs w:val="32"/>
        </w:rPr>
        <w:t>投标人</w:t>
      </w:r>
      <w:r>
        <w:rPr>
          <w:rFonts w:eastAsia="仿宋_GB2312"/>
          <w:b/>
          <w:sz w:val="24"/>
          <w:szCs w:val="32"/>
        </w:rPr>
        <w:t>的企业法人营业执照副本复印件（加盖公章）</w:t>
      </w:r>
      <w:bookmarkEnd w:id="10"/>
    </w:p>
    <w:p w14:paraId="48047131">
      <w:pPr>
        <w:jc w:val="left"/>
        <w:rPr>
          <w:rFonts w:eastAsia="仿宋_GB2312"/>
          <w:sz w:val="24"/>
        </w:rPr>
      </w:pPr>
    </w:p>
    <w:p w14:paraId="79315115">
      <w:pPr>
        <w:tabs>
          <w:tab w:val="left" w:pos="993"/>
          <w:tab w:val="left" w:pos="1030"/>
          <w:tab w:val="left" w:pos="8364"/>
        </w:tabs>
        <w:snapToGrid w:val="0"/>
        <w:spacing w:after="156"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23B13E38">
      <w:pPr>
        <w:adjustRightInd w:val="0"/>
        <w:spacing w:line="360" w:lineRule="atLeast"/>
        <w:jc w:val="left"/>
        <w:textAlignment w:val="baseline"/>
        <w:rPr>
          <w:rFonts w:eastAsia="仿宋_GB2312"/>
          <w:b/>
          <w:sz w:val="28"/>
        </w:rPr>
      </w:pPr>
      <w:r>
        <w:rPr>
          <w:rFonts w:eastAsia="仿宋_GB2312"/>
          <w:b/>
          <w:sz w:val="28"/>
        </w:rPr>
        <w:t xml:space="preserve"> </w:t>
      </w:r>
    </w:p>
    <w:p w14:paraId="7BDAD54A">
      <w:pPr>
        <w:rPr>
          <w:rFonts w:eastAsia="仿宋_GB2312"/>
          <w:b/>
          <w:sz w:val="24"/>
          <w:szCs w:val="32"/>
        </w:rPr>
      </w:pPr>
      <w:bookmarkStart w:id="11" w:name="_Toc7005121"/>
      <w:bookmarkStart w:id="12" w:name="_Ref527015333"/>
      <w:r>
        <w:rPr>
          <w:rFonts w:eastAsia="仿宋_GB2312"/>
          <w:b/>
          <w:sz w:val="24"/>
          <w:szCs w:val="32"/>
        </w:rPr>
        <w:br w:type="page"/>
      </w:r>
      <w:r>
        <w:rPr>
          <w:rFonts w:eastAsia="仿宋_GB2312"/>
          <w:b/>
          <w:sz w:val="24"/>
          <w:szCs w:val="32"/>
        </w:rPr>
        <w:t>2  上一年度经审计的财务报表</w:t>
      </w:r>
      <w:bookmarkEnd w:id="11"/>
      <w:bookmarkEnd w:id="12"/>
    </w:p>
    <w:p w14:paraId="32129E59">
      <w:pPr>
        <w:spacing w:line="360" w:lineRule="auto"/>
        <w:rPr>
          <w:rFonts w:eastAsia="仿宋_GB2312"/>
          <w:szCs w:val="21"/>
        </w:rPr>
      </w:pPr>
    </w:p>
    <w:p w14:paraId="4D29512D">
      <w:pPr>
        <w:spacing w:line="360" w:lineRule="auto"/>
        <w:rPr>
          <w:rFonts w:hint="eastAsia" w:eastAsia="仿宋_GB2312"/>
          <w:szCs w:val="21"/>
        </w:rPr>
      </w:pPr>
      <w:r>
        <w:rPr>
          <w:rFonts w:hint="eastAsia" w:eastAsia="仿宋_GB2312"/>
          <w:szCs w:val="21"/>
        </w:rPr>
        <w:t xml:space="preserve">提供（1）或提供（2）： </w:t>
      </w:r>
    </w:p>
    <w:p w14:paraId="73875CE2">
      <w:pPr>
        <w:spacing w:line="360" w:lineRule="auto"/>
        <w:rPr>
          <w:rFonts w:hint="eastAsia" w:eastAsia="仿宋_GB2312"/>
          <w:szCs w:val="21"/>
        </w:rPr>
      </w:pPr>
      <w:r>
        <w:rPr>
          <w:rFonts w:hint="eastAsia" w:eastAsia="仿宋_GB2312"/>
          <w:szCs w:val="21"/>
        </w:rPr>
        <w:t>（1）提供2024年度财务报告复印件，应满足以下要求：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eastAsia="仿宋_GB2312"/>
          <w:b/>
          <w:bCs/>
          <w:i/>
          <w:iCs/>
          <w:szCs w:val="21"/>
        </w:rPr>
        <w:t>且审计报告应当经过注册会计师行业统一监管平台备案赋码</w:t>
      </w:r>
      <w:r>
        <w:rPr>
          <w:rFonts w:hint="eastAsia" w:eastAsia="仿宋_GB2312"/>
          <w:szCs w:val="21"/>
        </w:rPr>
        <w:t xml:space="preserve">。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w:t>
      </w:r>
    </w:p>
    <w:p w14:paraId="14FC5927">
      <w:pPr>
        <w:spacing w:line="360" w:lineRule="auto"/>
        <w:rPr>
          <w:rFonts w:eastAsia="仿宋_GB2312"/>
          <w:szCs w:val="21"/>
        </w:rPr>
      </w:pPr>
      <w:r>
        <w:rPr>
          <w:rFonts w:hint="eastAsia" w:eastAsia="仿宋_GB2312"/>
          <w:szCs w:val="21"/>
        </w:rPr>
        <w:t xml:space="preserve">（2）提供资信证明原件或复印件，应满足以下要求： ① </w:t>
      </w:r>
      <w:r>
        <w:rPr>
          <w:rFonts w:hint="eastAsia" w:eastAsia="仿宋_GB2312"/>
          <w:b/>
          <w:bCs/>
          <w:i/>
          <w:iCs/>
          <w:szCs w:val="21"/>
        </w:rPr>
        <w:t>资信证明须为递交响应文件截止时间前三个月内由供应商基本账户开户银行出具</w:t>
      </w:r>
      <w:r>
        <w:rPr>
          <w:rFonts w:hint="eastAsia" w:eastAsia="仿宋_GB2312"/>
          <w:szCs w:val="21"/>
        </w:rPr>
        <w:t>。 ② 无论开具银行是否标明“复印无效”，供应商提供的复印件在本次投标中予以认可（即不因“复印无效”字样而认定资信证明复印件无效）。 ③ 银行出具的存款证明不能替代银行资信证明。</w:t>
      </w:r>
    </w:p>
    <w:p w14:paraId="49165E40">
      <w:pPr>
        <w:tabs>
          <w:tab w:val="left" w:pos="5580"/>
        </w:tabs>
        <w:spacing w:before="120" w:line="360" w:lineRule="auto"/>
        <w:rPr>
          <w:rFonts w:eastAsia="仿宋_GB2312"/>
          <w:sz w:val="24"/>
        </w:rPr>
      </w:pPr>
    </w:p>
    <w:p w14:paraId="2AB874F2">
      <w:pPr>
        <w:rPr>
          <w:rFonts w:eastAsia="仿宋_GB2312"/>
          <w:b/>
          <w:sz w:val="24"/>
          <w:szCs w:val="32"/>
        </w:rPr>
      </w:pPr>
      <w:bookmarkStart w:id="13" w:name="_Toc7005123"/>
      <w:r>
        <w:rPr>
          <w:rFonts w:eastAsia="仿宋_GB2312"/>
          <w:b/>
          <w:sz w:val="24"/>
          <w:szCs w:val="32"/>
        </w:rPr>
        <w:br w:type="page"/>
      </w:r>
      <w:r>
        <w:rPr>
          <w:rFonts w:eastAsia="仿宋_GB2312"/>
          <w:b/>
          <w:sz w:val="24"/>
          <w:szCs w:val="32"/>
        </w:rPr>
        <w:t>3  依法缴纳税收的证明</w:t>
      </w:r>
      <w:bookmarkEnd w:id="13"/>
    </w:p>
    <w:p w14:paraId="74965554">
      <w:pPr>
        <w:tabs>
          <w:tab w:val="left" w:pos="993"/>
          <w:tab w:val="left" w:pos="1030"/>
          <w:tab w:val="left" w:pos="8364"/>
        </w:tabs>
        <w:snapToGrid w:val="0"/>
        <w:spacing w:after="156" w:afterLines="50"/>
        <w:ind w:left="420" w:right="-57" w:rightChars="-27" w:firstLine="480" w:firstLineChars="200"/>
        <w:jc w:val="left"/>
        <w:rPr>
          <w:rFonts w:eastAsia="仿宋_GB2312"/>
          <w:sz w:val="24"/>
        </w:rPr>
      </w:pPr>
    </w:p>
    <w:p w14:paraId="5B27A938">
      <w:pPr>
        <w:tabs>
          <w:tab w:val="left" w:pos="993"/>
          <w:tab w:val="left" w:pos="1030"/>
          <w:tab w:val="left" w:pos="8364"/>
        </w:tabs>
        <w:snapToGrid w:val="0"/>
        <w:spacing w:after="156" w:afterLines="50"/>
        <w:ind w:right="-57" w:rightChars="-27"/>
        <w:jc w:val="left"/>
        <w:rPr>
          <w:rFonts w:eastAsia="仿宋_GB2312"/>
          <w:sz w:val="24"/>
        </w:rPr>
      </w:pPr>
      <w:r>
        <w:rPr>
          <w:rFonts w:eastAsia="仿宋_GB2312"/>
          <w:sz w:val="24"/>
        </w:rPr>
        <w:t>说明：</w:t>
      </w:r>
      <w:r>
        <w:rPr>
          <w:rFonts w:hint="eastAsia" w:eastAsia="仿宋_GB2312"/>
          <w:sz w:val="24"/>
        </w:rPr>
        <w:t>供应商提供响应文件提交截止时间前半年内任意一个月缴纳税收的凭证（时间以税款所属时期为准），依法免税或无须缴纳税收的供应商应提供相应文件证明；</w:t>
      </w:r>
    </w:p>
    <w:p w14:paraId="2D56C84A">
      <w:pPr>
        <w:tabs>
          <w:tab w:val="left" w:pos="993"/>
          <w:tab w:val="left" w:pos="1030"/>
          <w:tab w:val="left" w:pos="8364"/>
        </w:tabs>
        <w:snapToGrid w:val="0"/>
        <w:spacing w:after="156" w:afterLines="50"/>
        <w:ind w:left="420" w:right="-57" w:rightChars="-27" w:firstLine="480" w:firstLineChars="200"/>
        <w:jc w:val="left"/>
        <w:rPr>
          <w:rFonts w:eastAsia="仿宋_GB2312"/>
          <w:sz w:val="24"/>
        </w:rPr>
      </w:pPr>
    </w:p>
    <w:p w14:paraId="24CF1792">
      <w:pPr>
        <w:rPr>
          <w:rFonts w:eastAsia="仿宋_GB2312"/>
          <w:b/>
        </w:rPr>
      </w:pPr>
    </w:p>
    <w:p w14:paraId="291FCA3E">
      <w:pPr>
        <w:rPr>
          <w:rFonts w:eastAsia="仿宋_GB2312"/>
          <w:b/>
          <w:sz w:val="24"/>
          <w:szCs w:val="32"/>
        </w:rPr>
      </w:pPr>
      <w:bookmarkStart w:id="14" w:name="_Toc7005124"/>
      <w:r>
        <w:rPr>
          <w:rFonts w:eastAsia="仿宋_GB2312"/>
          <w:b/>
          <w:sz w:val="24"/>
          <w:szCs w:val="32"/>
        </w:rPr>
        <w:br w:type="page"/>
      </w:r>
      <w:r>
        <w:rPr>
          <w:rFonts w:eastAsia="仿宋_GB2312"/>
          <w:b/>
          <w:sz w:val="24"/>
          <w:szCs w:val="32"/>
        </w:rPr>
        <w:t>4  社会保障资金缴纳记录</w:t>
      </w:r>
      <w:bookmarkEnd w:id="14"/>
    </w:p>
    <w:p w14:paraId="49EEDDFB">
      <w:pPr>
        <w:tabs>
          <w:tab w:val="left" w:pos="993"/>
          <w:tab w:val="left" w:pos="1030"/>
          <w:tab w:val="left" w:pos="8364"/>
        </w:tabs>
        <w:snapToGrid w:val="0"/>
        <w:spacing w:after="156" w:afterLines="50"/>
        <w:ind w:left="420" w:leftChars="200" w:right="-57" w:rightChars="-27"/>
        <w:jc w:val="left"/>
        <w:rPr>
          <w:rFonts w:eastAsia="仿宋_GB2312"/>
          <w:sz w:val="24"/>
        </w:rPr>
      </w:pPr>
      <w:r>
        <w:rPr>
          <w:rFonts w:eastAsia="仿宋_GB2312"/>
          <w:sz w:val="24"/>
        </w:rPr>
        <w:cr/>
      </w:r>
    </w:p>
    <w:p w14:paraId="7473A104">
      <w:pPr>
        <w:tabs>
          <w:tab w:val="left" w:pos="993"/>
          <w:tab w:val="left" w:pos="1030"/>
          <w:tab w:val="left" w:pos="8364"/>
        </w:tabs>
        <w:snapToGrid w:val="0"/>
        <w:spacing w:after="156" w:afterLines="50"/>
        <w:ind w:left="420" w:leftChars="200" w:right="-57" w:rightChars="-27"/>
        <w:jc w:val="left"/>
        <w:rPr>
          <w:rFonts w:eastAsia="仿宋_GB2312"/>
          <w:sz w:val="24"/>
        </w:rPr>
      </w:pPr>
      <w:r>
        <w:rPr>
          <w:rFonts w:eastAsia="仿宋_GB2312"/>
          <w:sz w:val="24"/>
        </w:rPr>
        <w:t>说明：</w:t>
      </w:r>
      <w:r>
        <w:rPr>
          <w:rFonts w:hint="eastAsia" w:eastAsia="仿宋_GB2312"/>
          <w:sz w:val="24"/>
        </w:rPr>
        <w:t>供应商提供响应文件提交截止时间前半年内任意一个月缴纳社会保险的凭据，依法不需要缴纳社会保障资金的供应商应提供相应证明文件；</w:t>
      </w:r>
    </w:p>
    <w:p w14:paraId="78617AE6">
      <w:pPr>
        <w:tabs>
          <w:tab w:val="left" w:pos="5580"/>
        </w:tabs>
        <w:spacing w:before="120" w:line="360" w:lineRule="auto"/>
        <w:ind w:firstLine="480" w:firstLineChars="200"/>
        <w:rPr>
          <w:rFonts w:eastAsia="仿宋_GB2312"/>
          <w:sz w:val="24"/>
        </w:rPr>
      </w:pPr>
    </w:p>
    <w:p w14:paraId="5EA1427A">
      <w:pPr>
        <w:tabs>
          <w:tab w:val="left" w:pos="5580"/>
        </w:tabs>
        <w:spacing w:before="120" w:line="360" w:lineRule="auto"/>
        <w:ind w:firstLine="480" w:firstLineChars="200"/>
        <w:rPr>
          <w:rFonts w:eastAsia="仿宋_GB2312"/>
          <w:sz w:val="24"/>
        </w:rPr>
      </w:pPr>
    </w:p>
    <w:p w14:paraId="567B6F2C">
      <w:pPr>
        <w:rPr>
          <w:rFonts w:eastAsia="仿宋_GB2312"/>
          <w:b/>
          <w:sz w:val="24"/>
        </w:rPr>
      </w:pPr>
      <w:bookmarkStart w:id="15" w:name="_Toc7005125"/>
      <w:r>
        <w:rPr>
          <w:rFonts w:eastAsia="仿宋_GB2312"/>
          <w:b/>
          <w:sz w:val="24"/>
        </w:rPr>
        <w:br w:type="page"/>
      </w:r>
      <w:r>
        <w:rPr>
          <w:rFonts w:eastAsia="仿宋_GB2312"/>
          <w:b/>
          <w:sz w:val="24"/>
        </w:rPr>
        <w:t>5  具备履行合同所必需的设备和专业技术能力承诺书</w:t>
      </w:r>
      <w:bookmarkEnd w:id="15"/>
      <w:r>
        <w:rPr>
          <w:rFonts w:eastAsia="仿宋_GB2312"/>
          <w:b/>
          <w:sz w:val="24"/>
        </w:rPr>
        <w:t xml:space="preserve">                                                                                                                                                                                                                                                                                                                                                                                                                                                                                                                                                                                                                                                                                                      </w:t>
      </w:r>
    </w:p>
    <w:p w14:paraId="67DD7F2E">
      <w:pPr>
        <w:ind w:firstLine="480"/>
        <w:rPr>
          <w:rFonts w:eastAsia="仿宋_GB2312"/>
          <w:kern w:val="0"/>
          <w:sz w:val="24"/>
        </w:rPr>
      </w:pPr>
    </w:p>
    <w:p w14:paraId="56764638">
      <w:pPr>
        <w:ind w:firstLine="480"/>
        <w:rPr>
          <w:rFonts w:eastAsia="仿宋_GB2312"/>
          <w:kern w:val="0"/>
          <w:sz w:val="24"/>
        </w:rPr>
      </w:pPr>
    </w:p>
    <w:p w14:paraId="4B4E6489">
      <w:pPr>
        <w:rPr>
          <w:rFonts w:eastAsia="仿宋_GB2312"/>
          <w:kern w:val="0"/>
          <w:sz w:val="24"/>
        </w:rPr>
      </w:pPr>
      <w:r>
        <w:rPr>
          <w:rFonts w:eastAsia="仿宋_GB2312"/>
          <w:kern w:val="0"/>
          <w:sz w:val="24"/>
        </w:rPr>
        <w:t xml:space="preserve">陕西省采购招标有限责任公司：   </w:t>
      </w:r>
    </w:p>
    <w:p w14:paraId="04A1B081">
      <w:pPr>
        <w:ind w:firstLine="480"/>
        <w:rPr>
          <w:rFonts w:eastAsia="仿宋_GB2312"/>
          <w:kern w:val="0"/>
          <w:sz w:val="24"/>
        </w:rPr>
      </w:pPr>
    </w:p>
    <w:p w14:paraId="53B17A4D">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4F178A7B">
      <w:pPr>
        <w:ind w:firstLine="480"/>
        <w:rPr>
          <w:rFonts w:eastAsia="仿宋_GB2312"/>
          <w:b/>
          <w:sz w:val="24"/>
        </w:rPr>
      </w:pPr>
    </w:p>
    <w:p w14:paraId="2A50C87A">
      <w:pPr>
        <w:ind w:firstLine="480"/>
        <w:rPr>
          <w:rFonts w:eastAsia="仿宋_GB2312"/>
          <w:b/>
          <w:sz w:val="24"/>
        </w:rPr>
      </w:pPr>
    </w:p>
    <w:p w14:paraId="629BF75D">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A2B93D4">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633D982">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2EAB246">
      <w:pPr>
        <w:ind w:right="280"/>
        <w:rPr>
          <w:rFonts w:eastAsia="仿宋_GB2312"/>
          <w:sz w:val="24"/>
        </w:rPr>
      </w:pPr>
    </w:p>
    <w:p w14:paraId="3885476D">
      <w:pPr>
        <w:tabs>
          <w:tab w:val="left" w:pos="5580"/>
        </w:tabs>
        <w:spacing w:before="120" w:line="360" w:lineRule="auto"/>
        <w:ind w:firstLine="480" w:firstLineChars="200"/>
        <w:rPr>
          <w:rFonts w:eastAsia="仿宋_GB2312"/>
          <w:sz w:val="24"/>
        </w:rPr>
      </w:pPr>
    </w:p>
    <w:p w14:paraId="0952214E">
      <w:pPr>
        <w:widowControl/>
        <w:jc w:val="left"/>
        <w:rPr>
          <w:rFonts w:eastAsia="仿宋_GB2312"/>
          <w:b/>
          <w:sz w:val="24"/>
        </w:rPr>
      </w:pPr>
    </w:p>
    <w:p w14:paraId="6460957F">
      <w:pPr>
        <w:rPr>
          <w:rFonts w:eastAsia="仿宋_GB2312"/>
          <w:b/>
          <w:sz w:val="24"/>
          <w:szCs w:val="32"/>
        </w:rPr>
      </w:pPr>
      <w:bookmarkStart w:id="16" w:name="_Toc7005126"/>
      <w:r>
        <w:rPr>
          <w:rFonts w:eastAsia="仿宋_GB2312"/>
          <w:b/>
          <w:sz w:val="24"/>
          <w:szCs w:val="32"/>
        </w:rPr>
        <w:t xml:space="preserve"> </w:t>
      </w:r>
      <w:bookmarkStart w:id="17" w:name="_Toc60929131"/>
      <w:bookmarkStart w:id="18" w:name="_Toc60928818"/>
      <w:bookmarkStart w:id="19" w:name="_Toc60928899"/>
    </w:p>
    <w:p w14:paraId="6F08AFDB">
      <w:pPr>
        <w:rPr>
          <w:rFonts w:eastAsia="仿宋_GB2312"/>
          <w:b/>
          <w:sz w:val="24"/>
          <w:szCs w:val="32"/>
        </w:rPr>
      </w:pPr>
      <w:r>
        <w:rPr>
          <w:rFonts w:eastAsia="仿宋_GB2312"/>
          <w:b/>
          <w:sz w:val="24"/>
          <w:szCs w:val="32"/>
        </w:rPr>
        <w:br w:type="page"/>
      </w:r>
      <w:r>
        <w:rPr>
          <w:rFonts w:eastAsia="仿宋_GB2312"/>
          <w:b/>
          <w:sz w:val="24"/>
          <w:szCs w:val="32"/>
        </w:rPr>
        <w:t xml:space="preserve">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16"/>
      <w:bookmarkEnd w:id="17"/>
      <w:bookmarkEnd w:id="18"/>
      <w:bookmarkEnd w:id="19"/>
    </w:p>
    <w:p w14:paraId="425BFDF4">
      <w:pPr>
        <w:jc w:val="center"/>
        <w:rPr>
          <w:rFonts w:eastAsia="仿宋_GB2312"/>
          <w:sz w:val="24"/>
        </w:rPr>
      </w:pPr>
    </w:p>
    <w:p w14:paraId="6967732A">
      <w:pPr>
        <w:tabs>
          <w:tab w:val="left" w:pos="5580"/>
        </w:tabs>
        <w:spacing w:before="120" w:line="360" w:lineRule="auto"/>
        <w:rPr>
          <w:rFonts w:eastAsia="仿宋_GB2312"/>
          <w:sz w:val="24"/>
        </w:rPr>
      </w:pPr>
      <w:r>
        <w:rPr>
          <w:rFonts w:eastAsia="仿宋_GB2312"/>
          <w:sz w:val="24"/>
        </w:rPr>
        <w:t xml:space="preserve">陕西省采购招标有限责任公司：  </w:t>
      </w:r>
    </w:p>
    <w:p w14:paraId="50B3EDDD">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555CD4F6">
      <w:pPr>
        <w:tabs>
          <w:tab w:val="left" w:pos="5580"/>
        </w:tabs>
        <w:spacing w:before="120" w:line="360" w:lineRule="auto"/>
        <w:ind w:firstLine="480" w:firstLineChars="200"/>
        <w:rPr>
          <w:rFonts w:eastAsia="仿宋_GB2312"/>
          <w:sz w:val="24"/>
        </w:rPr>
      </w:pPr>
      <w:r>
        <w:rPr>
          <w:rFonts w:eastAsia="仿宋_GB2312"/>
          <w:sz w:val="24"/>
        </w:rPr>
        <w:t>特此声明。</w:t>
      </w:r>
    </w:p>
    <w:p w14:paraId="4C85F54B">
      <w:pPr>
        <w:tabs>
          <w:tab w:val="left" w:pos="5580"/>
        </w:tabs>
        <w:spacing w:before="120" w:line="360" w:lineRule="auto"/>
        <w:ind w:firstLine="480" w:firstLineChars="200"/>
        <w:rPr>
          <w:rFonts w:eastAsia="仿宋_GB2312"/>
          <w:sz w:val="24"/>
        </w:rPr>
      </w:pPr>
    </w:p>
    <w:p w14:paraId="550CD463">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9FA4116">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841DCA8">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0A24AED">
      <w:pPr>
        <w:spacing w:after="120"/>
        <w:rPr>
          <w:rFonts w:eastAsia="仿宋_GB2312"/>
        </w:rPr>
      </w:pPr>
    </w:p>
    <w:p w14:paraId="39F2E51A">
      <w:pPr>
        <w:jc w:val="left"/>
        <w:rPr>
          <w:rFonts w:eastAsia="仿宋_GB2312"/>
          <w:b/>
        </w:rPr>
      </w:pPr>
      <w:bookmarkStart w:id="20" w:name="_Toc7005127"/>
      <w:bookmarkStart w:id="21" w:name="_Toc60929132"/>
      <w:bookmarkStart w:id="22" w:name="_Toc60928819"/>
      <w:bookmarkStart w:id="23" w:name="_Toc60928900"/>
    </w:p>
    <w:p w14:paraId="060E69F1">
      <w:pPr>
        <w:rPr>
          <w:rFonts w:eastAsia="仿宋_GB2312"/>
          <w:b/>
        </w:rPr>
      </w:pPr>
    </w:p>
    <w:p w14:paraId="3FA4EF3F">
      <w:pPr>
        <w:rPr>
          <w:rFonts w:eastAsia="仿宋_GB2312"/>
          <w:b/>
        </w:rPr>
      </w:pPr>
    </w:p>
    <w:p w14:paraId="619F06CD">
      <w:pPr>
        <w:rPr>
          <w:rFonts w:eastAsia="仿宋_GB2312"/>
          <w:b/>
        </w:rPr>
      </w:pPr>
    </w:p>
    <w:p w14:paraId="5E1A253E">
      <w:pPr>
        <w:rPr>
          <w:rFonts w:eastAsia="仿宋_GB2312"/>
          <w:b/>
        </w:rPr>
      </w:pPr>
    </w:p>
    <w:p w14:paraId="5C2FC33A">
      <w:pPr>
        <w:rPr>
          <w:rFonts w:eastAsia="仿宋_GB2312"/>
          <w:b/>
          <w:sz w:val="24"/>
          <w:szCs w:val="32"/>
        </w:rPr>
      </w:pPr>
    </w:p>
    <w:p w14:paraId="7C732E48">
      <w:pPr>
        <w:rPr>
          <w:rFonts w:eastAsia="仿宋_GB2312"/>
          <w:b/>
          <w:sz w:val="24"/>
          <w:szCs w:val="32"/>
        </w:rPr>
      </w:pPr>
      <w:r>
        <w:rPr>
          <w:rFonts w:eastAsia="仿宋_GB2312"/>
          <w:b/>
          <w:sz w:val="24"/>
          <w:szCs w:val="32"/>
        </w:rPr>
        <w:br w:type="page"/>
      </w:r>
      <w:r>
        <w:rPr>
          <w:rFonts w:eastAsia="仿宋_GB2312"/>
          <w:b/>
          <w:sz w:val="24"/>
          <w:szCs w:val="32"/>
        </w:rPr>
        <w:t xml:space="preserve">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20"/>
      <w:bookmarkEnd w:id="21"/>
      <w:bookmarkEnd w:id="22"/>
      <w:bookmarkEnd w:id="23"/>
    </w:p>
    <w:p w14:paraId="7A49A2F1">
      <w:pPr>
        <w:ind w:firstLine="420"/>
        <w:rPr>
          <w:rFonts w:eastAsia="仿宋_GB2312"/>
          <w:szCs w:val="21"/>
        </w:rPr>
      </w:pPr>
    </w:p>
    <w:p w14:paraId="70FDF076">
      <w:pPr>
        <w:rPr>
          <w:rFonts w:eastAsia="仿宋_GB2312"/>
          <w:sz w:val="24"/>
        </w:rPr>
      </w:pPr>
    </w:p>
    <w:p w14:paraId="41178B89">
      <w:pPr>
        <w:rPr>
          <w:rFonts w:eastAsia="仿宋_GB2312"/>
          <w:sz w:val="24"/>
        </w:rPr>
      </w:pPr>
      <w:r>
        <w:rPr>
          <w:rFonts w:eastAsia="仿宋_GB2312"/>
          <w:sz w:val="24"/>
        </w:rPr>
        <w:t>陕西省采购招标有限责任公司：</w:t>
      </w:r>
    </w:p>
    <w:p w14:paraId="2DDC0716">
      <w:pPr>
        <w:pStyle w:val="5"/>
        <w:rPr>
          <w:rFonts w:ascii="Times New Roman" w:hAnsi="Times New Roman"/>
        </w:rPr>
      </w:pPr>
    </w:p>
    <w:p w14:paraId="477E0E8E">
      <w:pPr>
        <w:ind w:firstLine="426"/>
        <w:rPr>
          <w:rFonts w:eastAsia="仿宋_GB2312"/>
          <w:sz w:val="24"/>
        </w:rPr>
      </w:pPr>
      <w:r>
        <w:rPr>
          <w:rFonts w:eastAsia="仿宋_GB2312"/>
          <w:sz w:val="24"/>
        </w:rPr>
        <w:t>与我方的法定代表人（单位负责人）为同一人的企业如下：</w:t>
      </w:r>
    </w:p>
    <w:p w14:paraId="109B2242">
      <w:pPr>
        <w:ind w:firstLine="426"/>
        <w:rPr>
          <w:rFonts w:eastAsia="仿宋_GB2312"/>
          <w:sz w:val="24"/>
        </w:rPr>
      </w:pPr>
    </w:p>
    <w:p w14:paraId="506C36FD">
      <w:pPr>
        <w:ind w:firstLine="426"/>
        <w:rPr>
          <w:rFonts w:eastAsia="仿宋_GB2312"/>
          <w:sz w:val="24"/>
        </w:rPr>
      </w:pPr>
      <w:r>
        <w:rPr>
          <w:rFonts w:eastAsia="仿宋_GB2312"/>
          <w:sz w:val="24"/>
        </w:rPr>
        <w:t>我方的控股股东如下：</w:t>
      </w:r>
    </w:p>
    <w:p w14:paraId="5A5B5A8F">
      <w:pPr>
        <w:ind w:firstLine="426"/>
        <w:rPr>
          <w:rFonts w:eastAsia="仿宋_GB2312"/>
          <w:sz w:val="24"/>
        </w:rPr>
      </w:pPr>
    </w:p>
    <w:p w14:paraId="0C4F7EAD">
      <w:pPr>
        <w:ind w:firstLine="426"/>
        <w:rPr>
          <w:rFonts w:eastAsia="仿宋_GB2312"/>
          <w:sz w:val="24"/>
        </w:rPr>
      </w:pPr>
      <w:r>
        <w:rPr>
          <w:rFonts w:eastAsia="仿宋_GB2312"/>
          <w:sz w:val="24"/>
        </w:rPr>
        <w:t>我方直接控股的企业如下：</w:t>
      </w:r>
    </w:p>
    <w:p w14:paraId="0919A6CA">
      <w:pPr>
        <w:ind w:firstLine="426"/>
        <w:rPr>
          <w:rFonts w:eastAsia="仿宋_GB2312"/>
          <w:sz w:val="24"/>
        </w:rPr>
      </w:pPr>
    </w:p>
    <w:p w14:paraId="45992D16">
      <w:pPr>
        <w:ind w:firstLine="426"/>
        <w:rPr>
          <w:rFonts w:eastAsia="仿宋_GB2312"/>
          <w:sz w:val="24"/>
        </w:rPr>
      </w:pPr>
      <w:r>
        <w:rPr>
          <w:rFonts w:eastAsia="仿宋_GB2312"/>
          <w:sz w:val="24"/>
        </w:rPr>
        <w:t>与我方存在管理、被管理关系的单位名称如下：</w:t>
      </w:r>
    </w:p>
    <w:p w14:paraId="74AC7E43">
      <w:pPr>
        <w:ind w:firstLine="426"/>
        <w:rPr>
          <w:rFonts w:eastAsia="仿宋_GB2312"/>
          <w:sz w:val="24"/>
        </w:rPr>
      </w:pPr>
    </w:p>
    <w:p w14:paraId="5983C6D3">
      <w:pPr>
        <w:ind w:firstLine="426"/>
        <w:rPr>
          <w:rFonts w:eastAsia="仿宋_GB2312"/>
          <w:szCs w:val="21"/>
        </w:rPr>
      </w:pPr>
    </w:p>
    <w:p w14:paraId="4E60A64C">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DBC4D7E">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3140A50F">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CF38E3C">
      <w:pPr>
        <w:ind w:firstLine="420" w:firstLineChars="200"/>
        <w:rPr>
          <w:rFonts w:eastAsia="仿宋_GB2312"/>
          <w:szCs w:val="21"/>
        </w:rPr>
      </w:pPr>
    </w:p>
    <w:p w14:paraId="1842256E">
      <w:pPr>
        <w:jc w:val="left"/>
        <w:rPr>
          <w:rFonts w:eastAsia="仿宋_GB2312"/>
          <w:b/>
          <w:sz w:val="24"/>
        </w:rPr>
      </w:pPr>
    </w:p>
    <w:p w14:paraId="2B3F1CBA">
      <w:pPr>
        <w:rPr>
          <w:rFonts w:eastAsia="仿宋_GB2312"/>
          <w:b/>
          <w:sz w:val="24"/>
          <w:szCs w:val="32"/>
        </w:rPr>
      </w:pPr>
      <w:bookmarkStart w:id="24" w:name="_Toc60928820"/>
      <w:bookmarkStart w:id="25" w:name="_Toc60928901"/>
      <w:bookmarkStart w:id="26" w:name="_Toc7005128"/>
      <w:bookmarkStart w:id="27" w:name="_Toc60929133"/>
      <w:r>
        <w:rPr>
          <w:rFonts w:eastAsia="仿宋_GB2312"/>
          <w:b/>
          <w:sz w:val="24"/>
          <w:szCs w:val="32"/>
        </w:rPr>
        <w:br w:type="page"/>
      </w:r>
      <w:r>
        <w:rPr>
          <w:rFonts w:eastAsia="仿宋_GB2312"/>
          <w:b/>
          <w:sz w:val="24"/>
          <w:szCs w:val="32"/>
        </w:rPr>
        <w:t xml:space="preserve">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24"/>
      <w:bookmarkEnd w:id="25"/>
      <w:bookmarkEnd w:id="26"/>
      <w:bookmarkEnd w:id="27"/>
    </w:p>
    <w:p w14:paraId="147C93BB">
      <w:pPr>
        <w:ind w:firstLine="420"/>
        <w:rPr>
          <w:rFonts w:eastAsia="仿宋_GB2312"/>
          <w:szCs w:val="21"/>
        </w:rPr>
      </w:pPr>
    </w:p>
    <w:p w14:paraId="24E04425">
      <w:pPr>
        <w:spacing w:line="360" w:lineRule="auto"/>
        <w:rPr>
          <w:rFonts w:eastAsia="仿宋_GB2312"/>
          <w:szCs w:val="21"/>
        </w:rPr>
      </w:pPr>
    </w:p>
    <w:p w14:paraId="50EFAA75">
      <w:pPr>
        <w:spacing w:line="360" w:lineRule="auto"/>
        <w:rPr>
          <w:rFonts w:eastAsia="仿宋_GB2312"/>
          <w:sz w:val="24"/>
        </w:rPr>
      </w:pPr>
      <w:r>
        <w:rPr>
          <w:rFonts w:eastAsia="仿宋_GB2312"/>
          <w:sz w:val="24"/>
        </w:rPr>
        <w:t>陕西省采购招标有限责任公司：</w:t>
      </w:r>
    </w:p>
    <w:p w14:paraId="18B3D5EB">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358F9A3A">
      <w:pPr>
        <w:ind w:firstLine="426"/>
        <w:rPr>
          <w:rFonts w:eastAsia="仿宋_GB2312"/>
          <w:sz w:val="24"/>
        </w:rPr>
      </w:pPr>
    </w:p>
    <w:p w14:paraId="667C6302">
      <w:pPr>
        <w:ind w:firstLine="426"/>
        <w:rPr>
          <w:rFonts w:eastAsia="仿宋_GB2312"/>
          <w:szCs w:val="21"/>
        </w:rPr>
      </w:pPr>
    </w:p>
    <w:p w14:paraId="3680F0E7">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4A75148">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375C3C86">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7B3C2405">
      <w:pPr>
        <w:rPr>
          <w:rFonts w:eastAsia="仿宋_GB2312"/>
          <w:b/>
        </w:rPr>
      </w:pPr>
      <w:bookmarkStart w:id="28" w:name="_Toc60928902"/>
      <w:bookmarkStart w:id="29" w:name="_Toc60928821"/>
      <w:bookmarkStart w:id="30" w:name="_Toc60929134"/>
      <w:bookmarkStart w:id="31" w:name="_Toc7005129"/>
    </w:p>
    <w:p w14:paraId="048BAF38">
      <w:pPr>
        <w:rPr>
          <w:rFonts w:eastAsia="仿宋_GB2312"/>
          <w:b/>
        </w:rPr>
      </w:pPr>
    </w:p>
    <w:p w14:paraId="3B69A21A">
      <w:pPr>
        <w:rPr>
          <w:rFonts w:hint="eastAsia" w:eastAsia="仿宋_GB2312"/>
          <w:b/>
          <w:sz w:val="24"/>
          <w:szCs w:val="32"/>
        </w:rPr>
      </w:pPr>
      <w:r>
        <w:rPr>
          <w:rFonts w:eastAsia="仿宋_GB2312"/>
          <w:b/>
          <w:sz w:val="24"/>
          <w:szCs w:val="32"/>
        </w:rPr>
        <w:br w:type="page"/>
      </w:r>
      <w:r>
        <w:rPr>
          <w:rFonts w:eastAsia="仿宋_GB2312"/>
          <w:b/>
          <w:sz w:val="24"/>
          <w:szCs w:val="32"/>
        </w:rPr>
        <w:t>9</w:t>
      </w:r>
      <w:r>
        <w:rPr>
          <w:rFonts w:hint="eastAsia" w:eastAsia="仿宋_GB2312"/>
          <w:b/>
          <w:sz w:val="24"/>
          <w:szCs w:val="32"/>
          <w:lang w:val="en-US" w:eastAsia="zh-CN"/>
        </w:rPr>
        <w:t>.</w:t>
      </w:r>
      <w:bookmarkEnd w:id="28"/>
      <w:bookmarkEnd w:id="29"/>
      <w:bookmarkEnd w:id="30"/>
      <w:bookmarkEnd w:id="31"/>
      <w:bookmarkStart w:id="32" w:name="_Toc216582813"/>
      <w:bookmarkStart w:id="33" w:name="_Ref467988698"/>
      <w:bookmarkStart w:id="34" w:name="_Toc480942349"/>
      <w:bookmarkStart w:id="35" w:name="_Toc515647807"/>
      <w:bookmarkStart w:id="36" w:name="_Toc520356217"/>
      <w:bookmarkStart w:id="37" w:name="_Toc1083"/>
      <w:bookmarkStart w:id="38" w:name="_Toc22472"/>
      <w:bookmarkStart w:id="39" w:name="_Toc532473497"/>
      <w:r>
        <w:rPr>
          <w:rFonts w:hint="eastAsia" w:eastAsia="仿宋_GB2312"/>
          <w:b/>
          <w:sz w:val="24"/>
          <w:szCs w:val="32"/>
        </w:rPr>
        <w:t>供应商须提供财政部门颁发的处于有效期内的会计师事务所执业证书。</w:t>
      </w:r>
    </w:p>
    <w:p w14:paraId="2EA50BD1">
      <w:pPr>
        <w:pStyle w:val="2"/>
        <w:ind w:firstLine="0" w:firstLineChars="0"/>
        <w:jc w:val="center"/>
        <w:rPr>
          <w:rFonts w:hint="default" w:ascii="Times New Roman" w:hAnsi="Times New Roman" w:eastAsia="仿宋_GB2312"/>
          <w:sz w:val="32"/>
          <w:szCs w:val="32"/>
          <w:lang w:val="en-US"/>
        </w:rPr>
      </w:pPr>
      <w:bookmarkStart w:id="40" w:name="_GoBack"/>
      <w:bookmarkEnd w:id="40"/>
      <w:r>
        <w:rPr>
          <w:rFonts w:hint="eastAsia" w:eastAsia="仿宋_GB2312"/>
          <w:b w:val="0"/>
          <w:sz w:val="24"/>
          <w:szCs w:val="32"/>
          <w:lang w:val="en-US" w:eastAsia="zh-CN"/>
        </w:rPr>
        <w:br w:type="page"/>
      </w:r>
      <w:bookmarkEnd w:id="32"/>
      <w:bookmarkEnd w:id="33"/>
      <w:bookmarkEnd w:id="34"/>
      <w:bookmarkEnd w:id="35"/>
      <w:bookmarkEnd w:id="36"/>
      <w:bookmarkEnd w:id="37"/>
      <w:bookmarkEnd w:id="38"/>
      <w:bookmarkEnd w:id="39"/>
      <w:r>
        <w:rPr>
          <w:rFonts w:hint="eastAsia" w:ascii="Times New Roman" w:hAnsi="Times New Roman" w:eastAsia="仿宋_GB2312" w:cs="Times New Roman"/>
          <w:b/>
          <w:kern w:val="2"/>
          <w:sz w:val="24"/>
          <w:szCs w:val="32"/>
          <w:shd w:val="clear" w:color="auto" w:fill="auto"/>
          <w:lang w:val="en-US" w:eastAsia="zh-CN" w:bidi="ar-SA"/>
        </w:rPr>
        <w:t>10.供应商需要补充的其他材料</w:t>
      </w:r>
    </w:p>
    <w:p w14:paraId="08DACB62"/>
    <w:sectPr>
      <w:footerReference r:id="rId3"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89F02">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3FA440">
                          <w:pPr>
                            <w:pStyle w:val="7"/>
                          </w:pPr>
                          <w:r>
                            <w:fldChar w:fldCharType="begin"/>
                          </w:r>
                          <w:r>
                            <w:instrText xml:space="preserve"> PAGE  \* MERGEFORMAT </w:instrText>
                          </w:r>
                          <w:r>
                            <w:fldChar w:fldCharType="separate"/>
                          </w:r>
                          <w:r>
                            <w:t>67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E3FA440">
                    <w:pPr>
                      <w:pStyle w:val="7"/>
                    </w:pPr>
                    <w:r>
                      <w:fldChar w:fldCharType="begin"/>
                    </w:r>
                    <w:r>
                      <w:instrText xml:space="preserve"> PAGE  \* MERGEFORMAT </w:instrText>
                    </w:r>
                    <w:r>
                      <w:fldChar w:fldCharType="separate"/>
                    </w:r>
                    <w:r>
                      <w:t>67</w:t>
                    </w:r>
                    <w:r>
                      <w:fldChar w:fldCharType="end"/>
                    </w:r>
                  </w:p>
                </w:txbxContent>
              </v:textbox>
            </v:shape>
          </w:pict>
        </mc:Fallback>
      </mc:AlternateContent>
    </w:r>
  </w:p>
  <w:p w14:paraId="687D240E">
    <w:pPr>
      <w:pStyle w:val="7"/>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7918D0"/>
    <w:rsid w:val="65BB1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2270</Words>
  <Characters>2276</Characters>
  <Lines>0</Lines>
  <Paragraphs>0</Paragraphs>
  <TotalTime>0</TotalTime>
  <ScaleCrop>false</ScaleCrop>
  <LinksUpToDate>false</LinksUpToDate>
  <CharactersWithSpaces>3591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2025-10-13T13:11:00Z</dcterms:created>
  <dc:creator>HP</dc:creator>
  <cp:lastModifiedBy>钟玉艳</cp:lastModifiedBy>
  <dcterms:modified xsi:type="dcterms:W3CDTF">2025-10-13T13:28:07Z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eyJoZGlkIjoiYzI5ZmM3ZTRjNzNmYjlhOGQ1NzY4ZTk1NTg5ZDYxNDMiLCJ1c2VySWQiOiIzMzYwMzQ1MTgifQ==</vt:lpwstr>
  </property>
  <property fmtid="{D5CDD505-2E9C-101B-9397-08002B2CF9AE}" pid="4" name="ICV">
    <vt:lpwstr>B98B53CF8DC749F09291DC5462DDB4C0_12</vt:lpwstr>
  </property>
</Properties>
</file>