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C455B">
      <w:pPr>
        <w:tabs>
          <w:tab w:val="left" w:pos="735"/>
        </w:tabs>
        <w:autoSpaceDE w:val="0"/>
        <w:autoSpaceDN w:val="0"/>
        <w:adjustRightInd w:val="0"/>
        <w:snapToGrid w:val="0"/>
        <w:spacing w:beforeLines="100" w:line="360" w:lineRule="auto"/>
        <w:rPr>
          <w:rFonts w:ascii="仿宋" w:hAnsi="仿宋" w:eastAsia="仿宋" w:cs="仿宋"/>
          <w:b/>
          <w:bCs/>
          <w:sz w:val="20"/>
          <w:szCs w:val="20"/>
          <w:lang w:val="zh-CN"/>
        </w:rPr>
      </w:pPr>
      <w:r>
        <w:rPr>
          <w:rFonts w:hint="eastAsia" w:ascii="仿宋" w:hAnsi="仿宋" w:eastAsia="仿宋" w:cs="仿宋"/>
          <w:b/>
          <w:bCs/>
          <w:sz w:val="20"/>
          <w:szCs w:val="20"/>
          <w:lang w:val="zh-CN"/>
        </w:rPr>
        <w:t>甲方：</w:t>
      </w:r>
      <w:r>
        <w:rPr>
          <w:rFonts w:hint="eastAsia" w:ascii="仿宋" w:hAnsi="仿宋" w:eastAsia="仿宋" w:cs="仿宋"/>
          <w:bCs/>
          <w:sz w:val="20"/>
          <w:szCs w:val="20"/>
          <w:lang w:val="zh-CN"/>
        </w:rPr>
        <w:t xml:space="preserve">（前款所称采购人）     </w:t>
      </w:r>
      <w:r>
        <w:rPr>
          <w:rFonts w:hint="eastAsia" w:ascii="仿宋" w:hAnsi="仿宋" w:eastAsia="仿宋" w:cs="仿宋"/>
          <w:bCs/>
          <w:sz w:val="20"/>
          <w:szCs w:val="20"/>
        </w:rPr>
        <w:t xml:space="preserve">    </w:t>
      </w:r>
      <w:r>
        <w:rPr>
          <w:rFonts w:hint="eastAsia" w:ascii="仿宋" w:hAnsi="仿宋" w:eastAsia="仿宋" w:cs="仿宋"/>
          <w:bCs/>
          <w:sz w:val="20"/>
          <w:szCs w:val="20"/>
          <w:lang w:val="zh-CN"/>
        </w:rPr>
        <w:t>住所：</w:t>
      </w:r>
    </w:p>
    <w:p w14:paraId="56D991B0">
      <w:pPr>
        <w:tabs>
          <w:tab w:val="left" w:pos="735"/>
        </w:tabs>
        <w:autoSpaceDE w:val="0"/>
        <w:autoSpaceDN w:val="0"/>
        <w:adjustRightInd w:val="0"/>
        <w:snapToGrid w:val="0"/>
        <w:spacing w:line="360" w:lineRule="auto"/>
        <w:rPr>
          <w:rFonts w:ascii="仿宋" w:hAnsi="仿宋" w:eastAsia="仿宋" w:cs="仿宋"/>
          <w:bCs/>
          <w:sz w:val="20"/>
          <w:szCs w:val="20"/>
          <w:lang w:val="zh-CN"/>
        </w:rPr>
      </w:pPr>
      <w:r>
        <w:rPr>
          <w:rFonts w:hint="eastAsia" w:ascii="仿宋" w:hAnsi="仿宋" w:eastAsia="仿宋" w:cs="仿宋"/>
          <w:b/>
          <w:bCs/>
          <w:sz w:val="20"/>
          <w:szCs w:val="20"/>
          <w:lang w:val="zh-CN"/>
        </w:rPr>
        <w:t>乙方：</w:t>
      </w:r>
      <w:r>
        <w:rPr>
          <w:rFonts w:hint="eastAsia" w:ascii="仿宋" w:hAnsi="仿宋" w:eastAsia="仿宋" w:cs="仿宋"/>
          <w:bCs/>
          <w:sz w:val="20"/>
          <w:szCs w:val="20"/>
          <w:lang w:val="zh-CN"/>
        </w:rPr>
        <w:t>（前款所称</w:t>
      </w:r>
      <w:r>
        <w:rPr>
          <w:rFonts w:hint="eastAsia" w:ascii="仿宋" w:hAnsi="仿宋" w:eastAsia="仿宋" w:cs="仿宋"/>
          <w:bCs/>
          <w:sz w:val="20"/>
          <w:szCs w:val="20"/>
        </w:rPr>
        <w:t>成交供应商</w:t>
      </w:r>
      <w:r>
        <w:rPr>
          <w:rFonts w:hint="eastAsia" w:ascii="仿宋" w:hAnsi="仿宋" w:eastAsia="仿宋" w:cs="仿宋"/>
          <w:bCs/>
          <w:sz w:val="20"/>
          <w:szCs w:val="20"/>
          <w:lang w:val="zh-CN"/>
        </w:rPr>
        <w:t>）     住所：</w:t>
      </w:r>
    </w:p>
    <w:p w14:paraId="203C7393">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0" w:name="_Toc19515384"/>
      <w:r>
        <w:rPr>
          <w:rFonts w:hint="eastAsia" w:ascii="仿宋" w:hAnsi="仿宋" w:eastAsia="仿宋" w:cs="仿宋"/>
          <w:sz w:val="20"/>
          <w:szCs w:val="20"/>
        </w:rPr>
        <w:t>一、合同内容（标的、数量、质量等）</w:t>
      </w:r>
      <w:bookmarkEnd w:id="0"/>
      <w:r>
        <w:rPr>
          <w:rFonts w:hint="eastAsia" w:ascii="仿宋" w:hAnsi="仿宋" w:eastAsia="仿宋" w:cs="仿宋"/>
          <w:sz w:val="20"/>
          <w:szCs w:val="20"/>
        </w:rPr>
        <w:t>：</w:t>
      </w:r>
    </w:p>
    <w:p w14:paraId="3EA39940">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ascii="仿宋" w:hAnsi="仿宋" w:eastAsia="仿宋" w:cs="仿宋"/>
          <w:bCs/>
          <w:sz w:val="20"/>
          <w:szCs w:val="20"/>
        </w:rPr>
      </w:pPr>
      <w:r>
        <w:rPr>
          <w:rFonts w:hint="eastAsia" w:ascii="仿宋" w:hAnsi="仿宋" w:eastAsia="仿宋" w:cs="仿宋"/>
          <w:bCs/>
          <w:sz w:val="20"/>
          <w:szCs w:val="20"/>
        </w:rPr>
        <w:t>本政府采购合同所附下列文件是构成本政府采购合同不可分割的部分：</w:t>
      </w:r>
    </w:p>
    <w:p w14:paraId="79389985">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ascii="仿宋" w:hAnsi="仿宋" w:eastAsia="仿宋" w:cs="仿宋"/>
          <w:bCs/>
          <w:sz w:val="20"/>
          <w:szCs w:val="20"/>
        </w:rPr>
      </w:pPr>
      <w:r>
        <w:rPr>
          <w:rFonts w:hint="eastAsia" w:ascii="仿宋" w:hAnsi="仿宋" w:eastAsia="仿宋" w:cs="仿宋"/>
          <w:bCs/>
          <w:sz w:val="20"/>
          <w:szCs w:val="20"/>
        </w:rPr>
        <w:t>1.磋商文件；</w:t>
      </w:r>
    </w:p>
    <w:p w14:paraId="69779755">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ascii="仿宋" w:hAnsi="仿宋" w:eastAsia="仿宋" w:cs="仿宋"/>
          <w:bCs/>
          <w:sz w:val="20"/>
          <w:szCs w:val="20"/>
        </w:rPr>
      </w:pPr>
      <w:r>
        <w:rPr>
          <w:rFonts w:hint="eastAsia" w:ascii="仿宋" w:hAnsi="仿宋" w:eastAsia="仿宋" w:cs="仿宋"/>
          <w:bCs/>
          <w:sz w:val="20"/>
          <w:szCs w:val="20"/>
        </w:rPr>
        <w:t>2.磋商文件的更正公告、变更公告；</w:t>
      </w:r>
    </w:p>
    <w:p w14:paraId="58423543">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ascii="仿宋" w:hAnsi="仿宋" w:eastAsia="仿宋" w:cs="仿宋"/>
          <w:bCs/>
          <w:sz w:val="20"/>
          <w:szCs w:val="20"/>
        </w:rPr>
      </w:pPr>
      <w:r>
        <w:rPr>
          <w:rFonts w:hint="eastAsia" w:ascii="仿宋" w:hAnsi="仿宋" w:eastAsia="仿宋" w:cs="仿宋"/>
          <w:bCs/>
          <w:sz w:val="20"/>
          <w:szCs w:val="20"/>
        </w:rPr>
        <w:t>3.成交供应商提交的磋商响应文件；</w:t>
      </w:r>
    </w:p>
    <w:p w14:paraId="6D85FDBF">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ascii="仿宋" w:hAnsi="仿宋" w:eastAsia="仿宋" w:cs="仿宋"/>
          <w:bCs/>
          <w:sz w:val="20"/>
          <w:szCs w:val="20"/>
        </w:rPr>
      </w:pPr>
      <w:r>
        <w:rPr>
          <w:rFonts w:hint="eastAsia" w:ascii="仿宋" w:hAnsi="仿宋" w:eastAsia="仿宋" w:cs="仿宋"/>
          <w:bCs/>
          <w:sz w:val="20"/>
          <w:szCs w:val="20"/>
        </w:rPr>
        <w:t>4.政府采购合同条款；</w:t>
      </w:r>
    </w:p>
    <w:p w14:paraId="46DEDB31">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ascii="仿宋" w:hAnsi="仿宋" w:eastAsia="仿宋" w:cs="仿宋"/>
          <w:bCs/>
          <w:sz w:val="20"/>
          <w:szCs w:val="20"/>
        </w:rPr>
      </w:pPr>
      <w:r>
        <w:rPr>
          <w:rFonts w:hint="eastAsia" w:ascii="仿宋" w:hAnsi="仿宋" w:eastAsia="仿宋" w:cs="仿宋"/>
          <w:bCs/>
          <w:sz w:val="20"/>
          <w:szCs w:val="20"/>
        </w:rPr>
        <w:t>5.成交通知书；</w:t>
      </w:r>
    </w:p>
    <w:p w14:paraId="3F54CAA4">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rPr>
          <w:rFonts w:ascii="仿宋" w:hAnsi="仿宋" w:eastAsia="仿宋" w:cs="仿宋"/>
          <w:bCs/>
          <w:sz w:val="20"/>
          <w:szCs w:val="20"/>
        </w:rPr>
      </w:pPr>
      <w:r>
        <w:rPr>
          <w:rFonts w:hint="eastAsia" w:ascii="仿宋" w:hAnsi="仿宋" w:eastAsia="仿宋" w:cs="仿宋"/>
          <w:bCs/>
          <w:sz w:val="20"/>
          <w:szCs w:val="20"/>
        </w:rPr>
        <w:t>6.政府采购合同的其它附件。</w:t>
      </w:r>
    </w:p>
    <w:p w14:paraId="1122E7FC">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1" w:name="_Toc19515385"/>
      <w:r>
        <w:rPr>
          <w:rFonts w:hint="eastAsia" w:ascii="仿宋" w:hAnsi="仿宋" w:eastAsia="仿宋" w:cs="仿宋"/>
          <w:sz w:val="20"/>
          <w:szCs w:val="20"/>
        </w:rPr>
        <w:t>二、合同价款</w:t>
      </w:r>
      <w:bookmarkEnd w:id="1"/>
    </w:p>
    <w:p w14:paraId="1B9AD8F0">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1、合同总价：</w:t>
      </w:r>
    </w:p>
    <w:p w14:paraId="36312536">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2、合同总价包括：</w:t>
      </w:r>
    </w:p>
    <w:p w14:paraId="6FDA57B5">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3、合同为固定总价合同，不受市场价变化的影响。</w:t>
      </w:r>
    </w:p>
    <w:p w14:paraId="2BBEB360">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hint="eastAsia" w:ascii="仿宋" w:hAnsi="仿宋" w:eastAsia="仿宋" w:cs="仿宋"/>
          <w:bCs/>
          <w:sz w:val="20"/>
          <w:szCs w:val="20"/>
        </w:rPr>
      </w:pPr>
      <w:bookmarkStart w:id="2" w:name="_Toc19515386"/>
      <w:r>
        <w:rPr>
          <w:rFonts w:hint="eastAsia" w:ascii="仿宋" w:hAnsi="仿宋" w:eastAsia="仿宋" w:cs="仿宋"/>
          <w:bCs/>
          <w:sz w:val="20"/>
          <w:szCs w:val="20"/>
        </w:rPr>
        <w:t>三、合同结算</w:t>
      </w:r>
      <w:bookmarkEnd w:id="2"/>
    </w:p>
    <w:p w14:paraId="1006D672">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hint="eastAsia" w:ascii="仿宋" w:hAnsi="仿宋" w:eastAsia="仿宋" w:cs="仿宋"/>
          <w:bCs/>
          <w:sz w:val="20"/>
          <w:szCs w:val="20"/>
          <w:lang w:val="en-US" w:eastAsia="zh-CN"/>
        </w:rPr>
      </w:pPr>
      <w:r>
        <w:rPr>
          <w:rFonts w:hint="eastAsia" w:ascii="仿宋" w:hAnsi="仿宋" w:eastAsia="仿宋" w:cs="仿宋"/>
          <w:bCs/>
          <w:sz w:val="20"/>
          <w:szCs w:val="20"/>
          <w:lang w:val="en-US" w:eastAsia="zh-CN"/>
        </w:rPr>
        <w:t>1、付款比例：合同签订后，支付合同总金额的40.00%；</w:t>
      </w:r>
    </w:p>
    <w:p w14:paraId="054387C5">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hint="eastAsia" w:ascii="仿宋" w:hAnsi="仿宋" w:eastAsia="仿宋" w:cs="仿宋"/>
          <w:bCs/>
          <w:sz w:val="20"/>
          <w:szCs w:val="20"/>
          <w:lang w:val="en-US" w:eastAsia="zh-CN"/>
        </w:rPr>
      </w:pPr>
      <w:r>
        <w:rPr>
          <w:rFonts w:hint="eastAsia" w:ascii="仿宋" w:hAnsi="仿宋" w:eastAsia="仿宋" w:cs="仿宋"/>
          <w:bCs/>
          <w:sz w:val="20"/>
          <w:szCs w:val="20"/>
          <w:lang w:val="en-US" w:eastAsia="zh-CN"/>
        </w:rPr>
        <w:t>服务期满半年后进行考核，支付合同总金额的 30.00%；</w:t>
      </w:r>
    </w:p>
    <w:p w14:paraId="67401958">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hint="eastAsia" w:ascii="仿宋" w:hAnsi="仿宋" w:eastAsia="仿宋" w:cs="仿宋"/>
          <w:bCs/>
          <w:sz w:val="20"/>
          <w:szCs w:val="20"/>
          <w:lang w:val="en-US" w:eastAsia="zh-CN"/>
        </w:rPr>
      </w:pPr>
      <w:r>
        <w:rPr>
          <w:rFonts w:hint="eastAsia" w:ascii="仿宋" w:hAnsi="仿宋" w:eastAsia="仿宋" w:cs="仿宋"/>
          <w:bCs/>
          <w:sz w:val="20"/>
          <w:szCs w:val="20"/>
          <w:lang w:val="en-US" w:eastAsia="zh-CN"/>
        </w:rPr>
        <w:t>服务期满一年进行考核及验收，支付合同总金额的 30.00%。</w:t>
      </w:r>
    </w:p>
    <w:p w14:paraId="5F76B7F5">
      <w:pPr>
        <w:keepNext w:val="0"/>
        <w:keepLines w:val="0"/>
        <w:pageBreakBefore w:val="0"/>
        <w:tabs>
          <w:tab w:val="left" w:pos="735"/>
        </w:tabs>
        <w:kinsoku/>
        <w:wordWrap/>
        <w:overflowPunct/>
        <w:topLinePunct w:val="0"/>
        <w:autoSpaceDE w:val="0"/>
        <w:autoSpaceDN w:val="0"/>
        <w:bidi w:val="0"/>
        <w:adjustRightInd w:val="0"/>
        <w:snapToGrid w:val="0"/>
        <w:spacing w:line="360" w:lineRule="auto"/>
        <w:ind w:right="0"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2、结算方式：银行转账。</w:t>
      </w:r>
    </w:p>
    <w:p w14:paraId="388E002E">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3、结算单位：由</w:t>
      </w:r>
      <w:r>
        <w:rPr>
          <w:rFonts w:hint="eastAsia" w:ascii="仿宋" w:hAnsi="仿宋" w:eastAsia="仿宋" w:cs="仿宋"/>
          <w:sz w:val="20"/>
          <w:szCs w:val="20"/>
          <w:u w:val="single"/>
        </w:rPr>
        <w:t xml:space="preserve">         </w:t>
      </w:r>
      <w:r>
        <w:rPr>
          <w:rFonts w:hint="eastAsia" w:ascii="仿宋" w:hAnsi="仿宋" w:eastAsia="仿宋" w:cs="仿宋"/>
          <w:sz w:val="20"/>
          <w:szCs w:val="20"/>
        </w:rPr>
        <w:t>负责结算，乙方开具合同总价数的全额发票交采购人。</w:t>
      </w:r>
    </w:p>
    <w:p w14:paraId="7F204B36">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3" w:name="_Toc19515387"/>
      <w:r>
        <w:rPr>
          <w:rFonts w:hint="eastAsia" w:ascii="仿宋" w:hAnsi="仿宋" w:eastAsia="仿宋" w:cs="仿宋"/>
          <w:sz w:val="20"/>
          <w:szCs w:val="20"/>
        </w:rPr>
        <w:t>4、付款前，乙方应向甲方开具合法有效的发票，否则甲方有权拒绝支付。</w:t>
      </w:r>
    </w:p>
    <w:p w14:paraId="2CAB90A8">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四、服务期、地点及方式</w:t>
      </w:r>
      <w:bookmarkEnd w:id="3"/>
      <w:r>
        <w:rPr>
          <w:rFonts w:hint="eastAsia" w:ascii="仿宋" w:hAnsi="仿宋" w:eastAsia="仿宋" w:cs="仿宋"/>
          <w:sz w:val="20"/>
          <w:szCs w:val="20"/>
        </w:rPr>
        <w:t>：</w:t>
      </w:r>
    </w:p>
    <w:p w14:paraId="4B2B0CFB">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1、服务期：一年。</w:t>
      </w:r>
    </w:p>
    <w:p w14:paraId="79321BE9">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2、地点：采购人指定地点。</w:t>
      </w:r>
    </w:p>
    <w:p w14:paraId="61152E0D">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3、方式：采购人指定方式。</w:t>
      </w:r>
    </w:p>
    <w:p w14:paraId="51E87F3B">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4" w:name="_Toc19515390"/>
      <w:r>
        <w:rPr>
          <w:rFonts w:hint="eastAsia" w:ascii="仿宋" w:hAnsi="仿宋" w:eastAsia="仿宋" w:cs="仿宋"/>
          <w:sz w:val="20"/>
          <w:szCs w:val="20"/>
        </w:rPr>
        <w:t>五、技术服务</w:t>
      </w:r>
      <w:bookmarkEnd w:id="4"/>
    </w:p>
    <w:p w14:paraId="653D4D10">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1、对技术服务的要求：</w:t>
      </w:r>
    </w:p>
    <w:p w14:paraId="5CB336B2">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2、技术资料：</w:t>
      </w:r>
    </w:p>
    <w:p w14:paraId="1564B189">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3、售后服务</w:t>
      </w:r>
    </w:p>
    <w:p w14:paraId="4FFCFD64">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3-1、乙方在接到甲方电话通知后在</w:t>
      </w:r>
      <w:r>
        <w:rPr>
          <w:rFonts w:hint="eastAsia" w:ascii="仿宋" w:hAnsi="仿宋" w:eastAsia="仿宋" w:cs="仿宋"/>
          <w:sz w:val="20"/>
          <w:szCs w:val="20"/>
          <w:u w:val="single"/>
        </w:rPr>
        <w:t xml:space="preserve"> 4 </w:t>
      </w:r>
      <w:r>
        <w:rPr>
          <w:rFonts w:hint="eastAsia" w:ascii="仿宋" w:hAnsi="仿宋" w:eastAsia="仿宋" w:cs="仿宋"/>
          <w:sz w:val="20"/>
          <w:szCs w:val="20"/>
        </w:rPr>
        <w:t>小时内派出合格的服务人员到达现场进行服务，且由乙方承担相应费用。</w:t>
      </w:r>
    </w:p>
    <w:p w14:paraId="66DFE4C5">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3-2、如果乙方在收到通知后两天内没有弥补缺陷，甲方可采取必要的补救措施，但其风险和费用将由乙方承担，甲方有权从未付款项中扣除，且甲方根据合同规定对乙方行使的其它权力不受影响。</w:t>
      </w:r>
    </w:p>
    <w:p w14:paraId="1E4B380D">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5" w:name="_Toc19515391"/>
      <w:r>
        <w:rPr>
          <w:rFonts w:hint="eastAsia" w:ascii="仿宋" w:hAnsi="仿宋" w:eastAsia="仿宋" w:cs="仿宋"/>
          <w:sz w:val="20"/>
          <w:szCs w:val="20"/>
        </w:rPr>
        <w:t>六、权利义务</w:t>
      </w:r>
    </w:p>
    <w:p w14:paraId="4A9CCB95">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1、</w:t>
      </w:r>
      <w:r>
        <w:rPr>
          <w:rFonts w:ascii="仿宋" w:hAnsi="仿宋" w:eastAsia="仿宋" w:cs="仿宋"/>
          <w:sz w:val="20"/>
          <w:szCs w:val="20"/>
        </w:rPr>
        <w:t>甲方权利义务</w:t>
      </w:r>
    </w:p>
    <w:p w14:paraId="610FE006">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1-1、甲方或甲方协调其它相关单位</w:t>
      </w:r>
      <w:r>
        <w:rPr>
          <w:rFonts w:ascii="仿宋" w:hAnsi="仿宋" w:eastAsia="仿宋" w:cs="仿宋"/>
          <w:sz w:val="20"/>
          <w:szCs w:val="20"/>
        </w:rPr>
        <w:t>，</w:t>
      </w:r>
      <w:r>
        <w:rPr>
          <w:rFonts w:hint="eastAsia" w:ascii="仿宋" w:hAnsi="仿宋" w:eastAsia="仿宋" w:cs="仿宋"/>
          <w:sz w:val="20"/>
          <w:szCs w:val="20"/>
        </w:rPr>
        <w:t>及时、准确向乙方提供为履行本合同所需的资料</w:t>
      </w:r>
      <w:r>
        <w:rPr>
          <w:rFonts w:ascii="仿宋" w:hAnsi="仿宋" w:eastAsia="仿宋" w:cs="仿宋"/>
          <w:sz w:val="20"/>
          <w:szCs w:val="20"/>
        </w:rPr>
        <w:t>。</w:t>
      </w:r>
    </w:p>
    <w:p w14:paraId="34FFA984">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1-2、</w:t>
      </w:r>
      <w:r>
        <w:rPr>
          <w:rFonts w:ascii="仿宋" w:hAnsi="仿宋" w:eastAsia="仿宋" w:cs="仿宋"/>
          <w:sz w:val="20"/>
          <w:szCs w:val="20"/>
        </w:rPr>
        <w:t>甲方有义务为乙方提供必要的业务说明和解释</w:t>
      </w:r>
      <w:r>
        <w:rPr>
          <w:rFonts w:hint="eastAsia" w:ascii="仿宋" w:hAnsi="仿宋" w:eastAsia="仿宋" w:cs="仿宋"/>
          <w:sz w:val="20"/>
          <w:szCs w:val="20"/>
        </w:rPr>
        <w:t>。</w:t>
      </w:r>
    </w:p>
    <w:p w14:paraId="0DE4C530">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1-3、甲方有权对乙方提交的监测服务成果进行监督，并对项目成果进行审核。</w:t>
      </w:r>
    </w:p>
    <w:p w14:paraId="51E2D465">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1-4、</w:t>
      </w:r>
      <w:r>
        <w:rPr>
          <w:rFonts w:ascii="仿宋" w:hAnsi="仿宋" w:eastAsia="仿宋" w:cs="仿宋"/>
          <w:sz w:val="20"/>
          <w:szCs w:val="20"/>
        </w:rPr>
        <w:t xml:space="preserve"> 按照本</w:t>
      </w:r>
      <w:r>
        <w:rPr>
          <w:rFonts w:hint="eastAsia" w:ascii="仿宋" w:hAnsi="仿宋" w:eastAsia="仿宋" w:cs="仿宋"/>
          <w:sz w:val="20"/>
          <w:szCs w:val="20"/>
        </w:rPr>
        <w:t>合同</w:t>
      </w:r>
      <w:r>
        <w:rPr>
          <w:rFonts w:ascii="仿宋" w:hAnsi="仿宋" w:eastAsia="仿宋" w:cs="仿宋"/>
          <w:sz w:val="20"/>
          <w:szCs w:val="20"/>
        </w:rPr>
        <w:t>的约定，向乙方支付相关费用</w:t>
      </w:r>
      <w:r>
        <w:rPr>
          <w:rFonts w:hint="eastAsia" w:ascii="仿宋" w:hAnsi="仿宋" w:eastAsia="仿宋" w:cs="仿宋"/>
          <w:sz w:val="20"/>
          <w:szCs w:val="20"/>
        </w:rPr>
        <w:t>。</w:t>
      </w:r>
    </w:p>
    <w:p w14:paraId="132DF0BF">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2、</w:t>
      </w:r>
      <w:r>
        <w:rPr>
          <w:rFonts w:ascii="仿宋" w:hAnsi="仿宋" w:eastAsia="仿宋" w:cs="仿宋"/>
          <w:sz w:val="20"/>
          <w:szCs w:val="20"/>
        </w:rPr>
        <w:t>乙方权利义务</w:t>
      </w:r>
    </w:p>
    <w:p w14:paraId="09A5B454">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2-1、</w:t>
      </w:r>
      <w:r>
        <w:rPr>
          <w:rFonts w:ascii="仿宋" w:hAnsi="仿宋" w:eastAsia="仿宋" w:cs="仿宋"/>
          <w:sz w:val="20"/>
          <w:szCs w:val="20"/>
        </w:rPr>
        <w:t xml:space="preserve"> </w:t>
      </w:r>
      <w:r>
        <w:rPr>
          <w:rFonts w:hint="eastAsia" w:ascii="仿宋" w:hAnsi="仿宋" w:eastAsia="仿宋" w:cs="仿宋"/>
          <w:sz w:val="20"/>
          <w:szCs w:val="20"/>
        </w:rPr>
        <w:t>对甲方提出的审核意见，乙方无条件修改和完善。</w:t>
      </w:r>
    </w:p>
    <w:p w14:paraId="2FA37766">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2-2、乙方应建立完整的纸质工作档案与电子档案，每月向甲方报送监测数据及相关报告。</w:t>
      </w:r>
    </w:p>
    <w:p w14:paraId="75C00855">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2-3、乙方有权自甲方处获得与本合同项下服务相关的所有必须的文件、资料。</w:t>
      </w:r>
    </w:p>
    <w:p w14:paraId="2504512D">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rPr>
        <w:t>2-4、乙方应认真履行保密义务，在对甲方非公开的有关数据及文件资料进行保密，保证不泄露给任何第三方，并承担因泄露信息给甲方造成的全部损失。</w:t>
      </w:r>
    </w:p>
    <w:p w14:paraId="0C8A743D">
      <w:pPr>
        <w:pStyle w:val="3"/>
        <w:keepNext w:val="0"/>
        <w:keepLines w:val="0"/>
        <w:pageBreakBefore w:val="0"/>
        <w:kinsoku/>
        <w:wordWrap/>
        <w:overflowPunct/>
        <w:topLinePunct w:val="0"/>
        <w:bidi w:val="0"/>
        <w:spacing w:after="0"/>
        <w:ind w:right="0" w:firstLine="400" w:firstLineChars="200"/>
        <w:rPr>
          <w:rFonts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rPr>
        <w:t>未经甲方同意，乙方不得转包、分包本项目，不得将本合同任何权利义务转让给第三方。</w:t>
      </w:r>
    </w:p>
    <w:p w14:paraId="7910376A">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七、</w:t>
      </w:r>
      <w:bookmarkEnd w:id="5"/>
      <w:bookmarkStart w:id="6" w:name="_Toc19515392"/>
      <w:r>
        <w:rPr>
          <w:rFonts w:hint="eastAsia" w:ascii="仿宋" w:hAnsi="仿宋" w:eastAsia="仿宋" w:cs="仿宋"/>
          <w:sz w:val="20"/>
          <w:szCs w:val="20"/>
        </w:rPr>
        <w:t>违约责任</w:t>
      </w:r>
      <w:bookmarkEnd w:id="6"/>
    </w:p>
    <w:p w14:paraId="0016D52F">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1、按《中华人民共和国民法典》中的相关条款执行。</w:t>
      </w:r>
    </w:p>
    <w:p w14:paraId="5C22536C">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2、乙方履约延误</w:t>
      </w:r>
    </w:p>
    <w:p w14:paraId="52ADE33D">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2-1、如乙方事先未征得甲方同意并得到甲方的谅解而单方面延迟执行合同，应按合同总价款</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%向甲方支付违约金，同时甲方有权单方终止合同。</w:t>
      </w:r>
    </w:p>
    <w:p w14:paraId="4BDA8F87">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0083816">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3、违约终止合同：未按合同要求提供服务或不能满足技术要求，甲方有权终止合同，对乙方违约行为进行追究，同时按政府采购法的有关规定进行相应的处罚。</w:t>
      </w:r>
    </w:p>
    <w:p w14:paraId="5E5855C8">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7" w:name="_Toc19515393"/>
      <w:r>
        <w:rPr>
          <w:rFonts w:hint="eastAsia" w:ascii="仿宋" w:hAnsi="仿宋" w:eastAsia="仿宋" w:cs="仿宋"/>
          <w:sz w:val="20"/>
          <w:szCs w:val="20"/>
        </w:rPr>
        <w:t>4、乙方擅自转包、分包本项目，或将本合同任何权利义务转让给第三方的，乙方应按合同总价款的</w:t>
      </w:r>
      <w:r>
        <w:rPr>
          <w:rFonts w:hint="eastAsia" w:ascii="仿宋" w:hAnsi="仿宋" w:eastAsia="仿宋" w:cs="仿宋"/>
          <w:sz w:val="20"/>
          <w:szCs w:val="20"/>
          <w:u w:val="single"/>
        </w:rPr>
        <w:t xml:space="preserve">  </w:t>
      </w:r>
      <w:r>
        <w:rPr>
          <w:rFonts w:hint="eastAsia" w:ascii="仿宋" w:hAnsi="仿宋" w:eastAsia="仿宋" w:cs="仿宋"/>
          <w:sz w:val="20"/>
          <w:szCs w:val="20"/>
        </w:rPr>
        <w:t>%向甲方支付违约金，并退还甲方已付费用，同时甲方有权解除本合同。</w:t>
      </w:r>
    </w:p>
    <w:p w14:paraId="7A7D2F57">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八、合同组成</w:t>
      </w:r>
      <w:bookmarkEnd w:id="7"/>
    </w:p>
    <w:p w14:paraId="5BBF9153">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1、成交通知书</w:t>
      </w:r>
    </w:p>
    <w:p w14:paraId="74BC7C96">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2、合同文件</w:t>
      </w:r>
    </w:p>
    <w:p w14:paraId="299C32B8">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3、国家相关规范及标准</w:t>
      </w:r>
    </w:p>
    <w:p w14:paraId="631EC83A">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4、竞争性磋商文件</w:t>
      </w:r>
    </w:p>
    <w:p w14:paraId="4966CD1C">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r>
        <w:rPr>
          <w:rFonts w:hint="eastAsia" w:ascii="仿宋" w:hAnsi="仿宋" w:eastAsia="仿宋" w:cs="仿宋"/>
          <w:sz w:val="20"/>
          <w:szCs w:val="20"/>
        </w:rPr>
        <w:t>5、成交供应商的响应文件</w:t>
      </w:r>
    </w:p>
    <w:p w14:paraId="0511F552">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8" w:name="_Toc19515394"/>
      <w:r>
        <w:rPr>
          <w:rFonts w:hint="eastAsia" w:ascii="仿宋" w:hAnsi="仿宋" w:eastAsia="仿宋" w:cs="仿宋"/>
          <w:sz w:val="20"/>
          <w:szCs w:val="20"/>
        </w:rPr>
        <w:t>九、解决争议的方法</w:t>
      </w:r>
      <w:bookmarkEnd w:id="8"/>
    </w:p>
    <w:p w14:paraId="67DA8274">
      <w:pPr>
        <w:keepNext w:val="0"/>
        <w:keepLines w:val="0"/>
        <w:pageBreakBefore w:val="0"/>
        <w:widowControl/>
        <w:kinsoku/>
        <w:wordWrap/>
        <w:overflowPunct/>
        <w:topLinePunct w:val="0"/>
        <w:autoSpaceDE w:val="0"/>
        <w:autoSpaceDN w:val="0"/>
        <w:bidi w:val="0"/>
        <w:snapToGrid w:val="0"/>
        <w:spacing w:line="360" w:lineRule="auto"/>
        <w:ind w:right="0" w:firstLine="400" w:firstLineChars="200"/>
        <w:textAlignment w:val="bottom"/>
        <w:rPr>
          <w:rFonts w:ascii="仿宋" w:hAnsi="仿宋" w:eastAsia="仿宋" w:cs="仿宋"/>
          <w:kern w:val="0"/>
          <w:sz w:val="20"/>
          <w:szCs w:val="20"/>
        </w:rPr>
      </w:pPr>
      <w:r>
        <w:rPr>
          <w:rFonts w:hint="eastAsia" w:ascii="仿宋" w:hAnsi="仿宋" w:eastAsia="仿宋" w:cs="仿宋"/>
          <w:kern w:val="0"/>
          <w:sz w:val="20"/>
          <w:szCs w:val="20"/>
        </w:rPr>
        <w:t>凡因本合同引起的或与本合同有关的争议，双方应友好协商解决。协商不成时，双方均同意采用以下第（ 1 ）种争议解决方式：</w:t>
      </w:r>
    </w:p>
    <w:p w14:paraId="25799A6D">
      <w:pPr>
        <w:keepNext w:val="0"/>
        <w:keepLines w:val="0"/>
        <w:pageBreakBefore w:val="0"/>
        <w:widowControl/>
        <w:kinsoku/>
        <w:wordWrap/>
        <w:overflowPunct/>
        <w:topLinePunct w:val="0"/>
        <w:autoSpaceDE w:val="0"/>
        <w:autoSpaceDN w:val="0"/>
        <w:bidi w:val="0"/>
        <w:snapToGrid w:val="0"/>
        <w:spacing w:line="360" w:lineRule="auto"/>
        <w:ind w:right="0" w:firstLine="400" w:firstLineChars="200"/>
        <w:textAlignment w:val="bottom"/>
        <w:rPr>
          <w:rFonts w:ascii="仿宋" w:hAnsi="仿宋" w:eastAsia="仿宋" w:cs="仿宋"/>
          <w:kern w:val="0"/>
          <w:sz w:val="20"/>
          <w:szCs w:val="20"/>
        </w:rPr>
      </w:pPr>
      <w:r>
        <w:rPr>
          <w:rFonts w:hint="eastAsia" w:ascii="仿宋" w:hAnsi="仿宋" w:eastAsia="仿宋" w:cs="仿宋"/>
          <w:kern w:val="0"/>
          <w:sz w:val="20"/>
          <w:szCs w:val="20"/>
        </w:rPr>
        <w:t>1、甲、乙双方均同意向（甲方所在地人民法院）提起诉讼。</w:t>
      </w:r>
    </w:p>
    <w:p w14:paraId="11454A38">
      <w:pPr>
        <w:keepNext w:val="0"/>
        <w:keepLines w:val="0"/>
        <w:pageBreakBefore w:val="0"/>
        <w:widowControl/>
        <w:kinsoku/>
        <w:wordWrap/>
        <w:overflowPunct/>
        <w:topLinePunct w:val="0"/>
        <w:autoSpaceDE w:val="0"/>
        <w:autoSpaceDN w:val="0"/>
        <w:bidi w:val="0"/>
        <w:snapToGrid w:val="0"/>
        <w:spacing w:line="360" w:lineRule="auto"/>
        <w:ind w:right="0" w:firstLine="400" w:firstLineChars="200"/>
        <w:textAlignment w:val="bottom"/>
        <w:rPr>
          <w:rFonts w:ascii="仿宋" w:hAnsi="仿宋" w:eastAsia="仿宋" w:cs="仿宋"/>
          <w:kern w:val="0"/>
          <w:sz w:val="20"/>
          <w:szCs w:val="20"/>
        </w:rPr>
      </w:pPr>
      <w:r>
        <w:rPr>
          <w:rFonts w:hint="eastAsia" w:ascii="仿宋" w:hAnsi="仿宋" w:eastAsia="仿宋" w:cs="仿宋"/>
          <w:kern w:val="0"/>
          <w:sz w:val="20"/>
          <w:szCs w:val="20"/>
        </w:rPr>
        <w:t>2、甲、乙双方均同意向（</w:t>
      </w:r>
      <w:r>
        <w:rPr>
          <w:sz w:val="20"/>
          <w:szCs w:val="20"/>
        </w:rPr>
        <w:fldChar w:fldCharType="begin"/>
      </w:r>
      <w:r>
        <w:rPr>
          <w:sz w:val="20"/>
          <w:szCs w:val="20"/>
        </w:rPr>
        <w:instrText xml:space="preserve"> HYPERLINK "http://www.baidu.com/s?wd=%E4%BB%B2%E8%A3%81%E5%A7%94%E5%91%98%E4%BC%9A&amp;tn=SE_PcZhidaonwhc_ngpagmjz&amp;rsv_dl=gh_pc_zhidao" \t "_blank" </w:instrText>
      </w:r>
      <w:r>
        <w:rPr>
          <w:sz w:val="20"/>
          <w:szCs w:val="20"/>
        </w:rPr>
        <w:fldChar w:fldCharType="separate"/>
      </w:r>
      <w:r>
        <w:rPr>
          <w:rFonts w:hint="eastAsia" w:ascii="仿宋" w:hAnsi="仿宋" w:eastAsia="仿宋" w:cs="仿宋"/>
          <w:kern w:val="0"/>
          <w:sz w:val="20"/>
          <w:szCs w:val="20"/>
        </w:rPr>
        <w:t>仲裁委员会</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）提起仲裁。</w:t>
      </w:r>
    </w:p>
    <w:p w14:paraId="3EF0BB98">
      <w:pPr>
        <w:keepNext w:val="0"/>
        <w:keepLines w:val="0"/>
        <w:pageBreakBefore w:val="0"/>
        <w:kinsoku/>
        <w:wordWrap/>
        <w:overflowPunct/>
        <w:topLinePunct w:val="0"/>
        <w:bidi w:val="0"/>
        <w:adjustRightInd w:val="0"/>
        <w:snapToGrid w:val="0"/>
        <w:spacing w:line="360" w:lineRule="auto"/>
        <w:ind w:right="0" w:firstLine="400" w:firstLineChars="200"/>
        <w:rPr>
          <w:rFonts w:ascii="仿宋" w:hAnsi="仿宋" w:eastAsia="仿宋" w:cs="仿宋"/>
          <w:sz w:val="20"/>
          <w:szCs w:val="20"/>
        </w:rPr>
      </w:pPr>
      <w:bookmarkStart w:id="9" w:name="_Toc19515395"/>
      <w:r>
        <w:rPr>
          <w:rFonts w:hint="eastAsia" w:ascii="仿宋" w:hAnsi="仿宋" w:eastAsia="仿宋" w:cs="仿宋"/>
          <w:sz w:val="20"/>
          <w:szCs w:val="20"/>
        </w:rPr>
        <w:t>十、合同生效及其它</w:t>
      </w:r>
      <w:bookmarkEnd w:id="9"/>
    </w:p>
    <w:p w14:paraId="6D521690">
      <w:pPr>
        <w:keepNext w:val="0"/>
        <w:keepLines w:val="0"/>
        <w:pageBreakBefore w:val="0"/>
        <w:widowControl/>
        <w:kinsoku/>
        <w:wordWrap/>
        <w:overflowPunct/>
        <w:topLinePunct w:val="0"/>
        <w:autoSpaceDE w:val="0"/>
        <w:autoSpaceDN w:val="0"/>
        <w:bidi w:val="0"/>
        <w:snapToGrid w:val="0"/>
        <w:spacing w:line="360" w:lineRule="auto"/>
        <w:ind w:right="0" w:firstLine="400" w:firstLineChars="200"/>
        <w:textAlignment w:val="bottom"/>
        <w:rPr>
          <w:rFonts w:ascii="仿宋" w:hAnsi="仿宋" w:eastAsia="仿宋" w:cs="仿宋"/>
          <w:kern w:val="0"/>
          <w:sz w:val="20"/>
          <w:szCs w:val="20"/>
        </w:rPr>
      </w:pPr>
      <w:r>
        <w:rPr>
          <w:rFonts w:hint="eastAsia" w:ascii="仿宋" w:hAnsi="仿宋" w:eastAsia="仿宋" w:cs="仿宋"/>
          <w:kern w:val="0"/>
          <w:sz w:val="20"/>
          <w:szCs w:val="20"/>
        </w:rPr>
        <w:t>1、合同未尽事宜、由甲、乙双方协商，作为合同补充，与原合同具有同等法律效力。</w:t>
      </w:r>
    </w:p>
    <w:p w14:paraId="7AD10C40">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00" w:firstLineChars="200"/>
        <w:textAlignment w:val="bottom"/>
        <w:rPr>
          <w:rFonts w:ascii="仿宋" w:hAnsi="仿宋" w:eastAsia="仿宋" w:cs="仿宋"/>
          <w:kern w:val="0"/>
          <w:sz w:val="20"/>
          <w:szCs w:val="20"/>
        </w:rPr>
      </w:pPr>
      <w:r>
        <w:rPr>
          <w:rFonts w:hint="eastAsia" w:ascii="仿宋" w:hAnsi="仿宋" w:eastAsia="仿宋" w:cs="仿宋"/>
          <w:kern w:val="0"/>
          <w:sz w:val="20"/>
          <w:szCs w:val="20"/>
        </w:rPr>
        <w:t>2、 本合同正本一式</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份，甲方、乙方双方分别执</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备案</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w:t>
      </w:r>
    </w:p>
    <w:p w14:paraId="5062BD02">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00" w:firstLineChars="200"/>
        <w:textAlignment w:val="bottom"/>
        <w:rPr>
          <w:rFonts w:ascii="仿宋" w:hAnsi="仿宋" w:eastAsia="仿宋" w:cs="仿宋"/>
          <w:kern w:val="0"/>
          <w:sz w:val="20"/>
          <w:szCs w:val="20"/>
        </w:rPr>
      </w:pPr>
      <w:r>
        <w:rPr>
          <w:rFonts w:hint="eastAsia" w:ascii="仿宋" w:hAnsi="仿宋" w:eastAsia="仿宋" w:cs="仿宋"/>
          <w:kern w:val="0"/>
          <w:sz w:val="20"/>
          <w:szCs w:val="20"/>
        </w:rPr>
        <w:t>3、合同经甲乙双方盖章、签字后生效，合同签订地点为</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w:t>
      </w:r>
    </w:p>
    <w:p w14:paraId="5CED2034">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00" w:firstLineChars="200"/>
        <w:textAlignment w:val="bottom"/>
        <w:rPr>
          <w:rFonts w:ascii="仿宋" w:hAnsi="仿宋" w:eastAsia="仿宋" w:cs="仿宋"/>
          <w:kern w:val="0"/>
          <w:sz w:val="20"/>
          <w:szCs w:val="20"/>
        </w:rPr>
      </w:pPr>
      <w:r>
        <w:rPr>
          <w:rFonts w:hint="eastAsia" w:ascii="仿宋" w:hAnsi="仿宋" w:eastAsia="仿宋" w:cs="仿宋"/>
          <w:kern w:val="0"/>
          <w:sz w:val="20"/>
          <w:szCs w:val="20"/>
        </w:rPr>
        <w:t>4、生效时间：</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年</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月</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3123ADB3">
        <w:tblPrEx>
          <w:tblCellMar>
            <w:top w:w="0" w:type="dxa"/>
            <w:left w:w="108" w:type="dxa"/>
            <w:bottom w:w="0" w:type="dxa"/>
            <w:right w:w="108" w:type="dxa"/>
          </w:tblCellMar>
        </w:tblPrEx>
        <w:trPr>
          <w:jc w:val="center"/>
        </w:trPr>
        <w:tc>
          <w:tcPr>
            <w:tcW w:w="4643" w:type="dxa"/>
          </w:tcPr>
          <w:p w14:paraId="4C077E00">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甲方名称</w:t>
            </w:r>
            <w:r>
              <w:rPr>
                <w:rFonts w:hint="eastAsia" w:ascii="仿宋" w:hAnsi="仿宋" w:eastAsia="仿宋" w:cs="仿宋"/>
                <w:spacing w:val="-20"/>
                <w:kern w:val="0"/>
                <w:sz w:val="20"/>
                <w:szCs w:val="20"/>
              </w:rPr>
              <w:t>（盖章）</w:t>
            </w:r>
            <w:r>
              <w:rPr>
                <w:rFonts w:hint="eastAsia" w:ascii="仿宋" w:hAnsi="仿宋" w:eastAsia="仿宋" w:cs="仿宋"/>
                <w:kern w:val="0"/>
                <w:sz w:val="20"/>
                <w:szCs w:val="20"/>
              </w:rPr>
              <w:t>：</w:t>
            </w:r>
          </w:p>
          <w:p w14:paraId="6B0E9813">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地址：</w:t>
            </w:r>
          </w:p>
          <w:p w14:paraId="6092F6E7">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代表人（签字）：</w:t>
            </w:r>
          </w:p>
          <w:p w14:paraId="3FCCC32B">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电话：</w:t>
            </w:r>
          </w:p>
          <w:p w14:paraId="32BD1FD2">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开户银行：</w:t>
            </w:r>
          </w:p>
          <w:p w14:paraId="11B69325">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账号：</w:t>
            </w:r>
          </w:p>
        </w:tc>
        <w:tc>
          <w:tcPr>
            <w:tcW w:w="4643" w:type="dxa"/>
          </w:tcPr>
          <w:p w14:paraId="3666018E">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乙方名称</w:t>
            </w:r>
            <w:r>
              <w:rPr>
                <w:rFonts w:hint="eastAsia" w:ascii="仿宋" w:hAnsi="仿宋" w:eastAsia="仿宋" w:cs="仿宋"/>
                <w:spacing w:val="-20"/>
                <w:kern w:val="0"/>
                <w:sz w:val="20"/>
                <w:szCs w:val="20"/>
              </w:rPr>
              <w:t>（盖章）</w:t>
            </w:r>
            <w:r>
              <w:rPr>
                <w:rFonts w:hint="eastAsia" w:ascii="仿宋" w:hAnsi="仿宋" w:eastAsia="仿宋" w:cs="仿宋"/>
                <w:kern w:val="0"/>
                <w:sz w:val="20"/>
                <w:szCs w:val="20"/>
              </w:rPr>
              <w:t>：</w:t>
            </w:r>
          </w:p>
          <w:p w14:paraId="078A223B">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地址：</w:t>
            </w:r>
          </w:p>
          <w:p w14:paraId="337C497C">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代表人（签字）：</w:t>
            </w:r>
          </w:p>
          <w:p w14:paraId="7044F138">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电话：</w:t>
            </w:r>
          </w:p>
          <w:p w14:paraId="18664EBC">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开户银行：</w:t>
            </w:r>
          </w:p>
          <w:p w14:paraId="07131C5F">
            <w:pPr>
              <w:widowControl/>
              <w:autoSpaceDE w:val="0"/>
              <w:autoSpaceDN w:val="0"/>
              <w:snapToGrid w:val="0"/>
              <w:spacing w:line="360" w:lineRule="auto"/>
              <w:ind w:right="-154"/>
              <w:textAlignment w:val="bottom"/>
              <w:rPr>
                <w:rFonts w:ascii="仿宋" w:hAnsi="仿宋" w:eastAsia="仿宋" w:cs="仿宋"/>
                <w:kern w:val="0"/>
                <w:sz w:val="20"/>
                <w:szCs w:val="20"/>
              </w:rPr>
            </w:pPr>
            <w:r>
              <w:rPr>
                <w:rFonts w:hint="eastAsia" w:ascii="仿宋" w:hAnsi="仿宋" w:eastAsia="仿宋" w:cs="仿宋"/>
                <w:kern w:val="0"/>
                <w:sz w:val="20"/>
                <w:szCs w:val="20"/>
              </w:rPr>
              <w:t>账号：</w:t>
            </w:r>
          </w:p>
        </w:tc>
      </w:tr>
    </w:tbl>
    <w:p w14:paraId="060F6D9A">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E72BD2"/>
    <w:rsid w:val="28E72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semiHidden/>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2025-10-17T03:09:00Z</dcterms:created>
  <dc:creator>Ywxxxxxx</dc:creator>
  <cp:lastModifiedBy>Ywxxxxxx</cp:lastModifiedBy>
  <dcterms:modified xsi:type="dcterms:W3CDTF">2025-10-17T03:09:31Z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3ADEBA063DC3478F9CA25A294F96B06A_11</vt:lpwstr>
  </property>
  <property fmtid="{D5CDD505-2E9C-101B-9397-08002B2CF9AE}" pid="4" name="KSOTemplateDocerSaveRecord">
    <vt:lpwstr>eyJoZGlkIjoiZDk5NGM4MDE4ODI5MjFmMjQzNzNkOTJjOWFiODdmM2EiLCJ1c2VySWQiOiIzNjg2NDU2NDEifQ==</vt:lpwstr>
  </property>
</Properties>
</file>