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EF76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auto"/>
          <w:sz w:val="40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40"/>
          <w:szCs w:val="44"/>
          <w:lang w:val="en-US" w:eastAsia="zh-CN"/>
        </w:rPr>
        <w:t>报价一览表及分项报价表</w:t>
      </w:r>
    </w:p>
    <w:p w14:paraId="70644E5B">
      <w:pPr>
        <w:pStyle w:val="5"/>
        <w:spacing w:line="500" w:lineRule="atLeast"/>
        <w:rPr>
          <w:rFonts w:hint="default" w:ascii="仿宋" w:hAnsi="仿宋" w:eastAsia="仿宋" w:cs="仿宋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lang w:val="en-US" w:eastAsia="zh-CN" w:bidi="ar-SA"/>
        </w:rPr>
        <w:t>报价一览表</w:t>
      </w:r>
    </w:p>
    <w:p w14:paraId="787E34D6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2127E469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</w:p>
    <w:p w14:paraId="562FA8E6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</w:p>
    <w:p w14:paraId="3789B5A6">
      <w:pPr>
        <w:pStyle w:val="5"/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3"/>
        <w:tblpPr w:leftFromText="180" w:rightFromText="180" w:vertAnchor="text" w:horzAnchor="page" w:tblpX="962" w:tblpY="499"/>
        <w:tblOverlap w:val="never"/>
        <w:tblW w:w="100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87"/>
        <w:gridCol w:w="1764"/>
        <w:gridCol w:w="2008"/>
        <w:gridCol w:w="2354"/>
        <w:gridCol w:w="1004"/>
      </w:tblGrid>
      <w:tr w14:paraId="6BB3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420" w:type="dxa"/>
            <w:vAlign w:val="center"/>
          </w:tcPr>
          <w:p w14:paraId="10DB9221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采购内容</w:t>
            </w:r>
          </w:p>
        </w:tc>
        <w:tc>
          <w:tcPr>
            <w:tcW w:w="1487" w:type="dxa"/>
            <w:vAlign w:val="center"/>
          </w:tcPr>
          <w:p w14:paraId="771AD119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报价</w:t>
            </w:r>
          </w:p>
          <w:p w14:paraId="01A2FE54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（元）</w:t>
            </w:r>
          </w:p>
        </w:tc>
        <w:tc>
          <w:tcPr>
            <w:tcW w:w="1764" w:type="dxa"/>
            <w:vAlign w:val="center"/>
          </w:tcPr>
          <w:p w14:paraId="13045752">
            <w:pPr>
              <w:pStyle w:val="5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期</w:t>
            </w:r>
          </w:p>
          <w:p w14:paraId="748A01E9">
            <w:pPr>
              <w:pStyle w:val="5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>日历日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）</w:t>
            </w:r>
          </w:p>
        </w:tc>
        <w:tc>
          <w:tcPr>
            <w:tcW w:w="2008" w:type="dxa"/>
            <w:vAlign w:val="center"/>
          </w:tcPr>
          <w:p w14:paraId="430D8745">
            <w:pPr>
              <w:pStyle w:val="5"/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lang w:val="zh-CN"/>
              </w:rPr>
              <w:t>项目经理</w:t>
            </w:r>
          </w:p>
        </w:tc>
        <w:tc>
          <w:tcPr>
            <w:tcW w:w="2354" w:type="dxa"/>
            <w:vAlign w:val="center"/>
          </w:tcPr>
          <w:p w14:paraId="1A8BC2E8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  <w:t>质量标准</w:t>
            </w:r>
          </w:p>
          <w:p w14:paraId="584907C8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/不合格）</w:t>
            </w:r>
          </w:p>
        </w:tc>
        <w:tc>
          <w:tcPr>
            <w:tcW w:w="1004" w:type="dxa"/>
            <w:vAlign w:val="center"/>
          </w:tcPr>
          <w:p w14:paraId="08C0AC3A">
            <w:pPr>
              <w:pStyle w:val="5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备注</w:t>
            </w:r>
          </w:p>
        </w:tc>
      </w:tr>
      <w:tr w14:paraId="44345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1420" w:type="dxa"/>
            <w:vAlign w:val="center"/>
          </w:tcPr>
          <w:p w14:paraId="631820C4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1487" w:type="dxa"/>
            <w:vAlign w:val="center"/>
          </w:tcPr>
          <w:p w14:paraId="656490DB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1764" w:type="dxa"/>
            <w:vAlign w:val="center"/>
          </w:tcPr>
          <w:p w14:paraId="55335F10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08" w:type="dxa"/>
            <w:vAlign w:val="center"/>
          </w:tcPr>
          <w:p w14:paraId="0749728D">
            <w:pPr>
              <w:pStyle w:val="5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姓名：</w:t>
            </w:r>
          </w:p>
          <w:p w14:paraId="711A59A9">
            <w:pPr>
              <w:pStyle w:val="5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级别：</w:t>
            </w:r>
          </w:p>
          <w:p w14:paraId="7017AB17">
            <w:pPr>
              <w:pStyle w:val="5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专业：</w:t>
            </w:r>
          </w:p>
          <w:p w14:paraId="4A6B30B2">
            <w:pPr>
              <w:pStyle w:val="5"/>
              <w:spacing w:line="360" w:lineRule="auto"/>
              <w:jc w:val="left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证号：</w:t>
            </w:r>
          </w:p>
        </w:tc>
        <w:tc>
          <w:tcPr>
            <w:tcW w:w="2354" w:type="dxa"/>
            <w:vAlign w:val="center"/>
          </w:tcPr>
          <w:p w14:paraId="7CA25E49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1004" w:type="dxa"/>
            <w:vAlign w:val="center"/>
          </w:tcPr>
          <w:p w14:paraId="7EA2D74E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</w:p>
        </w:tc>
      </w:tr>
      <w:tr w14:paraId="05BA0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420" w:type="dxa"/>
            <w:vAlign w:val="center"/>
          </w:tcPr>
          <w:p w14:paraId="3D39E8A7">
            <w:pPr>
              <w:pStyle w:val="5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报价</w:t>
            </w:r>
          </w:p>
        </w:tc>
        <w:tc>
          <w:tcPr>
            <w:tcW w:w="8617" w:type="dxa"/>
            <w:gridSpan w:val="5"/>
            <w:vAlign w:val="center"/>
          </w:tcPr>
          <w:p w14:paraId="5BE1DA96">
            <w:pPr>
              <w:pStyle w:val="5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>人民币</w:t>
            </w:r>
          </w:p>
        </w:tc>
      </w:tr>
    </w:tbl>
    <w:p w14:paraId="7426E9EC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21D5EF01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66601860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章）</w:t>
      </w:r>
    </w:p>
    <w:p w14:paraId="2FE88BE2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 w14:paraId="11CFE604">
      <w:pPr>
        <w:pStyle w:val="5"/>
        <w:spacing w:line="500" w:lineRule="atLeas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</w:t>
      </w:r>
    </w:p>
    <w:p w14:paraId="208BEAA3">
      <w:pP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br w:type="page"/>
      </w:r>
    </w:p>
    <w:p w14:paraId="781FB0DD">
      <w:pPr>
        <w:keepNext w:val="0"/>
        <w:keepLines w:val="0"/>
        <w:pageBreakBefore w:val="0"/>
        <w:kinsoku/>
        <w:bidi w:val="0"/>
        <w:outlineLvl w:val="1"/>
        <w:rPr>
          <w:rFonts w:hint="eastAsia" w:ascii="仿宋" w:hAnsi="仿宋" w:eastAsia="仿宋" w:cs="仿宋"/>
          <w:color w:val="auto"/>
          <w:spacing w:val="7"/>
          <w:sz w:val="31"/>
          <w:szCs w:val="31"/>
        </w:rPr>
        <w:sectPr>
          <w:pgSz w:w="11900" w:h="16840"/>
          <w:pgMar w:top="1134" w:right="1134" w:bottom="1134" w:left="1134" w:header="0" w:footer="0" w:gutter="0"/>
          <w:pgNumType w:fmt="decimal"/>
          <w:cols w:space="0" w:num="1"/>
        </w:sectPr>
      </w:pPr>
    </w:p>
    <w:p w14:paraId="33F95C98">
      <w:pPr>
        <w:pStyle w:val="5"/>
        <w:spacing w:line="500" w:lineRule="atLeast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lang w:val="zh-CN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lang w:val="en-US" w:eastAsia="zh-CN" w:bidi="ar-SA"/>
        </w:rPr>
        <w:t>分项报价表</w:t>
      </w:r>
    </w:p>
    <w:p w14:paraId="555565C3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 xml:space="preserve">项目编号： </w:t>
      </w:r>
    </w:p>
    <w:p w14:paraId="793E242A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 xml:space="preserve">项目名称： </w:t>
      </w:r>
    </w:p>
    <w:p w14:paraId="16F26D34">
      <w:pPr>
        <w:pStyle w:val="5"/>
        <w:spacing w:line="500" w:lineRule="atLeast"/>
        <w:jc w:val="right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报价单位：人民币 元</w:t>
      </w:r>
    </w:p>
    <w:tbl>
      <w:tblPr>
        <w:tblStyle w:val="3"/>
        <w:tblW w:w="103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3"/>
        <w:gridCol w:w="2030"/>
        <w:gridCol w:w="1962"/>
        <w:gridCol w:w="1934"/>
        <w:gridCol w:w="1578"/>
      </w:tblGrid>
      <w:tr w14:paraId="02037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  <w:jc w:val="center"/>
        </w:trPr>
        <w:tc>
          <w:tcPr>
            <w:tcW w:w="2893" w:type="dxa"/>
            <w:noWrap w:val="0"/>
            <w:vAlign w:val="center"/>
          </w:tcPr>
          <w:p w14:paraId="7FBEC944">
            <w:pPr>
              <w:pStyle w:val="5"/>
              <w:spacing w:line="500" w:lineRule="atLeast"/>
              <w:rPr>
                <w:rFonts w:hint="default" w:ascii="仿宋" w:hAnsi="仿宋" w:eastAsia="仿宋" w:cs="仿宋"/>
                <w:b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>项目清单</w:t>
            </w:r>
          </w:p>
        </w:tc>
        <w:tc>
          <w:tcPr>
            <w:tcW w:w="2030" w:type="dxa"/>
            <w:noWrap w:val="0"/>
            <w:vAlign w:val="center"/>
          </w:tcPr>
          <w:p w14:paraId="6694DE4B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962" w:type="dxa"/>
            <w:noWrap w:val="0"/>
            <w:vAlign w:val="center"/>
          </w:tcPr>
          <w:p w14:paraId="71027DCD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>工程量</w:t>
            </w:r>
          </w:p>
        </w:tc>
        <w:tc>
          <w:tcPr>
            <w:tcW w:w="1934" w:type="dxa"/>
            <w:noWrap w:val="0"/>
            <w:vAlign w:val="center"/>
          </w:tcPr>
          <w:p w14:paraId="7955B0F2">
            <w:pPr>
              <w:pStyle w:val="5"/>
              <w:spacing w:line="500" w:lineRule="atLeast"/>
              <w:rPr>
                <w:rFonts w:hint="default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>全费用综合单价</w:t>
            </w:r>
          </w:p>
        </w:tc>
        <w:tc>
          <w:tcPr>
            <w:tcW w:w="1578" w:type="dxa"/>
            <w:noWrap w:val="0"/>
            <w:vAlign w:val="center"/>
          </w:tcPr>
          <w:p w14:paraId="73677889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 xml:space="preserve">小计 </w:t>
            </w:r>
          </w:p>
        </w:tc>
      </w:tr>
      <w:tr w14:paraId="3B0B2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893" w:type="dxa"/>
            <w:noWrap w:val="0"/>
            <w:vAlign w:val="center"/>
          </w:tcPr>
          <w:p w14:paraId="4CC42237">
            <w:pPr>
              <w:widowControl w:val="0"/>
              <w:spacing w:before="82" w:line="360" w:lineRule="auto"/>
              <w:ind w:right="25" w:rightChars="0"/>
              <w:jc w:val="center"/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en-US" w:eastAsia="zh-CN" w:bidi="ar-SA"/>
              </w:rPr>
              <w:t>土方开挖</w:t>
            </w:r>
          </w:p>
        </w:tc>
        <w:tc>
          <w:tcPr>
            <w:tcW w:w="2030" w:type="dxa"/>
            <w:noWrap w:val="0"/>
            <w:vAlign w:val="center"/>
          </w:tcPr>
          <w:p w14:paraId="28B9B1FF">
            <w:pPr>
              <w:widowControl w:val="0"/>
              <w:spacing w:before="82" w:line="360" w:lineRule="auto"/>
              <w:ind w:right="25" w:rightChars="0"/>
              <w:jc w:val="center"/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zh-CN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en-US" w:eastAsia="zh-CN" w:bidi="ar-SA"/>
              </w:rPr>
              <w:t>m³</w:t>
            </w:r>
          </w:p>
        </w:tc>
        <w:tc>
          <w:tcPr>
            <w:tcW w:w="1962" w:type="dxa"/>
            <w:shd w:val="clear" w:color="auto" w:fill="auto"/>
            <w:noWrap w:val="0"/>
            <w:vAlign w:val="center"/>
          </w:tcPr>
          <w:p w14:paraId="162D4364">
            <w:pPr>
              <w:widowControl w:val="0"/>
              <w:spacing w:before="82" w:line="360" w:lineRule="auto"/>
              <w:ind w:right="25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position w:val="14"/>
                <w:sz w:val="24"/>
                <w:szCs w:val="24"/>
                <w:highlight w:val="none"/>
                <w:lang w:val="zh-CN" w:eastAsia="en-US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32129.42</w:t>
            </w:r>
          </w:p>
        </w:tc>
        <w:tc>
          <w:tcPr>
            <w:tcW w:w="1934" w:type="dxa"/>
            <w:noWrap w:val="0"/>
            <w:vAlign w:val="center"/>
          </w:tcPr>
          <w:p w14:paraId="7CEF85E0">
            <w:pPr>
              <w:widowControl w:val="0"/>
              <w:spacing w:before="82" w:line="360" w:lineRule="auto"/>
              <w:ind w:right="25" w:rightChars="0"/>
              <w:jc w:val="center"/>
              <w:rPr>
                <w:rFonts w:hint="default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en-US" w:eastAsia="zh-CN" w:bidi="ar-SA"/>
              </w:rPr>
              <w:t>元/m³</w:t>
            </w:r>
          </w:p>
        </w:tc>
        <w:tc>
          <w:tcPr>
            <w:tcW w:w="1578" w:type="dxa"/>
            <w:noWrap w:val="0"/>
            <w:vAlign w:val="center"/>
          </w:tcPr>
          <w:p w14:paraId="4389AD8F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zh-CN" w:eastAsia="en-US" w:bidi="ar-SA"/>
              </w:rPr>
            </w:pPr>
          </w:p>
        </w:tc>
      </w:tr>
      <w:tr w14:paraId="71160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893" w:type="dxa"/>
            <w:noWrap w:val="0"/>
            <w:vAlign w:val="center"/>
          </w:tcPr>
          <w:p w14:paraId="1A213DE1">
            <w:pPr>
              <w:widowControl w:val="0"/>
              <w:spacing w:before="82" w:line="360" w:lineRule="auto"/>
              <w:ind w:right="25" w:rightChars="0"/>
              <w:jc w:val="center"/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zh-CN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en-US" w:eastAsia="zh-CN" w:bidi="ar-SA"/>
              </w:rPr>
              <w:t>土方内倒</w:t>
            </w:r>
          </w:p>
        </w:tc>
        <w:tc>
          <w:tcPr>
            <w:tcW w:w="2030" w:type="dxa"/>
            <w:noWrap w:val="0"/>
            <w:vAlign w:val="center"/>
          </w:tcPr>
          <w:p w14:paraId="79BED756">
            <w:pPr>
              <w:widowControl w:val="0"/>
              <w:spacing w:before="82" w:line="360" w:lineRule="auto"/>
              <w:ind w:right="25" w:rightChars="0"/>
              <w:jc w:val="center"/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zh-CN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en-US" w:eastAsia="zh-CN" w:bidi="ar-SA"/>
              </w:rPr>
              <w:t>m³</w:t>
            </w:r>
          </w:p>
        </w:tc>
        <w:tc>
          <w:tcPr>
            <w:tcW w:w="1962" w:type="dxa"/>
            <w:shd w:val="clear" w:color="auto" w:fill="auto"/>
            <w:noWrap w:val="0"/>
            <w:vAlign w:val="center"/>
          </w:tcPr>
          <w:p w14:paraId="54CF8DC5">
            <w:pPr>
              <w:widowControl w:val="0"/>
              <w:spacing w:before="82" w:line="360" w:lineRule="auto"/>
              <w:ind w:right="25" w:rightChars="0"/>
              <w:jc w:val="center"/>
              <w:rPr>
                <w:rFonts w:hint="eastAsia" w:ascii="仿宋" w:hAnsi="仿宋" w:eastAsia="仿宋" w:cs="仿宋"/>
                <w:snapToGrid w:val="0"/>
                <w:color w:val="auto"/>
                <w:spacing w:val="-2"/>
                <w:position w:val="14"/>
                <w:sz w:val="24"/>
                <w:szCs w:val="24"/>
                <w:highlight w:val="none"/>
                <w:lang w:val="zh-CN" w:eastAsia="en-US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position w:val="14"/>
                <w:sz w:val="24"/>
                <w:szCs w:val="24"/>
                <w:highlight w:val="none"/>
                <w:lang w:val="en-US" w:eastAsia="zh-CN"/>
              </w:rPr>
              <w:t>32129.42</w:t>
            </w:r>
          </w:p>
        </w:tc>
        <w:tc>
          <w:tcPr>
            <w:tcW w:w="1934" w:type="dxa"/>
            <w:noWrap w:val="0"/>
            <w:vAlign w:val="center"/>
          </w:tcPr>
          <w:p w14:paraId="078FBAE9">
            <w:pPr>
              <w:widowControl w:val="0"/>
              <w:spacing w:before="82" w:line="360" w:lineRule="auto"/>
              <w:ind w:right="25" w:rightChars="0"/>
              <w:jc w:val="center"/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en-US" w:eastAsia="zh-CN" w:bidi="ar-SA"/>
              </w:rPr>
              <w:t>元/m³</w:t>
            </w:r>
          </w:p>
        </w:tc>
        <w:tc>
          <w:tcPr>
            <w:tcW w:w="1578" w:type="dxa"/>
            <w:noWrap w:val="0"/>
            <w:vAlign w:val="center"/>
          </w:tcPr>
          <w:p w14:paraId="563B8E16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snapToGrid w:val="0"/>
                <w:color w:val="auto"/>
                <w:sz w:val="24"/>
                <w:szCs w:val="24"/>
                <w:lang w:val="zh-CN" w:eastAsia="en-US" w:bidi="ar-SA"/>
              </w:rPr>
            </w:pPr>
          </w:p>
        </w:tc>
      </w:tr>
      <w:tr w14:paraId="2AAC6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2893" w:type="dxa"/>
            <w:noWrap w:val="0"/>
            <w:vAlign w:val="center"/>
          </w:tcPr>
          <w:p w14:paraId="51788B27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>报价</w:t>
            </w:r>
          </w:p>
          <w:p w14:paraId="452F0820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</w:rPr>
              <w:t>（合计）</w:t>
            </w:r>
          </w:p>
        </w:tc>
        <w:tc>
          <w:tcPr>
            <w:tcW w:w="7504" w:type="dxa"/>
            <w:gridSpan w:val="4"/>
            <w:noWrap w:val="0"/>
            <w:vAlign w:val="center"/>
          </w:tcPr>
          <w:p w14:paraId="698D9BDA">
            <w:pPr>
              <w:pStyle w:val="5"/>
              <w:spacing w:line="500" w:lineRule="atLeast"/>
              <w:jc w:val="both"/>
              <w:rPr>
                <w:rFonts w:hint="default" w:ascii="仿宋" w:hAnsi="仿宋" w:eastAsia="仿宋" w:cs="仿宋"/>
                <w:b w:val="0"/>
                <w:color w:val="auto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小写：￥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u w:val="single"/>
                <w:lang w:val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u w:val="single"/>
                <w:lang w:val="en-US" w:eastAsia="zh-CN"/>
              </w:rPr>
              <w:t xml:space="preserve"> 元</w:t>
            </w:r>
          </w:p>
          <w:p w14:paraId="09EBC023">
            <w:pPr>
              <w:pStyle w:val="5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大写：人民币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u w:val="single"/>
                <w:lang w:val="zh-CN"/>
              </w:rPr>
              <w:t xml:space="preserve">                              </w:t>
            </w:r>
          </w:p>
        </w:tc>
      </w:tr>
    </w:tbl>
    <w:p w14:paraId="56CCE493">
      <w:pPr>
        <w:pStyle w:val="5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color w:val="auto"/>
          <w:sz w:val="24"/>
          <w:szCs w:val="24"/>
        </w:rPr>
        <w:t>注：1、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以上工程量为暂定数量，结算时以实际数量为准。</w:t>
      </w:r>
    </w:p>
    <w:p w14:paraId="22E270F2">
      <w:pPr>
        <w:pStyle w:val="5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各供应商在不超过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最高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限价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的基础上结合企业自身实力进行自主报价，否则视为无效报价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。</w:t>
      </w:r>
    </w:p>
    <w:p w14:paraId="1F484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3、分项报价按照最终报价与第一次报价的比例进行同比例下浮。</w:t>
      </w:r>
    </w:p>
    <w:p w14:paraId="179FB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分项报价表中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总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报价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金额须与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报价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一览表中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总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报价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金额一致。</w:t>
      </w:r>
    </w:p>
    <w:p w14:paraId="31100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textAlignment w:val="auto"/>
        <w:rPr>
          <w:rFonts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lang w:eastAsia="zh-CN"/>
        </w:rPr>
        <w:t>已标价工程量清单格式为系统自带，与本项目不匹配，本项目采用EXCEL形式进行自主报价，各供应商可将报价一览表及分项报价表的签字盖章版的PDF扫描件上传至已标价工程量清单处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。</w:t>
      </w:r>
    </w:p>
    <w:p w14:paraId="18CA78CD">
      <w:pPr>
        <w:pStyle w:val="5"/>
        <w:spacing w:line="500" w:lineRule="atLeast"/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zh-CN"/>
        </w:rPr>
      </w:pPr>
    </w:p>
    <w:p w14:paraId="62026B85">
      <w:pPr>
        <w:pStyle w:val="5"/>
        <w:spacing w:line="500" w:lineRule="atLeast"/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zh-CN"/>
        </w:rPr>
      </w:pPr>
      <w:bookmarkStart w:id="0" w:name="_GoBack"/>
      <w:bookmarkEnd w:id="0"/>
    </w:p>
    <w:p w14:paraId="62F83F9D">
      <w:pPr>
        <w:pStyle w:val="5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</w:p>
    <w:p w14:paraId="56FEC89D">
      <w:pPr>
        <w:pStyle w:val="5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章）</w:t>
      </w:r>
    </w:p>
    <w:p w14:paraId="36A8FB7D">
      <w:pPr>
        <w:pStyle w:val="5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 xml:space="preserve">（签字或盖章） </w:t>
      </w:r>
    </w:p>
    <w:p w14:paraId="18573EF7">
      <w:pPr>
        <w:ind w:firstLine="2400" w:firstLineChars="100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  <w:t>日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16D61"/>
    <w:rsid w:val="31F1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2025-10-16T06:58:00Z</dcterms:created>
  <dc:creator>唰唰</dc:creator>
  <cp:lastModifiedBy>唰唰</cp:lastModifiedBy>
  <dcterms:modified xsi:type="dcterms:W3CDTF">2025-10-16T06:59:11Z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8D26CF01B2C640EBA1894F275A63A372_11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