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AFB724">
      <w:pPr>
        <w:pStyle w:val="5"/>
        <w:widowControl/>
        <w:jc w:val="center"/>
        <w:outlineLvl w:val="2"/>
        <w:rPr>
          <w:rFonts w:hint="eastAsia" w:ascii="仿宋" w:hAnsi="仿宋" w:eastAsia="仿宋" w:cs="仿宋"/>
          <w:b/>
          <w:bCs/>
          <w:color w:val="auto"/>
          <w:sz w:val="32"/>
          <w:szCs w:val="32"/>
          <w:shd w:val="clear" w:color="auto" w:fill="FFFFFF"/>
        </w:rPr>
      </w:pPr>
      <w:r>
        <w:rPr>
          <w:rFonts w:hint="eastAsia" w:ascii="仿宋" w:hAnsi="仿宋" w:eastAsia="仿宋" w:cs="仿宋"/>
          <w:b/>
          <w:bCs/>
          <w:color w:val="auto"/>
          <w:sz w:val="32"/>
          <w:szCs w:val="32"/>
          <w:shd w:val="clear" w:color="auto" w:fill="FFFFFF"/>
        </w:rPr>
        <w:t>承诺书</w:t>
      </w:r>
    </w:p>
    <w:p w14:paraId="7BF7B14F">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u w:val="single"/>
          <w:lang w:eastAsia="zh-CN"/>
        </w:rPr>
        <w:t>致    （采购代理机构）</w:t>
      </w:r>
      <w:r>
        <w:rPr>
          <w:rFonts w:hint="eastAsia" w:ascii="仿宋" w:hAnsi="仿宋" w:eastAsia="仿宋" w:cs="仿宋"/>
          <w:color w:val="auto"/>
          <w:sz w:val="24"/>
          <w:szCs w:val="24"/>
          <w:lang w:eastAsia="zh-CN"/>
        </w:rPr>
        <w:t>:</w:t>
      </w:r>
    </w:p>
    <w:p w14:paraId="704A4024">
      <w:pPr>
        <w:spacing w:line="360" w:lineRule="auto"/>
        <w:ind w:firstLine="57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作为参加贵单位的</w:t>
      </w:r>
      <w:r>
        <w:rPr>
          <w:rFonts w:hint="eastAsia" w:ascii="仿宋" w:hAnsi="仿宋" w:eastAsia="仿宋" w:cs="仿宋"/>
          <w:color w:val="auto"/>
          <w:sz w:val="24"/>
          <w:szCs w:val="24"/>
          <w:u w:val="single"/>
          <w:lang w:eastAsia="zh-CN"/>
        </w:rPr>
        <w:t xml:space="preserve">            （项目名称）</w:t>
      </w:r>
      <w:r>
        <w:rPr>
          <w:rFonts w:hint="eastAsia" w:ascii="仿宋" w:hAnsi="仿宋" w:eastAsia="仿宋" w:cs="仿宋"/>
          <w:color w:val="auto"/>
          <w:sz w:val="24"/>
          <w:szCs w:val="24"/>
          <w:lang w:eastAsia="zh-CN"/>
        </w:rPr>
        <w:t>的投标人，本公司郑重承诺：</w:t>
      </w:r>
    </w:p>
    <w:p w14:paraId="701C63B3">
      <w:pPr>
        <w:spacing w:line="360" w:lineRule="auto"/>
        <w:ind w:firstLine="57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1、在参加本项目投标之前不存在被依法禁止经营行为、财产被接管或冻结的情况，如有隐瞒实情，愿承担一切责任及后果。</w:t>
      </w:r>
    </w:p>
    <w:p w14:paraId="2E1A02BB">
      <w:pPr>
        <w:spacing w:line="360" w:lineRule="auto"/>
        <w:ind w:firstLine="57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2、近三年受到有关行政主管部门的行政处理、不良行为记录为</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次（没有填零），如有隐瞒实情，愿承担一切责任及后果。</w:t>
      </w:r>
    </w:p>
    <w:p w14:paraId="3C391311">
      <w:pPr>
        <w:spacing w:line="360" w:lineRule="auto"/>
        <w:ind w:firstLine="57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3、参加本次投标提交的所有资格证明文件是真实的、有效的，如有隐瞒实情，愿承担一切责任及后果。</w:t>
      </w:r>
    </w:p>
    <w:p w14:paraId="60B8B9E4">
      <w:pPr>
        <w:tabs>
          <w:tab w:val="left" w:pos="694"/>
        </w:tabs>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4、我方已阅读了《财政部关于在政府采购活动中查询及使用信用记录有关问题的通知-财库〔2016〕125号》文件，并领会了文件的精神。因违反文件规定所产生的后果由我方自行承担。</w:t>
      </w:r>
    </w:p>
    <w:p w14:paraId="23286220">
      <w:pPr>
        <w:spacing w:line="360" w:lineRule="auto"/>
        <w:rPr>
          <w:rFonts w:hint="eastAsia" w:ascii="仿宋" w:hAnsi="仿宋" w:eastAsia="仿宋" w:cs="仿宋"/>
          <w:color w:val="auto"/>
          <w:sz w:val="28"/>
          <w:szCs w:val="28"/>
          <w:lang w:eastAsia="zh-CN"/>
        </w:rPr>
      </w:pPr>
    </w:p>
    <w:p w14:paraId="00BB590C">
      <w:pPr>
        <w:spacing w:line="360" w:lineRule="auto"/>
        <w:ind w:firstLine="840" w:firstLineChars="300"/>
        <w:jc w:val="both"/>
        <w:rPr>
          <w:rFonts w:hint="eastAsia" w:ascii="仿宋" w:hAnsi="仿宋" w:eastAsia="仿宋" w:cs="仿宋"/>
          <w:color w:val="auto"/>
          <w:sz w:val="28"/>
          <w:szCs w:val="28"/>
          <w:lang w:eastAsia="zh-CN"/>
        </w:rPr>
      </w:pPr>
    </w:p>
    <w:p w14:paraId="0967A542">
      <w:pPr>
        <w:spacing w:line="360" w:lineRule="auto"/>
        <w:ind w:firstLine="1400" w:firstLineChars="500"/>
        <w:jc w:val="both"/>
        <w:rPr>
          <w:rFonts w:hint="eastAsia" w:ascii="仿宋" w:hAnsi="仿宋" w:eastAsia="仿宋" w:cs="仿宋"/>
          <w:color w:val="auto"/>
          <w:sz w:val="28"/>
          <w:szCs w:val="28"/>
          <w:lang w:eastAsia="zh-CN"/>
        </w:rPr>
      </w:pPr>
    </w:p>
    <w:p w14:paraId="2606DD22">
      <w:pPr>
        <w:spacing w:line="360" w:lineRule="auto"/>
        <w:ind w:firstLine="1200" w:firstLineChars="500"/>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（公      章）</w:t>
      </w:r>
    </w:p>
    <w:p w14:paraId="13F3C5F0">
      <w:pPr>
        <w:spacing w:line="360" w:lineRule="auto"/>
        <w:jc w:val="right"/>
        <w:rPr>
          <w:rFonts w:hint="eastAsia" w:ascii="仿宋" w:hAnsi="仿宋" w:eastAsia="仿宋" w:cs="仿宋"/>
          <w:color w:val="auto"/>
          <w:sz w:val="24"/>
          <w:szCs w:val="24"/>
          <w:lang w:eastAsia="zh-CN"/>
        </w:rPr>
      </w:pPr>
    </w:p>
    <w:p w14:paraId="13ADA7D3">
      <w:pPr>
        <w:spacing w:line="360" w:lineRule="auto"/>
        <w:ind w:firstLine="1200" w:firstLineChars="500"/>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法定代表人或被授权委托人：</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（签字或盖章）</w:t>
      </w:r>
    </w:p>
    <w:p w14:paraId="163252A8">
      <w:pPr>
        <w:spacing w:line="360" w:lineRule="auto"/>
        <w:jc w:val="right"/>
        <w:rPr>
          <w:rFonts w:hint="eastAsia" w:ascii="仿宋" w:hAnsi="仿宋" w:eastAsia="仿宋" w:cs="仿宋"/>
          <w:color w:val="auto"/>
          <w:sz w:val="24"/>
          <w:szCs w:val="24"/>
          <w:lang w:eastAsia="zh-CN"/>
        </w:rPr>
      </w:pPr>
    </w:p>
    <w:p w14:paraId="23E97211">
      <w:pPr>
        <w:spacing w:line="360" w:lineRule="auto"/>
        <w:ind w:firstLine="1200" w:firstLineChars="500"/>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日      期：</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日</w:t>
      </w:r>
    </w:p>
    <w:p w14:paraId="1F3FE31F">
      <w:pPr>
        <w:spacing w:line="360" w:lineRule="auto"/>
        <w:jc w:val="center"/>
        <w:rPr>
          <w:rFonts w:hint="eastAsia" w:ascii="仿宋" w:hAnsi="仿宋" w:eastAsia="仿宋" w:cs="仿宋"/>
          <w:b/>
          <w:bCs/>
          <w:color w:val="auto"/>
          <w:sz w:val="44"/>
          <w:szCs w:val="44"/>
          <w:lang w:eastAsia="zh-CN"/>
        </w:rPr>
      </w:pPr>
    </w:p>
    <w:p w14:paraId="1B4D3266">
      <w:pPr>
        <w:spacing w:line="360" w:lineRule="auto"/>
        <w:rPr>
          <w:rFonts w:hint="eastAsia" w:ascii="仿宋" w:hAnsi="仿宋" w:eastAsia="仿宋" w:cs="仿宋"/>
          <w:bCs/>
          <w:color w:val="auto"/>
          <w:sz w:val="28"/>
          <w:szCs w:val="28"/>
          <w:lang w:val="zh-CN" w:eastAsia="zh-CN"/>
        </w:rPr>
      </w:pPr>
      <w:r>
        <w:rPr>
          <w:rFonts w:hint="eastAsia" w:ascii="仿宋" w:hAnsi="仿宋" w:eastAsia="仿宋" w:cs="仿宋"/>
          <w:bCs/>
          <w:color w:val="auto"/>
          <w:sz w:val="28"/>
          <w:szCs w:val="28"/>
          <w:lang w:val="zh-CN" w:eastAsia="zh-CN"/>
        </w:rPr>
        <w:br w:type="page"/>
      </w:r>
    </w:p>
    <w:p w14:paraId="086D6028">
      <w:pPr>
        <w:pStyle w:val="5"/>
        <w:widowControl/>
        <w:jc w:val="center"/>
        <w:outlineLvl w:val="2"/>
        <w:rPr>
          <w:rFonts w:hint="eastAsia" w:ascii="仿宋" w:hAnsi="仿宋" w:eastAsia="仿宋" w:cs="仿宋"/>
          <w:b/>
          <w:bCs/>
          <w:color w:val="auto"/>
          <w:sz w:val="32"/>
          <w:szCs w:val="32"/>
          <w:shd w:val="clear" w:color="auto" w:fill="FFFFFF"/>
        </w:rPr>
      </w:pPr>
      <w:r>
        <w:rPr>
          <w:rFonts w:hint="eastAsia" w:ascii="仿宋" w:hAnsi="仿宋" w:eastAsia="仿宋" w:cs="仿宋"/>
          <w:b/>
          <w:bCs/>
          <w:color w:val="auto"/>
          <w:sz w:val="32"/>
          <w:szCs w:val="32"/>
          <w:shd w:val="clear" w:color="auto" w:fill="FFFFFF"/>
        </w:rPr>
        <w:t>政府采购投标人拒绝政府采购领域商业贿赂承诺书</w:t>
      </w:r>
    </w:p>
    <w:p w14:paraId="280E8420">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为响应党中央、国务院关于治理政府采购领域商业贿赂行为的号召，我单位在此庄严承诺：</w:t>
      </w:r>
    </w:p>
    <w:p w14:paraId="58115DA4">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1、在参与政府采购活动中遵纪守法、诚信经营、公平竞标。</w:t>
      </w:r>
    </w:p>
    <w:p w14:paraId="11112825">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2、不向采购人、采购代理机构和政府采购评审专家进行任何形式的商业贿赂以谋取交易机会。</w:t>
      </w:r>
    </w:p>
    <w:p w14:paraId="3B49DDFB">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3、不向政府采购代理机构和采购人提供虚假资质文件或采用虚假应标方式参与政府采购市场竞争并谋取中标、成交。</w:t>
      </w:r>
    </w:p>
    <w:p w14:paraId="2E9DD67B">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4、不采取“围标、陪标”等商业欺诈手段获得政府采购定单。</w:t>
      </w:r>
    </w:p>
    <w:p w14:paraId="42F5F7DA">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5、不采取不正当手段诋毁、排挤其他投标人。</w:t>
      </w:r>
    </w:p>
    <w:p w14:paraId="11154497">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6、不在提供商品和服务时“偷梁换柱、以次充好”损害采购人的合法权益。</w:t>
      </w:r>
    </w:p>
    <w:p w14:paraId="00113485">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7、不与采购人、采购代理机构、政府采购评审专家或其它投标人恶意串通，进行质疑和投诉，维护政府采购市场秩序。</w:t>
      </w:r>
    </w:p>
    <w:p w14:paraId="43D8B6AD">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8、尊重和接受政府采购监督管理部门的监督和政府采购代理机构招标要求，承担因违约行为给采购人造成的损失。</w:t>
      </w:r>
    </w:p>
    <w:p w14:paraId="55D0D0EC">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9、不发生其他有悖于政府采购公开、公平、公正和诚信原则的行为。</w:t>
      </w:r>
    </w:p>
    <w:p w14:paraId="64826359">
      <w:pPr>
        <w:tabs>
          <w:tab w:val="left" w:pos="2394"/>
        </w:tabs>
        <w:spacing w:line="360" w:lineRule="auto"/>
        <w:ind w:firstLine="1120" w:firstLineChars="400"/>
        <w:rPr>
          <w:rFonts w:hint="eastAsia" w:ascii="仿宋" w:hAnsi="仿宋" w:eastAsia="仿宋" w:cs="仿宋"/>
          <w:color w:val="auto"/>
          <w:sz w:val="28"/>
          <w:szCs w:val="28"/>
          <w:lang w:eastAsia="zh-CN"/>
        </w:rPr>
      </w:pPr>
    </w:p>
    <w:p w14:paraId="1F0DD712">
      <w:pPr>
        <w:tabs>
          <w:tab w:val="left" w:pos="2394"/>
        </w:tabs>
        <w:spacing w:line="360" w:lineRule="auto"/>
        <w:ind w:firstLine="1120" w:firstLineChars="400"/>
        <w:rPr>
          <w:rFonts w:hint="eastAsia" w:ascii="仿宋" w:hAnsi="仿宋" w:eastAsia="仿宋" w:cs="仿宋"/>
          <w:color w:val="auto"/>
          <w:sz w:val="28"/>
          <w:szCs w:val="28"/>
          <w:lang w:eastAsia="zh-CN"/>
        </w:rPr>
      </w:pPr>
    </w:p>
    <w:p w14:paraId="09EAFA52">
      <w:pPr>
        <w:tabs>
          <w:tab w:val="left" w:pos="2394"/>
        </w:tabs>
        <w:spacing w:line="360" w:lineRule="auto"/>
        <w:ind w:firstLine="960" w:firstLineChars="4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承诺单位：</w:t>
      </w:r>
      <w:r>
        <w:rPr>
          <w:rFonts w:hint="eastAsia" w:ascii="仿宋" w:hAnsi="仿宋" w:eastAsia="仿宋" w:cs="仿宋"/>
          <w:color w:val="auto"/>
          <w:sz w:val="24"/>
          <w:szCs w:val="24"/>
          <w:u w:val="single"/>
          <w:lang w:eastAsia="zh-CN"/>
        </w:rPr>
        <w:t xml:space="preserve">                       （公      章）</w:t>
      </w:r>
    </w:p>
    <w:p w14:paraId="6077A973">
      <w:pPr>
        <w:tabs>
          <w:tab w:val="left" w:pos="2394"/>
        </w:tabs>
        <w:spacing w:line="360" w:lineRule="auto"/>
        <w:ind w:firstLine="960" w:firstLineChars="4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全权代表：</w:t>
      </w:r>
      <w:r>
        <w:rPr>
          <w:rFonts w:hint="eastAsia" w:ascii="仿宋" w:hAnsi="仿宋" w:eastAsia="仿宋" w:cs="仿宋"/>
          <w:color w:val="auto"/>
          <w:sz w:val="24"/>
          <w:szCs w:val="24"/>
          <w:u w:val="single"/>
          <w:lang w:eastAsia="zh-CN"/>
        </w:rPr>
        <w:t xml:space="preserve">                       （签字或盖章）</w:t>
      </w:r>
    </w:p>
    <w:p w14:paraId="46979F67">
      <w:pPr>
        <w:tabs>
          <w:tab w:val="left" w:pos="2394"/>
        </w:tabs>
        <w:spacing w:line="360" w:lineRule="auto"/>
        <w:ind w:firstLine="960" w:firstLineChars="400"/>
        <w:rPr>
          <w:rFonts w:hint="eastAsia" w:ascii="仿宋" w:hAnsi="仿宋" w:eastAsia="仿宋" w:cs="仿宋"/>
          <w:color w:val="auto"/>
          <w:sz w:val="24"/>
          <w:szCs w:val="24"/>
          <w:u w:val="single"/>
          <w:lang w:eastAsia="zh-CN"/>
        </w:rPr>
      </w:pPr>
      <w:r>
        <w:rPr>
          <w:rFonts w:hint="eastAsia" w:ascii="仿宋" w:hAnsi="仿宋" w:eastAsia="仿宋" w:cs="仿宋"/>
          <w:color w:val="auto"/>
          <w:sz w:val="24"/>
          <w:szCs w:val="24"/>
          <w:lang w:eastAsia="zh-CN"/>
        </w:rPr>
        <w:t>地    址：</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w:t>
      </w:r>
    </w:p>
    <w:p w14:paraId="35C76A48">
      <w:pPr>
        <w:tabs>
          <w:tab w:val="left" w:pos="2394"/>
        </w:tabs>
        <w:spacing w:line="360" w:lineRule="auto"/>
        <w:ind w:firstLine="960" w:firstLineChars="400"/>
        <w:rPr>
          <w:rFonts w:hint="eastAsia" w:ascii="仿宋" w:hAnsi="仿宋" w:eastAsia="仿宋" w:cs="仿宋"/>
          <w:color w:val="auto"/>
          <w:sz w:val="24"/>
          <w:szCs w:val="24"/>
          <w:u w:val="single"/>
          <w:lang w:eastAsia="zh-CN"/>
        </w:rPr>
      </w:pPr>
      <w:r>
        <w:rPr>
          <w:rFonts w:hint="eastAsia" w:ascii="仿宋" w:hAnsi="仿宋" w:eastAsia="仿宋" w:cs="仿宋"/>
          <w:color w:val="auto"/>
          <w:sz w:val="24"/>
          <w:szCs w:val="24"/>
          <w:lang w:eastAsia="zh-CN"/>
        </w:rPr>
        <w:t>邮    编：</w:t>
      </w:r>
      <w:r>
        <w:rPr>
          <w:rFonts w:hint="eastAsia" w:ascii="仿宋" w:hAnsi="仿宋" w:eastAsia="仿宋" w:cs="仿宋"/>
          <w:color w:val="auto"/>
          <w:sz w:val="24"/>
          <w:szCs w:val="24"/>
          <w:u w:val="single"/>
          <w:lang w:eastAsia="zh-CN"/>
        </w:rPr>
        <w:t xml:space="preserve">                                     </w:t>
      </w:r>
    </w:p>
    <w:p w14:paraId="5AD85DD7">
      <w:pPr>
        <w:tabs>
          <w:tab w:val="left" w:pos="2394"/>
        </w:tabs>
        <w:spacing w:line="360" w:lineRule="auto"/>
        <w:ind w:firstLine="960" w:firstLineChars="4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电    话：</w:t>
      </w:r>
      <w:r>
        <w:rPr>
          <w:rFonts w:hint="eastAsia" w:ascii="仿宋" w:hAnsi="仿宋" w:eastAsia="仿宋" w:cs="仿宋"/>
          <w:color w:val="auto"/>
          <w:sz w:val="24"/>
          <w:szCs w:val="24"/>
          <w:u w:val="single"/>
          <w:lang w:eastAsia="zh-CN"/>
        </w:rPr>
        <w:t xml:space="preserve">                                     </w:t>
      </w:r>
    </w:p>
    <w:p w14:paraId="74D999F7">
      <w:pPr>
        <w:tabs>
          <w:tab w:val="left" w:pos="2394"/>
        </w:tabs>
        <w:spacing w:line="360" w:lineRule="auto"/>
        <w:ind w:firstLine="960" w:firstLineChars="400"/>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日    期：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日</w:t>
      </w:r>
    </w:p>
    <w:p w14:paraId="0626870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E438F3"/>
    <w:rsid w:val="70E43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0"/>
    <w:pPr>
      <w:tabs>
        <w:tab w:val="center" w:pos="4153"/>
        <w:tab w:val="right" w:pos="8306"/>
      </w:tabs>
    </w:pPr>
    <w:rPr>
      <w:rFonts w:hint="eastAsia" w:ascii="宋体" w:hAnsi="宋体" w:eastAsia="仿宋" w:cs="宋体"/>
      <w:sz w:val="18"/>
      <w:szCs w:val="18"/>
    </w:rPr>
  </w:style>
  <w:style w:type="paragraph" w:customStyle="1" w:styleId="5">
    <w:name w:val="普通正文"/>
    <w:basedOn w:val="1"/>
    <w:qFormat/>
    <w:uiPriority w:val="0"/>
    <w:pPr>
      <w:widowControl w:val="0"/>
      <w:spacing w:before="120" w:after="120" w:line="360" w:lineRule="auto"/>
      <w:ind w:firstLine="480"/>
    </w:pPr>
    <w:rPr>
      <w:rFonts w:eastAsia="宋体" w:cs="Times New Roman"/>
      <w:sz w:val="28"/>
      <w:szCs w:val="24"/>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2025-10-20T10:25:00Z</dcterms:created>
  <dc:creator>七安</dc:creator>
  <cp:lastModifiedBy>七安</cp:lastModifiedBy>
  <dcterms:modified xsi:type="dcterms:W3CDTF">2025-10-20T10:25:52Z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CD673BDD95FE4BA6BF957B78E58E4DF8_11</vt:lpwstr>
  </property>
  <property fmtid="{D5CDD505-2E9C-101B-9397-08002B2CF9AE}" pid="4" name="KSOTemplateDocerSaveRecord">
    <vt:lpwstr>eyJoZGlkIjoiYTNjODljY2I4NDIwMDBiNmUwYjUxZTZlNmE1NzJmOTgiLCJ1c2VySWQiOiI2ODY0MTEyNzMifQ==</vt:lpwstr>
  </property>
</Properties>
</file>