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76020">
      <w:pPr>
        <w:adjustRightInd w:val="0"/>
        <w:snapToGrid w:val="0"/>
        <w:spacing w:line="360" w:lineRule="auto"/>
        <w:jc w:val="center"/>
        <w:rPr>
          <w:rStyle w:val="10"/>
          <w:rFonts w:ascii="宋体" w:hAnsi="宋体"/>
          <w:b/>
          <w:bCs/>
          <w:sz w:val="44"/>
          <w:szCs w:val="44"/>
        </w:rPr>
      </w:pPr>
      <w:r>
        <w:rPr>
          <w:rStyle w:val="10"/>
          <w:rFonts w:hint="eastAsia" w:ascii="宋体" w:hAnsi="宋体"/>
          <w:b/>
          <w:bCs/>
          <w:sz w:val="44"/>
          <w:szCs w:val="44"/>
        </w:rPr>
        <w:t>拟签订的合同文本</w:t>
      </w:r>
    </w:p>
    <w:p w14:paraId="408E201A">
      <w:pPr>
        <w:adjustRightInd w:val="0"/>
        <w:snapToGrid w:val="0"/>
        <w:spacing w:line="360" w:lineRule="auto"/>
        <w:jc w:val="center"/>
        <w:rPr>
          <w:rFonts w:ascii="宋体" w:hAnsi="宋体"/>
          <w:b/>
          <w:color w:val="000000"/>
          <w:sz w:val="24"/>
          <w:szCs w:val="24"/>
        </w:rPr>
      </w:pPr>
      <w:bookmarkStart w:id="0" w:name="_Toc19188"/>
      <w:bookmarkStart w:id="1" w:name="_Toc11035"/>
      <w:bookmarkStart w:id="2" w:name="_Toc191876958"/>
      <w:r>
        <w:rPr>
          <w:rFonts w:hint="eastAsia" w:ascii="宋体" w:hAnsi="宋体"/>
          <w:b/>
          <w:color w:val="000000"/>
          <w:sz w:val="24"/>
          <w:szCs w:val="24"/>
        </w:rPr>
        <w:t>（本格式条款供采购人和成交供应商双方签订合同参考，采购人可根据项目的实际情况增减条款和内容）</w:t>
      </w:r>
    </w:p>
    <w:bookmarkEnd w:id="0"/>
    <w:bookmarkEnd w:id="1"/>
    <w:bookmarkEnd w:id="2"/>
    <w:p w14:paraId="6CABB6D8">
      <w:pPr>
        <w:adjustRightInd w:val="0"/>
        <w:snapToGrid w:val="0"/>
        <w:spacing w:line="360" w:lineRule="auto"/>
        <w:ind w:firstLine="5880" w:firstLineChars="2800"/>
        <w:rPr>
          <w:rFonts w:hint="eastAsia" w:ascii="Calibri" w:hAnsi="Calibri" w:cs="Calibri"/>
          <w:szCs w:val="21"/>
        </w:rPr>
      </w:pPr>
    </w:p>
    <w:p w14:paraId="69373AD3">
      <w:pPr>
        <w:adjustRightInd w:val="0"/>
        <w:snapToGrid w:val="0"/>
        <w:spacing w:line="360" w:lineRule="auto"/>
        <w:ind w:firstLine="5880" w:firstLineChars="2800"/>
        <w:rPr>
          <w:rFonts w:hint="eastAsia" w:ascii="Calibri" w:hAnsi="Calibri" w:cs="Calibri"/>
          <w:szCs w:val="21"/>
        </w:rPr>
      </w:pPr>
      <w:bookmarkStart w:id="3" w:name="_GoBack"/>
      <w:bookmarkEnd w:id="3"/>
    </w:p>
    <w:p w14:paraId="7FD5BB6D">
      <w:pPr>
        <w:adjustRightInd w:val="0"/>
        <w:snapToGrid w:val="0"/>
        <w:spacing w:line="360" w:lineRule="auto"/>
        <w:ind w:firstLine="5880" w:firstLineChars="2800"/>
        <w:rPr>
          <w:rFonts w:hint="eastAsia" w:ascii="Calibri" w:hAnsi="Calibri" w:cs="Calibri"/>
          <w:szCs w:val="21"/>
        </w:rPr>
      </w:pPr>
    </w:p>
    <w:p w14:paraId="3C341A38">
      <w:pPr>
        <w:adjustRightInd w:val="0"/>
        <w:snapToGrid w:val="0"/>
        <w:spacing w:line="360" w:lineRule="auto"/>
        <w:ind w:firstLine="5880" w:firstLineChars="2800"/>
        <w:rPr>
          <w:rFonts w:ascii="Calibri" w:hAnsi="Calibri" w:cs="Calibri"/>
          <w:szCs w:val="21"/>
          <w:u w:val="single"/>
        </w:rPr>
      </w:pPr>
      <w:r>
        <w:rPr>
          <w:rFonts w:hint="eastAsia" w:ascii="Calibri" w:hAnsi="Calibri" w:cs="Calibri"/>
          <w:szCs w:val="21"/>
        </w:rPr>
        <w:t>合同编号：</w:t>
      </w:r>
      <w:r>
        <w:rPr>
          <w:rFonts w:hint="eastAsia" w:ascii="Calibri" w:hAnsi="Calibri" w:cs="Calibri"/>
          <w:szCs w:val="21"/>
          <w:u w:val="single"/>
        </w:rPr>
        <w:t xml:space="preserve">             </w:t>
      </w:r>
    </w:p>
    <w:p w14:paraId="1BB73450">
      <w:pPr>
        <w:adjustRightInd w:val="0"/>
        <w:snapToGrid w:val="0"/>
        <w:spacing w:line="360" w:lineRule="auto"/>
        <w:ind w:firstLine="880" w:firstLineChars="200"/>
        <w:jc w:val="center"/>
        <w:rPr>
          <w:rFonts w:ascii="宋体" w:hAnsi="宋体" w:cs="宋体"/>
          <w:color w:val="000000"/>
          <w:sz w:val="44"/>
          <w:szCs w:val="44"/>
        </w:rPr>
      </w:pPr>
    </w:p>
    <w:p w14:paraId="40992C09">
      <w:pPr>
        <w:adjustRightInd w:val="0"/>
        <w:snapToGrid w:val="0"/>
        <w:spacing w:after="120" w:line="360" w:lineRule="auto"/>
        <w:jc w:val="center"/>
        <w:rPr>
          <w:szCs w:val="21"/>
        </w:rPr>
      </w:pPr>
      <w:r>
        <w:rPr>
          <w:rFonts w:hint="eastAsia" w:ascii="宋体" w:hAnsi="宋体" w:eastAsia="宋体" w:cs="Times New Roman"/>
          <w:b/>
          <w:color w:val="000000"/>
          <w:sz w:val="40"/>
          <w:szCs w:val="40"/>
          <w:lang w:eastAsia="zh-CN"/>
        </w:rPr>
        <w:t>西安高新区2025年度</w:t>
      </w:r>
      <w:r>
        <w:rPr>
          <w:rFonts w:hint="eastAsia" w:ascii="宋体" w:hAnsi="宋体" w:cs="Times New Roman"/>
          <w:b/>
          <w:color w:val="000000"/>
          <w:sz w:val="40"/>
          <w:szCs w:val="40"/>
          <w:lang w:eastAsia="zh-CN"/>
        </w:rPr>
        <w:t>工程系列职称评审会采购</w:t>
      </w:r>
      <w:r>
        <w:rPr>
          <w:rFonts w:hint="eastAsia" w:ascii="宋体" w:hAnsi="宋体" w:eastAsia="宋体" w:cs="Times New Roman"/>
          <w:b/>
          <w:color w:val="000000"/>
          <w:sz w:val="40"/>
          <w:szCs w:val="40"/>
        </w:rPr>
        <w:t>项目</w:t>
      </w:r>
    </w:p>
    <w:p w14:paraId="43FE5A19">
      <w:pPr>
        <w:adjustRightInd w:val="0"/>
        <w:snapToGrid w:val="0"/>
        <w:spacing w:after="120" w:line="360" w:lineRule="auto"/>
        <w:rPr>
          <w:szCs w:val="21"/>
        </w:rPr>
      </w:pPr>
    </w:p>
    <w:p w14:paraId="72A81166">
      <w:pPr>
        <w:adjustRightInd w:val="0"/>
        <w:snapToGrid w:val="0"/>
        <w:spacing w:after="120" w:line="360" w:lineRule="auto"/>
        <w:rPr>
          <w:szCs w:val="21"/>
        </w:rPr>
      </w:pPr>
    </w:p>
    <w:p w14:paraId="7D5BED14">
      <w:pPr>
        <w:adjustRightInd w:val="0"/>
        <w:snapToGrid w:val="0"/>
        <w:spacing w:after="120" w:line="360" w:lineRule="auto"/>
        <w:rPr>
          <w:szCs w:val="21"/>
        </w:rPr>
      </w:pPr>
    </w:p>
    <w:p w14:paraId="6720BCB2">
      <w:pPr>
        <w:adjustRightInd w:val="0"/>
        <w:snapToGrid w:val="0"/>
        <w:spacing w:after="120" w:line="360" w:lineRule="auto"/>
        <w:rPr>
          <w:szCs w:val="21"/>
        </w:rPr>
      </w:pPr>
    </w:p>
    <w:p w14:paraId="6964AEA0">
      <w:pPr>
        <w:adjustRightInd w:val="0"/>
        <w:snapToGrid w:val="0"/>
        <w:spacing w:after="120" w:line="360" w:lineRule="auto"/>
        <w:rPr>
          <w:szCs w:val="21"/>
        </w:rPr>
      </w:pPr>
    </w:p>
    <w:p w14:paraId="06A494ED">
      <w:pPr>
        <w:adjustRightInd w:val="0"/>
        <w:snapToGrid w:val="0"/>
        <w:spacing w:after="120" w:line="360" w:lineRule="auto"/>
        <w:rPr>
          <w:szCs w:val="21"/>
        </w:rPr>
      </w:pPr>
    </w:p>
    <w:p w14:paraId="7D6A58D7">
      <w:pPr>
        <w:adjustRightInd w:val="0"/>
        <w:snapToGrid w:val="0"/>
        <w:spacing w:after="120" w:line="360" w:lineRule="auto"/>
        <w:rPr>
          <w:szCs w:val="21"/>
        </w:rPr>
      </w:pPr>
    </w:p>
    <w:p w14:paraId="5E58F2F4">
      <w:pPr>
        <w:adjustRightInd w:val="0"/>
        <w:snapToGrid w:val="0"/>
        <w:spacing w:after="120" w:line="360" w:lineRule="auto"/>
        <w:rPr>
          <w:szCs w:val="21"/>
        </w:rPr>
      </w:pPr>
    </w:p>
    <w:p w14:paraId="04479912">
      <w:pPr>
        <w:adjustRightInd w:val="0"/>
        <w:snapToGrid w:val="0"/>
        <w:spacing w:after="120" w:line="360" w:lineRule="auto"/>
        <w:rPr>
          <w:szCs w:val="21"/>
        </w:rPr>
      </w:pPr>
    </w:p>
    <w:p w14:paraId="18670A0D">
      <w:pPr>
        <w:adjustRightInd w:val="0"/>
        <w:snapToGrid w:val="0"/>
        <w:spacing w:after="120" w:line="360" w:lineRule="auto"/>
        <w:rPr>
          <w:szCs w:val="21"/>
        </w:rPr>
      </w:pPr>
    </w:p>
    <w:p w14:paraId="7B091512">
      <w:pPr>
        <w:pStyle w:val="9"/>
        <w:rPr>
          <w:szCs w:val="21"/>
        </w:rPr>
      </w:pPr>
    </w:p>
    <w:p w14:paraId="5BDCA8EB">
      <w:pPr>
        <w:pStyle w:val="2"/>
      </w:pPr>
    </w:p>
    <w:p w14:paraId="0DC9E9BC">
      <w:pPr>
        <w:adjustRightInd w:val="0"/>
        <w:snapToGrid w:val="0"/>
        <w:spacing w:after="120" w:line="360" w:lineRule="auto"/>
        <w:rPr>
          <w:szCs w:val="21"/>
        </w:rPr>
      </w:pPr>
    </w:p>
    <w:p w14:paraId="02C7550B">
      <w:pPr>
        <w:adjustRightInd w:val="0"/>
        <w:snapToGrid w:val="0"/>
        <w:spacing w:after="120" w:line="360" w:lineRule="auto"/>
        <w:rPr>
          <w:szCs w:val="21"/>
        </w:rPr>
      </w:pPr>
    </w:p>
    <w:p w14:paraId="0D7CFE91">
      <w:pPr>
        <w:adjustRightInd w:val="0"/>
        <w:snapToGrid w:val="0"/>
        <w:spacing w:line="360" w:lineRule="auto"/>
        <w:jc w:val="center"/>
        <w:rPr>
          <w:rFonts w:hint="eastAsia" w:ascii="宋体" w:hAnsi="宋体" w:cs="宋体"/>
          <w:kern w:val="0"/>
          <w:sz w:val="24"/>
          <w:szCs w:val="24"/>
        </w:rPr>
      </w:pPr>
    </w:p>
    <w:p w14:paraId="1DFE1B4B">
      <w:pPr>
        <w:adjustRightInd w:val="0"/>
        <w:snapToGrid w:val="0"/>
        <w:spacing w:line="360" w:lineRule="auto"/>
        <w:jc w:val="center"/>
        <w:rPr>
          <w:rFonts w:ascii="宋体" w:hAnsi="宋体" w:cs="宋体"/>
          <w:sz w:val="24"/>
          <w:szCs w:val="24"/>
        </w:rPr>
      </w:pPr>
      <w:r>
        <w:rPr>
          <w:rFonts w:hint="eastAsia" w:ascii="宋体" w:hAnsi="宋体" w:cs="宋体"/>
          <w:kern w:val="0"/>
          <w:sz w:val="24"/>
          <w:szCs w:val="24"/>
        </w:rPr>
        <w:t>签订时间：    年  月  日</w:t>
      </w:r>
    </w:p>
    <w:p w14:paraId="7A16F249">
      <w:pPr>
        <w:adjustRightInd w:val="0"/>
        <w:snapToGrid w:val="0"/>
        <w:spacing w:after="120" w:line="360" w:lineRule="auto"/>
        <w:rPr>
          <w:szCs w:val="21"/>
        </w:rPr>
      </w:pPr>
    </w:p>
    <w:p w14:paraId="09FA2495">
      <w:pPr>
        <w:pStyle w:val="5"/>
        <w:numPr>
          <w:ilvl w:val="3"/>
          <w:numId w:val="0"/>
        </w:numPr>
        <w:ind w:leftChars="0"/>
      </w:pPr>
    </w:p>
    <w:p w14:paraId="19477CB7">
      <w:pPr>
        <w:adjustRightInd w:val="0"/>
        <w:snapToGrid w:val="0"/>
        <w:spacing w:line="360" w:lineRule="auto"/>
        <w:rPr>
          <w:rFonts w:ascii="宋体" w:hAnsi="宋体" w:cs="宋体"/>
          <w:color w:val="000000"/>
          <w:sz w:val="24"/>
          <w:szCs w:val="24"/>
          <w:u w:val="single"/>
        </w:rPr>
      </w:pPr>
      <w:r>
        <w:rPr>
          <w:rFonts w:hint="eastAsia" w:ascii="宋体" w:hAnsi="宋体" w:cs="宋体"/>
          <w:color w:val="000000"/>
          <w:kern w:val="0"/>
          <w:sz w:val="24"/>
          <w:szCs w:val="24"/>
        </w:rPr>
        <w:t>甲方:</w:t>
      </w:r>
      <w:r>
        <w:rPr>
          <w:rFonts w:hint="eastAsia" w:ascii="宋体" w:hAnsi="宋体" w:cs="宋体"/>
          <w:color w:val="000000"/>
          <w:sz w:val="24"/>
          <w:szCs w:val="24"/>
        </w:rPr>
        <w:t xml:space="preserve"> </w:t>
      </w:r>
      <w:r>
        <w:rPr>
          <w:rFonts w:hint="eastAsia" w:ascii="宋体" w:hAnsi="宋体" w:cs="宋体"/>
          <w:color w:val="000000"/>
          <w:sz w:val="24"/>
          <w:szCs w:val="24"/>
          <w:u w:val="single"/>
        </w:rPr>
        <w:t>中共西安高新技术产业开发区工作委员会组织人事部</w:t>
      </w:r>
    </w:p>
    <w:p w14:paraId="4510D611">
      <w:pPr>
        <w:adjustRightInd w:val="0"/>
        <w:snapToGrid w:val="0"/>
        <w:spacing w:line="360" w:lineRule="auto"/>
        <w:rPr>
          <w:rFonts w:ascii="宋体" w:hAnsi="宋体" w:cs="宋体"/>
          <w:color w:val="000000"/>
          <w:sz w:val="24"/>
          <w:szCs w:val="24"/>
          <w:u w:val="single"/>
        </w:rPr>
      </w:pPr>
      <w:r>
        <w:rPr>
          <w:rFonts w:hint="eastAsia" w:ascii="宋体" w:hAnsi="宋体" w:cs="宋体"/>
          <w:color w:val="000000"/>
          <w:kern w:val="0"/>
          <w:sz w:val="24"/>
          <w:szCs w:val="24"/>
        </w:rPr>
        <w:t xml:space="preserve">乙方:  </w:t>
      </w:r>
      <w:r>
        <w:rPr>
          <w:rFonts w:hint="eastAsia" w:ascii="宋体" w:hAnsi="宋体" w:cs="宋体"/>
          <w:color w:val="000000"/>
          <w:kern w:val="0"/>
          <w:sz w:val="24"/>
          <w:szCs w:val="24"/>
          <w:u w:val="single"/>
        </w:rPr>
        <w:t xml:space="preserve">                                     </w:t>
      </w:r>
    </w:p>
    <w:p w14:paraId="329D9265">
      <w:pPr>
        <w:adjustRightInd w:val="0"/>
        <w:snapToGri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甲乙双方本着平等公平、诚实信用的原则，为保护双方的合法权益，根据《中华人民共和国民法典》的有关规定，经友好协商一致签订本合同，双方共同遵守。具体条款如下：</w:t>
      </w:r>
    </w:p>
    <w:p w14:paraId="3E4EDDAB">
      <w:pPr>
        <w:adjustRightInd w:val="0"/>
        <w:snapToGrid w:val="0"/>
        <w:spacing w:line="360" w:lineRule="auto"/>
        <w:ind w:firstLine="480" w:firstLineChars="200"/>
        <w:jc w:val="left"/>
        <w:rPr>
          <w:rFonts w:ascii="宋体" w:hAnsi="宋体" w:cs="宋体"/>
          <w:bCs/>
          <w:color w:val="000000"/>
          <w:sz w:val="24"/>
          <w:szCs w:val="24"/>
        </w:rPr>
      </w:pPr>
      <w:r>
        <w:rPr>
          <w:rFonts w:hint="eastAsia" w:ascii="宋体" w:hAnsi="宋体" w:cs="宋体"/>
          <w:bCs/>
          <w:color w:val="000000"/>
          <w:sz w:val="24"/>
          <w:szCs w:val="24"/>
        </w:rPr>
        <w:t>一、委托内容</w:t>
      </w:r>
    </w:p>
    <w:p w14:paraId="7E431145">
      <w:pPr>
        <w:adjustRightInd w:val="0"/>
        <w:snapToGrid w:val="0"/>
        <w:spacing w:line="360" w:lineRule="auto"/>
        <w:ind w:firstLine="480" w:firstLineChars="200"/>
        <w:jc w:val="left"/>
        <w:rPr>
          <w:rFonts w:ascii="宋体" w:hAnsi="宋体" w:cs="宋体"/>
          <w:color w:val="000000"/>
          <w:sz w:val="24"/>
          <w:szCs w:val="24"/>
          <w:u w:val="single"/>
        </w:rPr>
      </w:pPr>
      <w:r>
        <w:rPr>
          <w:rFonts w:hint="eastAsia" w:ascii="宋体" w:hAnsi="宋体" w:cs="宋体"/>
          <w:bCs/>
          <w:color w:val="000000"/>
          <w:sz w:val="24"/>
          <w:szCs w:val="24"/>
        </w:rPr>
        <w:t>（一）甲方委托乙方负责</w:t>
      </w:r>
      <w:r>
        <w:rPr>
          <w:rFonts w:hint="eastAsia" w:ascii="宋体" w:hAnsi="宋体" w:cs="宋体"/>
          <w:color w:val="000000"/>
          <w:sz w:val="24"/>
          <w:szCs w:val="24"/>
          <w:u w:val="single"/>
        </w:rPr>
        <w:t>：</w:t>
      </w:r>
      <w:r>
        <w:rPr>
          <w:rFonts w:hint="eastAsia" w:ascii="宋体" w:hAnsi="宋体" w:cs="宋体"/>
          <w:color w:val="000000"/>
          <w:sz w:val="24"/>
          <w:szCs w:val="24"/>
          <w:u w:val="single"/>
          <w:lang w:eastAsia="zh-CN"/>
        </w:rPr>
        <w:t>西安高新区2025年度工程系列职称评审会采购</w:t>
      </w:r>
      <w:r>
        <w:rPr>
          <w:rFonts w:hint="eastAsia" w:ascii="宋体" w:hAnsi="宋体" w:cs="宋体"/>
          <w:color w:val="000000"/>
          <w:sz w:val="24"/>
          <w:szCs w:val="24"/>
          <w:u w:val="single"/>
        </w:rPr>
        <w:t>项目</w:t>
      </w:r>
      <w:r>
        <w:rPr>
          <w:rFonts w:hint="eastAsia" w:ascii="宋体" w:hAnsi="宋体" w:cs="宋体"/>
          <w:color w:val="000000"/>
          <w:kern w:val="0"/>
          <w:sz w:val="24"/>
          <w:szCs w:val="24"/>
          <w:u w:val="single"/>
        </w:rPr>
        <w:t>。</w:t>
      </w:r>
    </w:p>
    <w:p w14:paraId="274CA292">
      <w:pPr>
        <w:adjustRightInd w:val="0"/>
        <w:snapToGrid w:val="0"/>
        <w:spacing w:line="360" w:lineRule="auto"/>
        <w:ind w:firstLine="480" w:firstLineChars="200"/>
        <w:jc w:val="left"/>
        <w:rPr>
          <w:rFonts w:ascii="宋体" w:hAnsi="宋体" w:cs="宋体"/>
          <w:color w:val="000000"/>
          <w:sz w:val="24"/>
          <w:szCs w:val="24"/>
          <w:u w:val="single"/>
        </w:rPr>
      </w:pPr>
      <w:r>
        <w:rPr>
          <w:rFonts w:hint="eastAsia" w:ascii="宋体" w:hAnsi="宋体" w:cs="宋体"/>
          <w:bCs/>
          <w:color w:val="000000"/>
          <w:sz w:val="24"/>
          <w:szCs w:val="24"/>
        </w:rPr>
        <w:t>（二）服务地点：</w:t>
      </w:r>
      <w:r>
        <w:rPr>
          <w:rFonts w:hint="eastAsia" w:ascii="宋体" w:hAnsi="宋体" w:cs="宋体"/>
          <w:color w:val="000000"/>
          <w:sz w:val="24"/>
          <w:szCs w:val="24"/>
          <w:u w:val="single"/>
        </w:rPr>
        <w:t xml:space="preserve">                                               </w:t>
      </w:r>
    </w:p>
    <w:p w14:paraId="69B525FA">
      <w:pPr>
        <w:adjustRightInd w:val="0"/>
        <w:snapToGrid w:val="0"/>
        <w:spacing w:line="360" w:lineRule="auto"/>
        <w:ind w:firstLine="480" w:firstLineChars="200"/>
        <w:rPr>
          <w:rFonts w:ascii="宋体" w:hAnsi="宋体" w:cs="宋体"/>
          <w:bCs/>
          <w:sz w:val="24"/>
          <w:szCs w:val="24"/>
          <w:u w:val="single"/>
        </w:rPr>
      </w:pPr>
      <w:r>
        <w:rPr>
          <w:rFonts w:hint="eastAsia" w:ascii="宋体" w:hAnsi="宋体" w:cs="宋体"/>
          <w:bCs/>
          <w:sz w:val="24"/>
          <w:szCs w:val="24"/>
        </w:rPr>
        <w:t>（三）活动时间：</w:t>
      </w:r>
      <w:r>
        <w:rPr>
          <w:rFonts w:hint="eastAsia" w:ascii="宋体" w:hAnsi="宋体" w:cs="宋体"/>
          <w:bCs/>
          <w:sz w:val="24"/>
          <w:szCs w:val="24"/>
          <w:u w:val="single"/>
        </w:rPr>
        <w:t xml:space="preserve">                                               </w:t>
      </w:r>
    </w:p>
    <w:p w14:paraId="32D2AB3B">
      <w:pPr>
        <w:adjustRightInd w:val="0"/>
        <w:snapToGrid w:val="0"/>
        <w:spacing w:line="360" w:lineRule="auto"/>
        <w:ind w:firstLine="480" w:firstLineChars="200"/>
        <w:rPr>
          <w:rFonts w:ascii="宋体" w:hAnsi="宋体" w:cs="Calibri"/>
          <w:sz w:val="24"/>
          <w:szCs w:val="24"/>
        </w:rPr>
      </w:pPr>
      <w:r>
        <w:rPr>
          <w:rFonts w:hint="eastAsia" w:ascii="宋体" w:hAnsi="宋体" w:cs="宋体"/>
          <w:bCs/>
          <w:sz w:val="24"/>
          <w:szCs w:val="24"/>
        </w:rPr>
        <w:t>（四）服务期限：</w:t>
      </w:r>
      <w:r>
        <w:rPr>
          <w:rFonts w:hint="eastAsia" w:ascii="宋体" w:hAnsi="宋体" w:cs="宋体"/>
          <w:bCs/>
          <w:sz w:val="24"/>
          <w:szCs w:val="24"/>
          <w:u w:val="single"/>
        </w:rPr>
        <w:t xml:space="preserve">                                               </w:t>
      </w:r>
    </w:p>
    <w:p w14:paraId="309D92F5">
      <w:pPr>
        <w:adjustRightInd w:val="0"/>
        <w:snapToGrid w:val="0"/>
        <w:spacing w:line="360" w:lineRule="auto"/>
        <w:ind w:firstLine="480" w:firstLineChars="200"/>
        <w:jc w:val="left"/>
        <w:rPr>
          <w:rFonts w:ascii="宋体" w:hAnsi="宋体" w:cs="宋体"/>
          <w:bCs/>
          <w:sz w:val="24"/>
          <w:szCs w:val="24"/>
        </w:rPr>
      </w:pPr>
      <w:r>
        <w:rPr>
          <w:rFonts w:hint="eastAsia" w:ascii="宋体" w:hAnsi="宋体" w:cs="宋体"/>
          <w:bCs/>
          <w:sz w:val="24"/>
          <w:szCs w:val="24"/>
        </w:rPr>
        <w:t>二、合同总价款及付款方式</w:t>
      </w:r>
    </w:p>
    <w:p w14:paraId="739A4834">
      <w:pPr>
        <w:adjustRightInd w:val="0"/>
        <w:snapToGrid w:val="0"/>
        <w:spacing w:line="360" w:lineRule="auto"/>
        <w:ind w:firstLine="480" w:firstLineChars="200"/>
        <w:jc w:val="left"/>
        <w:rPr>
          <w:rFonts w:hint="eastAsia" w:ascii="宋体" w:hAnsi="宋体" w:eastAsia="宋体" w:cs="宋体"/>
          <w:bCs/>
          <w:color w:val="000000"/>
          <w:sz w:val="24"/>
          <w:szCs w:val="24"/>
          <w:lang w:eastAsia="zh-CN"/>
        </w:rPr>
      </w:pPr>
      <w:r>
        <w:rPr>
          <w:rFonts w:hint="eastAsia" w:ascii="宋体" w:hAnsi="宋体" w:cs="宋体"/>
          <w:bCs/>
          <w:color w:val="000000"/>
          <w:sz w:val="24"/>
          <w:szCs w:val="24"/>
        </w:rPr>
        <w:t>（一）本合同为固定总价合同，合同总价为：人民币</w:t>
      </w:r>
      <w:r>
        <w:rPr>
          <w:rFonts w:hint="eastAsia" w:ascii="宋体" w:hAnsi="宋体" w:cs="宋体"/>
          <w:bCs/>
          <w:color w:val="000000"/>
          <w:sz w:val="24"/>
          <w:szCs w:val="24"/>
          <w:u w:val="single"/>
        </w:rPr>
        <w:t xml:space="preserve">     元</w:t>
      </w:r>
      <w:r>
        <w:rPr>
          <w:rFonts w:hint="eastAsia" w:ascii="宋体" w:hAnsi="宋体" w:cs="宋体"/>
          <w:bCs/>
          <w:color w:val="000000"/>
          <w:sz w:val="24"/>
          <w:szCs w:val="24"/>
        </w:rPr>
        <w:t>（¥</w:t>
      </w:r>
      <w:r>
        <w:rPr>
          <w:rFonts w:hint="eastAsia" w:ascii="宋体" w:hAnsi="宋体" w:cs="宋体"/>
          <w:bCs/>
          <w:color w:val="000000"/>
          <w:sz w:val="24"/>
          <w:szCs w:val="24"/>
          <w:u w:val="single"/>
        </w:rPr>
        <w:t xml:space="preserve">     </w:t>
      </w:r>
      <w:r>
        <w:rPr>
          <w:rFonts w:hint="eastAsia" w:ascii="宋体" w:hAnsi="宋体" w:cs="宋体"/>
          <w:bCs/>
          <w:color w:val="000000"/>
          <w:sz w:val="24"/>
          <w:szCs w:val="24"/>
        </w:rPr>
        <w:t>）</w:t>
      </w:r>
      <w:r>
        <w:rPr>
          <w:rFonts w:hint="eastAsia" w:ascii="宋体" w:hAnsi="宋体" w:cs="宋体"/>
          <w:bCs/>
          <w:color w:val="000000"/>
          <w:sz w:val="24"/>
          <w:szCs w:val="24"/>
          <w:lang w:eastAsia="zh-CN"/>
        </w:rPr>
        <w:t>。</w:t>
      </w:r>
    </w:p>
    <w:p w14:paraId="4E60D11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付款条件说明：</w:t>
      </w:r>
    </w:p>
    <w:p w14:paraId="25CA7DDC">
      <w:p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按照不低于采购方要求的标准于评审会结束后，达到付款条件起30 日内，支付合同总金额的 100.00%。</w:t>
      </w:r>
    </w:p>
    <w:p w14:paraId="16DFB75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乙方需在甲方付款前提供足额发票，因乙方发票提供不及时导致的付款延期等情况，甲方不承担任何责任。</w:t>
      </w:r>
    </w:p>
    <w:p w14:paraId="255024E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(二)乙方收款信息</w:t>
      </w:r>
    </w:p>
    <w:p w14:paraId="1E9C0AB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公司名称： </w:t>
      </w:r>
    </w:p>
    <w:p w14:paraId="5A88DA7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地    址：</w:t>
      </w:r>
    </w:p>
    <w:p w14:paraId="0F37EC5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开户银行：</w:t>
      </w:r>
    </w:p>
    <w:p w14:paraId="35BFBE7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账    号：</w:t>
      </w:r>
    </w:p>
    <w:p w14:paraId="2F06B34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    话：</w:t>
      </w:r>
    </w:p>
    <w:p w14:paraId="79A87E9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传    真：</w:t>
      </w:r>
    </w:p>
    <w:p w14:paraId="669B890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(三)甲方开票信息</w:t>
      </w:r>
    </w:p>
    <w:p w14:paraId="0E4D0A6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公司名称： </w:t>
      </w:r>
    </w:p>
    <w:p w14:paraId="04F9028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地    址：</w:t>
      </w:r>
    </w:p>
    <w:p w14:paraId="53BFFFD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开户银行：</w:t>
      </w:r>
    </w:p>
    <w:p w14:paraId="7E23248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账    号：</w:t>
      </w:r>
    </w:p>
    <w:p w14:paraId="11716F4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    话：</w:t>
      </w:r>
    </w:p>
    <w:p w14:paraId="7E4A4C03">
      <w:pPr>
        <w:adjustRightInd w:val="0"/>
        <w:snapToGrid w:val="0"/>
        <w:spacing w:line="360" w:lineRule="auto"/>
        <w:ind w:firstLine="480" w:firstLineChars="200"/>
        <w:rPr>
          <w:rFonts w:ascii="宋体" w:hAnsi="宋体" w:cs="宋体"/>
          <w:bCs/>
          <w:sz w:val="24"/>
          <w:szCs w:val="24"/>
        </w:rPr>
      </w:pPr>
      <w:r>
        <w:rPr>
          <w:rFonts w:hint="eastAsia" w:ascii="宋体" w:hAnsi="宋体" w:cs="宋体"/>
          <w:sz w:val="24"/>
          <w:szCs w:val="24"/>
        </w:rPr>
        <w:t>传    真：</w:t>
      </w:r>
    </w:p>
    <w:p w14:paraId="7ED235B2">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三、服务项目要求</w:t>
      </w:r>
    </w:p>
    <w:p w14:paraId="6C3DD198">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（一）参加人员</w:t>
      </w:r>
    </w:p>
    <w:p w14:paraId="01DE6834">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省市区有关部门领导、工程系列职称评审专家、高级工程师参评人员。</w:t>
      </w:r>
    </w:p>
    <w:p w14:paraId="74BE32D5">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（二）</w:t>
      </w:r>
      <w:r>
        <w:rPr>
          <w:rFonts w:hint="eastAsia" w:ascii="宋体" w:hAnsi="宋体" w:cs="宋体"/>
          <w:bCs/>
          <w:sz w:val="24"/>
          <w:szCs w:val="24"/>
        </w:rPr>
        <w:tab/>
      </w:r>
      <w:r>
        <w:rPr>
          <w:rFonts w:hint="eastAsia" w:ascii="宋体" w:hAnsi="宋体" w:cs="宋体"/>
          <w:bCs/>
          <w:sz w:val="24"/>
          <w:szCs w:val="24"/>
        </w:rPr>
        <w:t>会务方案</w:t>
      </w:r>
    </w:p>
    <w:p w14:paraId="3567C2BC">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针对此次职称评审的会务服务（包含不限于现场签到、答辩引导、酒店确定、停车安排、用餐安排、住宿安排，桌签准备、资料印刷、会务用品采购、设备租赁、系统运维等会务保障工作）</w:t>
      </w:r>
    </w:p>
    <w:p w14:paraId="6F4A590E">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（三）会场要求</w:t>
      </w:r>
    </w:p>
    <w:p w14:paraId="2765772C">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通过电子屏滚动播放或者悬挂红色条幅，持续显示“西安高新区2025年度</w:t>
      </w:r>
      <w:r>
        <w:rPr>
          <w:rFonts w:hint="eastAsia" w:ascii="宋体" w:hAnsi="宋体" w:cs="宋体"/>
          <w:bCs/>
          <w:sz w:val="24"/>
          <w:szCs w:val="24"/>
          <w:lang w:eastAsia="zh-CN"/>
        </w:rPr>
        <w:t>工程系列职称评审会采购</w:t>
      </w:r>
      <w:r>
        <w:rPr>
          <w:rFonts w:hint="eastAsia" w:ascii="宋体" w:hAnsi="宋体" w:cs="宋体"/>
          <w:bCs/>
          <w:sz w:val="24"/>
          <w:szCs w:val="24"/>
        </w:rPr>
        <w:t>”字样；酒店入口至评审会会议地点设置指引标志；会议室具有满足评审要求的网线端口、投影仪等设备。</w:t>
      </w:r>
    </w:p>
    <w:p w14:paraId="3344C05A">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（四）费用支付</w:t>
      </w:r>
    </w:p>
    <w:p w14:paraId="56649317">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按照不低于采购方要求的标准于评审会结束后支付评审服务费、设备运维服务费等。</w:t>
      </w:r>
    </w:p>
    <w:p w14:paraId="045D0224">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（五）配套服务</w:t>
      </w:r>
    </w:p>
    <w:p w14:paraId="3C54A91C">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负责评审会配套服务（会期4天），包括但不限于人员配备、会务组织设备场地等；组织专业团队，人数不少于12人且分工明确。</w:t>
      </w:r>
    </w:p>
    <w:p w14:paraId="102310DD">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（六）会议保障</w:t>
      </w:r>
    </w:p>
    <w:p w14:paraId="1B58257B">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做好评审会期间的用餐及住宿保障。</w:t>
      </w:r>
    </w:p>
    <w:p w14:paraId="4B53F4DC">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（七）质量标准</w:t>
      </w:r>
    </w:p>
    <w:p w14:paraId="255C957B">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 xml:space="preserve"> 1.服务保障：需提供优良的服务承诺和服务保障，具有完备的员工队伍和充足的人才资源等，能为此次评审会提供24小时不降低标准的需求响应能力。</w:t>
      </w:r>
    </w:p>
    <w:p w14:paraId="5F8C5559">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2.注意事项：活动全程人员统一管理、活动人员安全预案、活动全程各节点突发事件预案。</w:t>
      </w:r>
    </w:p>
    <w:p w14:paraId="0DEB027A">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（八）其他要求</w:t>
      </w:r>
    </w:p>
    <w:p w14:paraId="673E5AC0">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1.超出预算之外的花费由成交供应商在合法合规情况下采取市场化运作方式或自筹资金解决。</w:t>
      </w:r>
    </w:p>
    <w:p w14:paraId="7E751DA2">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2.评审结束后，形成整体总结报告。</w:t>
      </w:r>
    </w:p>
    <w:p w14:paraId="74B3F10C">
      <w:pPr>
        <w:adjustRightInd w:val="0"/>
        <w:snapToGrid w:val="0"/>
        <w:spacing w:line="360" w:lineRule="auto"/>
        <w:ind w:firstLine="480" w:firstLineChars="200"/>
        <w:rPr>
          <w:rFonts w:hint="default" w:ascii="宋体" w:hAnsi="宋体" w:eastAsia="宋体" w:cs="宋体"/>
          <w:bCs/>
          <w:sz w:val="24"/>
          <w:szCs w:val="24"/>
          <w:lang w:val="en-US" w:eastAsia="zh-CN"/>
        </w:rPr>
      </w:pPr>
      <w:r>
        <w:rPr>
          <w:rFonts w:hint="eastAsia" w:ascii="宋体" w:hAnsi="宋体" w:cs="宋体"/>
          <w:bCs/>
          <w:sz w:val="24"/>
          <w:szCs w:val="24"/>
        </w:rPr>
        <w:t>四、双方责任</w:t>
      </w:r>
      <w:r>
        <w:rPr>
          <w:rFonts w:hint="eastAsia" w:ascii="宋体" w:hAnsi="宋体" w:cs="宋体"/>
          <w:bCs/>
          <w:sz w:val="24"/>
          <w:szCs w:val="24"/>
          <w:lang w:val="en-US" w:eastAsia="zh-CN"/>
        </w:rPr>
        <w:t>与义务</w:t>
      </w:r>
    </w:p>
    <w:p w14:paraId="7F46FA2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（一）甲方</w:t>
      </w:r>
    </w:p>
    <w:p w14:paraId="486B118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1、甲方有权督促乙方完成合同中协议的所有工作内容及其工作进度；</w:t>
      </w:r>
    </w:p>
    <w:p w14:paraId="1C0CB46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2、甲方应主动提供有利于项目顺利执行实施的相关资源及便利；</w:t>
      </w:r>
    </w:p>
    <w:p w14:paraId="1A81145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3、甲方有权向乙方提出整改建议和意见。</w:t>
      </w:r>
    </w:p>
    <w:p w14:paraId="004571D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4、甲方负责监督、检查乙方提供服务的工作进度、质量情况。</w:t>
      </w:r>
    </w:p>
    <w:p w14:paraId="5F5C6F1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（二）乙方</w:t>
      </w:r>
    </w:p>
    <w:p w14:paraId="24012B17">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1、对本合同规定的委托范围内的项目享有管理权及服务义务。</w:t>
      </w:r>
    </w:p>
    <w:p w14:paraId="742E72D3">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2、根据本合同的规定向甲方收取相关服务费用，并有权在本项目管理范围内管理及合理使用。</w:t>
      </w:r>
    </w:p>
    <w:p w14:paraId="79C90DA3">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3、及时向甲方通告本项目执行范围内有关的重大事项，及时配合处理投诉。</w:t>
      </w:r>
    </w:p>
    <w:p w14:paraId="22F22F9F">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4、接受项目行业管理部门及政府有关部门的指导，接受甲方的监督。</w:t>
      </w:r>
    </w:p>
    <w:p w14:paraId="642F5FB3">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bCs/>
          <w:sz w:val="24"/>
          <w:szCs w:val="24"/>
        </w:rPr>
        <w:t>5、国家法律、法规所规定由乙方承担的其它责任。</w:t>
      </w:r>
    </w:p>
    <w:p w14:paraId="46D3CB59">
      <w:pPr>
        <w:adjustRightInd w:val="0"/>
        <w:snapToGrid w:val="0"/>
        <w:spacing w:line="360" w:lineRule="auto"/>
        <w:ind w:firstLine="480" w:firstLineChars="200"/>
        <w:rPr>
          <w:rFonts w:ascii="宋体" w:hAnsi="宋体" w:cs="宋体"/>
          <w:sz w:val="24"/>
          <w:szCs w:val="24"/>
        </w:rPr>
      </w:pPr>
      <w:r>
        <w:rPr>
          <w:rFonts w:hint="eastAsia" w:ascii="宋体" w:hAnsi="宋体" w:cs="宋体"/>
          <w:bCs/>
          <w:sz w:val="24"/>
          <w:szCs w:val="24"/>
        </w:rPr>
        <w:t>五、违约责任及合同的解除</w:t>
      </w:r>
    </w:p>
    <w:p w14:paraId="5584BB3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（一）因法定不可抗力因素导致本合同无法履行，不视为违约，由甲乙双方各自承担损失。</w:t>
      </w:r>
    </w:p>
    <w:p w14:paraId="143F21B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（二）如甲方未能及时提供合法、真实、准确及必要的资料，造成乙方工作延误的，乙方工作期限顺延。</w:t>
      </w:r>
    </w:p>
    <w:p w14:paraId="233B4E8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（三）若乙方未按照合同约定时间向甲方提交约定工作成果，每逾期一日，乙方应按合同约定服务费总额3‰向甲方支付违约金，甲方有权单方面解除合同。</w:t>
      </w:r>
    </w:p>
    <w:p w14:paraId="1B71EDF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（四）若乙方所提供发票存在金额错误、虚假等等，应按照票面金额承担5%的违约金并及时予以重开。</w:t>
      </w:r>
    </w:p>
    <w:p w14:paraId="449A1F2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（五）若乙方未按照合同约定履行其他义务，甲方有权单方面解除合同；</w:t>
      </w:r>
    </w:p>
    <w:p w14:paraId="30EDAA6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（六）若乙方未经甲方认可擅自更换团队人员或经甲方要求更换团队人员而拒不更换，则应自擅自更换或拒绝更换团队组人员之日起，按合同约定服务费总额承担日3‰的违约责任，且甲方有权单方面解除合同。</w:t>
      </w:r>
    </w:p>
    <w:p w14:paraId="2208A7F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七）因乙方的原因导致合同终止或解除的，乙方应按合同约定总价款的100%赔偿由此给甲方造成的损失，上述赔偿不足以弥补甲方损失的，乙方应予以补足，损失范围包括但不限于调查费、公证费、律师费、诉讼费、人工费等所有费用。</w:t>
      </w:r>
    </w:p>
    <w:p w14:paraId="5C23ABA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bCs/>
          <w:sz w:val="24"/>
          <w:szCs w:val="24"/>
        </w:rPr>
        <w:t>六、争议解决方法</w:t>
      </w:r>
    </w:p>
    <w:p w14:paraId="445FB62F">
      <w:pPr>
        <w:adjustRightInd w:val="0"/>
        <w:snapToGrid w:val="0"/>
        <w:spacing w:line="360" w:lineRule="auto"/>
        <w:ind w:firstLine="480" w:firstLineChars="200"/>
        <w:rPr>
          <w:rFonts w:ascii="宋体" w:hAnsi="宋体" w:cs="宋体"/>
          <w:bCs/>
          <w:sz w:val="24"/>
          <w:szCs w:val="24"/>
        </w:rPr>
      </w:pPr>
      <w:r>
        <w:rPr>
          <w:rFonts w:hint="eastAsia" w:ascii="宋体" w:hAnsi="宋体" w:cs="宋体"/>
          <w:sz w:val="24"/>
          <w:szCs w:val="24"/>
        </w:rPr>
        <w:t>在本合同履行过程中，与合同有关的一切争端应通过双方友好协商解决。如果友好协商不能达成一致时，任意一方均可向本合同签订地有管辖权的人民法院提起诉讼。</w:t>
      </w:r>
    </w:p>
    <w:p w14:paraId="3106DB6D">
      <w:pPr>
        <w:adjustRightInd w:val="0"/>
        <w:snapToGrid w:val="0"/>
        <w:spacing w:line="360" w:lineRule="auto"/>
        <w:ind w:firstLine="480" w:firstLineChars="200"/>
        <w:jc w:val="left"/>
        <w:rPr>
          <w:rFonts w:ascii="宋体" w:hAnsi="宋体" w:cs="宋体"/>
          <w:bCs/>
          <w:sz w:val="24"/>
          <w:szCs w:val="24"/>
        </w:rPr>
      </w:pPr>
      <w:r>
        <w:rPr>
          <w:rFonts w:hint="eastAsia" w:ascii="宋体" w:hAnsi="宋体" w:cs="宋体"/>
          <w:bCs/>
          <w:sz w:val="24"/>
          <w:szCs w:val="24"/>
        </w:rPr>
        <w:t>七、合同生效及其它</w:t>
      </w:r>
    </w:p>
    <w:p w14:paraId="22FBD61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1、本合同在双方授权代表签字、单位盖章后生效；</w:t>
      </w:r>
    </w:p>
    <w:p w14:paraId="514E8E2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2、本合同一式陆份，甲方执肆份、乙方执贰份，具有同等法律效力；</w:t>
      </w:r>
    </w:p>
    <w:p w14:paraId="3924108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3、如履行合同过程中需对本合同内容做修改或补充，须由双方授权代表签订补充协议。</w:t>
      </w:r>
    </w:p>
    <w:p w14:paraId="0B45499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4、本合同未尽事宜按国家相关法律法规标准执行。</w:t>
      </w:r>
    </w:p>
    <w:tbl>
      <w:tblPr>
        <w:tblStyle w:val="7"/>
        <w:tblpPr w:leftFromText="180" w:rightFromText="180" w:vertAnchor="text" w:horzAnchor="page" w:tblpX="1658" w:tblpY="562"/>
        <w:tblOverlap w:val="never"/>
        <w:tblW w:w="5000" w:type="pct"/>
        <w:tblInd w:w="0" w:type="dxa"/>
        <w:tblLayout w:type="autofit"/>
        <w:tblCellMar>
          <w:top w:w="0" w:type="dxa"/>
          <w:left w:w="108" w:type="dxa"/>
          <w:bottom w:w="0" w:type="dxa"/>
          <w:right w:w="108" w:type="dxa"/>
        </w:tblCellMar>
      </w:tblPr>
      <w:tblGrid>
        <w:gridCol w:w="4261"/>
        <w:gridCol w:w="4261"/>
      </w:tblGrid>
      <w:tr w14:paraId="3D5BDAA1">
        <w:tblPrEx>
          <w:tblCellMar>
            <w:top w:w="0" w:type="dxa"/>
            <w:left w:w="108" w:type="dxa"/>
            <w:bottom w:w="0" w:type="dxa"/>
            <w:right w:w="108" w:type="dxa"/>
          </w:tblCellMar>
        </w:tblPrEx>
        <w:trPr>
          <w:trHeight w:val="702" w:hRule="atLeast"/>
        </w:trPr>
        <w:tc>
          <w:tcPr>
            <w:tcW w:w="2500" w:type="pct"/>
          </w:tcPr>
          <w:p w14:paraId="3FC18C7F">
            <w:pPr>
              <w:adjustRightInd w:val="0"/>
              <w:snapToGrid w:val="0"/>
              <w:spacing w:line="360" w:lineRule="auto"/>
              <w:ind w:left="1560" w:hanging="1560" w:hangingChars="650"/>
              <w:rPr>
                <w:rFonts w:ascii="宋体" w:hAnsi="宋体" w:cs="宋体"/>
                <w:sz w:val="24"/>
                <w:szCs w:val="24"/>
              </w:rPr>
            </w:pPr>
            <w:r>
              <w:rPr>
                <w:rFonts w:hint="eastAsia" w:ascii="宋体" w:hAnsi="宋体" w:cs="宋体"/>
                <w:sz w:val="24"/>
                <w:szCs w:val="24"/>
              </w:rPr>
              <w:t>采购方（甲方）：</w:t>
            </w:r>
          </w:p>
          <w:p w14:paraId="583CEE2B">
            <w:pPr>
              <w:adjustRightInd w:val="0"/>
              <w:snapToGrid w:val="0"/>
              <w:spacing w:line="360" w:lineRule="auto"/>
              <w:ind w:left="1560" w:hanging="1560" w:hangingChars="650"/>
              <w:rPr>
                <w:rFonts w:ascii="宋体" w:hAnsi="宋体" w:cs="宋体"/>
                <w:sz w:val="24"/>
                <w:szCs w:val="24"/>
              </w:rPr>
            </w:pPr>
          </w:p>
        </w:tc>
        <w:tc>
          <w:tcPr>
            <w:tcW w:w="2500" w:type="pct"/>
          </w:tcPr>
          <w:p w14:paraId="291CFE8C">
            <w:pPr>
              <w:adjustRightInd w:val="0"/>
              <w:snapToGrid w:val="0"/>
              <w:spacing w:line="360" w:lineRule="auto"/>
              <w:jc w:val="left"/>
              <w:rPr>
                <w:rFonts w:ascii="宋体" w:hAnsi="宋体" w:cs="宋体"/>
                <w:sz w:val="24"/>
                <w:szCs w:val="24"/>
              </w:rPr>
            </w:pPr>
            <w:r>
              <w:rPr>
                <w:rFonts w:hint="eastAsia" w:ascii="宋体" w:hAnsi="宋体" w:cs="宋体"/>
                <w:sz w:val="24"/>
                <w:szCs w:val="24"/>
              </w:rPr>
              <w:t>服务方（乙方）：</w:t>
            </w:r>
          </w:p>
        </w:tc>
      </w:tr>
      <w:tr w14:paraId="298B172C">
        <w:tblPrEx>
          <w:tblCellMar>
            <w:top w:w="0" w:type="dxa"/>
            <w:left w:w="108" w:type="dxa"/>
            <w:bottom w:w="0" w:type="dxa"/>
            <w:right w:w="108" w:type="dxa"/>
          </w:tblCellMar>
        </w:tblPrEx>
        <w:trPr>
          <w:trHeight w:val="1014" w:hRule="atLeast"/>
        </w:trPr>
        <w:tc>
          <w:tcPr>
            <w:tcW w:w="2500" w:type="pct"/>
            <w:vAlign w:val="center"/>
          </w:tcPr>
          <w:p w14:paraId="5EC21C0C">
            <w:pPr>
              <w:adjustRightInd w:val="0"/>
              <w:snapToGrid w:val="0"/>
              <w:spacing w:line="360" w:lineRule="auto"/>
              <w:jc w:val="center"/>
              <w:rPr>
                <w:rFonts w:ascii="宋体" w:hAnsi="宋体" w:cs="宋体"/>
                <w:sz w:val="24"/>
                <w:szCs w:val="24"/>
              </w:rPr>
            </w:pPr>
            <w:r>
              <w:rPr>
                <w:rFonts w:hint="eastAsia" w:ascii="宋体" w:hAnsi="宋体" w:cs="宋体"/>
                <w:sz w:val="24"/>
                <w:szCs w:val="24"/>
              </w:rPr>
              <w:t>（公章）</w:t>
            </w:r>
          </w:p>
        </w:tc>
        <w:tc>
          <w:tcPr>
            <w:tcW w:w="2500" w:type="pct"/>
            <w:vAlign w:val="center"/>
          </w:tcPr>
          <w:p w14:paraId="4758C5B0">
            <w:pPr>
              <w:adjustRightInd w:val="0"/>
              <w:snapToGrid w:val="0"/>
              <w:spacing w:line="360" w:lineRule="auto"/>
              <w:jc w:val="center"/>
              <w:rPr>
                <w:rFonts w:ascii="宋体" w:hAnsi="宋体" w:cs="宋体"/>
                <w:sz w:val="24"/>
                <w:szCs w:val="24"/>
              </w:rPr>
            </w:pPr>
            <w:r>
              <w:rPr>
                <w:rFonts w:hint="eastAsia" w:ascii="宋体" w:hAnsi="宋体" w:cs="宋体"/>
                <w:sz w:val="24"/>
                <w:szCs w:val="24"/>
              </w:rPr>
              <w:t>（公章）</w:t>
            </w:r>
          </w:p>
        </w:tc>
      </w:tr>
      <w:tr w14:paraId="04745424">
        <w:tblPrEx>
          <w:tblCellMar>
            <w:top w:w="0" w:type="dxa"/>
            <w:left w:w="108" w:type="dxa"/>
            <w:bottom w:w="0" w:type="dxa"/>
            <w:right w:w="108" w:type="dxa"/>
          </w:tblCellMar>
        </w:tblPrEx>
        <w:trPr>
          <w:trHeight w:val="603" w:hRule="atLeast"/>
        </w:trPr>
        <w:tc>
          <w:tcPr>
            <w:tcW w:w="2500" w:type="pct"/>
          </w:tcPr>
          <w:p w14:paraId="1D1738E4">
            <w:pPr>
              <w:adjustRightInd w:val="0"/>
              <w:snapToGrid w:val="0"/>
              <w:spacing w:line="360" w:lineRule="auto"/>
              <w:jc w:val="left"/>
              <w:rPr>
                <w:rFonts w:ascii="宋体" w:hAnsi="宋体" w:cs="宋体"/>
                <w:sz w:val="24"/>
                <w:szCs w:val="24"/>
              </w:rPr>
            </w:pPr>
            <w:r>
              <w:rPr>
                <w:rFonts w:hint="eastAsia" w:ascii="宋体" w:hAnsi="宋体" w:cs="宋体"/>
                <w:sz w:val="24"/>
                <w:szCs w:val="24"/>
              </w:rPr>
              <w:t>法定代表/授权代表（签字）：</w:t>
            </w:r>
          </w:p>
        </w:tc>
        <w:tc>
          <w:tcPr>
            <w:tcW w:w="2500" w:type="pct"/>
          </w:tcPr>
          <w:p w14:paraId="40B67E12">
            <w:pPr>
              <w:adjustRightInd w:val="0"/>
              <w:snapToGrid w:val="0"/>
              <w:spacing w:line="360" w:lineRule="auto"/>
              <w:jc w:val="left"/>
              <w:rPr>
                <w:rFonts w:ascii="宋体" w:hAnsi="宋体" w:cs="宋体"/>
                <w:sz w:val="24"/>
                <w:szCs w:val="24"/>
              </w:rPr>
            </w:pPr>
            <w:r>
              <w:rPr>
                <w:rFonts w:hint="eastAsia" w:ascii="宋体" w:hAnsi="宋体" w:cs="宋体"/>
                <w:sz w:val="24"/>
                <w:szCs w:val="24"/>
              </w:rPr>
              <w:t>法定代表/授权代表（签字）：</w:t>
            </w:r>
          </w:p>
        </w:tc>
      </w:tr>
    </w:tbl>
    <w:p w14:paraId="45608414">
      <w:pPr>
        <w:adjustRightInd w:val="0"/>
        <w:snapToGrid w:val="0"/>
        <w:spacing w:line="360" w:lineRule="auto"/>
        <w:ind w:firstLine="420" w:firstLineChars="200"/>
        <w:rPr>
          <w:rFonts w:ascii="Calibri" w:hAnsi="Calibri" w:cs="Calibri"/>
          <w:szCs w:val="21"/>
        </w:rPr>
      </w:pPr>
    </w:p>
    <w:p w14:paraId="648D31AB">
      <w:pPr>
        <w:adjustRightInd w:val="0"/>
        <w:snapToGrid w:val="0"/>
        <w:spacing w:line="360" w:lineRule="auto"/>
        <w:ind w:firstLine="420" w:firstLineChars="200"/>
        <w:rPr>
          <w:rFonts w:ascii="Calibri" w:hAnsi="Calibri" w:cs="Calibri"/>
          <w:szCs w:val="21"/>
        </w:rPr>
      </w:pPr>
    </w:p>
    <w:p w14:paraId="17488CA6">
      <w:r>
        <w:rPr>
          <w:rFonts w:hint="eastAsia" w:ascii="宋体" w:hAnsi="宋体" w:cs="宋体"/>
          <w:sz w:val="24"/>
          <w:szCs w:val="24"/>
        </w:rPr>
        <w:t xml:space="preserve">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3A208F"/>
    <w:multiLevelType w:val="multilevel"/>
    <w:tmpl w:val="113A208F"/>
    <w:lvl w:ilvl="0" w:tentative="0">
      <w:start w:val="1"/>
      <w:numFmt w:val="japaneseCounting"/>
      <w:suff w:val="space"/>
      <w:lvlText w:val="%1、"/>
      <w:lvlJc w:val="left"/>
      <w:pPr>
        <w:ind w:left="0" w:firstLine="0"/>
      </w:pPr>
      <w:rPr>
        <w:rFonts w:ascii="Times New Roman" w:hAnsi="Times New Roman" w:eastAsia="黑体" w:cs="Times New Roman"/>
        <w:sz w:val="44"/>
        <w:lang w:val="en-US"/>
      </w:rPr>
    </w:lvl>
    <w:lvl w:ilvl="1" w:tentative="0">
      <w:start w:val="1"/>
      <w:numFmt w:val="decimal"/>
      <w:isLgl/>
      <w:suff w:val="space"/>
      <w:lvlText w:val="%1.%2"/>
      <w:lvlJc w:val="left"/>
      <w:pPr>
        <w:ind w:left="0" w:firstLine="0"/>
      </w:pPr>
      <w:rPr>
        <w:rFonts w:hint="default" w:ascii="Arial" w:hAnsi="Arial"/>
        <w:b/>
      </w:rPr>
    </w:lvl>
    <w:lvl w:ilvl="2" w:tentative="0">
      <w:start w:val="1"/>
      <w:numFmt w:val="decimal"/>
      <w:isLgl/>
      <w:suff w:val="space"/>
      <w:lvlText w:val="%1.%2.%3"/>
      <w:lvlJc w:val="left"/>
      <w:pPr>
        <w:ind w:left="0" w:firstLine="0"/>
      </w:pPr>
      <w:rPr>
        <w:rFonts w:hint="default" w:ascii="Arial" w:hAnsi="Arial"/>
        <w:b/>
      </w:rPr>
    </w:lvl>
    <w:lvl w:ilvl="3" w:tentative="0">
      <w:start w:val="1"/>
      <w:numFmt w:val="decimal"/>
      <w:pStyle w:val="5"/>
      <w:isLgl/>
      <w:suff w:val="space"/>
      <w:lvlText w:val="%1.%2.%3.%4"/>
      <w:lvlJc w:val="left"/>
      <w:pPr>
        <w:ind w:left="0" w:firstLine="0"/>
      </w:pPr>
      <w:rPr>
        <w:rFonts w:hint="eastAsia"/>
      </w:rPr>
    </w:lvl>
    <w:lvl w:ilvl="4" w:tentative="0">
      <w:start w:val="1"/>
      <w:numFmt w:val="decimal"/>
      <w:isLgl/>
      <w:suff w:val="space"/>
      <w:lvlText w:val="%1.%2.%3.%4.%5"/>
      <w:lvlJc w:val="left"/>
      <w:pPr>
        <w:ind w:left="0" w:firstLine="0"/>
      </w:pPr>
      <w:rPr>
        <w:rFonts w:hint="default" w:ascii="Arial" w:hAnsi="Arial"/>
      </w:rPr>
    </w:lvl>
    <w:lvl w:ilvl="5" w:tentative="0">
      <w:start w:val="1"/>
      <w:numFmt w:val="decimal"/>
      <w:isLgl/>
      <w:suff w:val="space"/>
      <w:lvlText w:val="%1.%2.%3.%4.%5.%6"/>
      <w:lvlJc w:val="left"/>
      <w:pPr>
        <w:ind w:left="0" w:firstLine="0"/>
      </w:pPr>
      <w:rPr>
        <w:rFonts w:hint="eastAsia"/>
      </w:rPr>
    </w:lvl>
    <w:lvl w:ilvl="6" w:tentative="0">
      <w:start w:val="1"/>
      <w:numFmt w:val="decimal"/>
      <w:isLgl/>
      <w:suff w:val="nothing"/>
      <w:lvlText w:val="%1.%2.%3.%4.%5.%6.%7"/>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mNkNmUxNDkzMWRhYjlkMWIwZDBlY2QwNmM4OTEifQ=="/>
  </w:docVars>
  <w:rsids>
    <w:rsidRoot w:val="00000000"/>
    <w:rsid w:val="291E28CB"/>
    <w:rsid w:val="44A83A58"/>
    <w:rsid w:val="478A3502"/>
    <w:rsid w:val="52A0608C"/>
    <w:rsid w:val="64762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10"/>
    <w:qFormat/>
    <w:uiPriority w:val="0"/>
    <w:pPr>
      <w:keepNext/>
      <w:keepLines/>
      <w:spacing w:before="340" w:after="330" w:line="576" w:lineRule="auto"/>
    </w:pPr>
    <w:rPr>
      <w:rFonts w:ascii="Times New Roman" w:hAnsi="Times New Roman"/>
      <w:kern w:val="44"/>
      <w:sz w:val="36"/>
    </w:rPr>
  </w:style>
  <w:style w:type="paragraph" w:styleId="5">
    <w:name w:val="heading 4"/>
    <w:basedOn w:val="1"/>
    <w:next w:val="1"/>
    <w:qFormat/>
    <w:uiPriority w:val="9"/>
    <w:pPr>
      <w:keepNext/>
      <w:keepLines/>
      <w:numPr>
        <w:ilvl w:val="3"/>
        <w:numId w:val="1"/>
      </w:numPr>
      <w:adjustRightInd w:val="0"/>
      <w:snapToGrid w:val="0"/>
      <w:spacing w:before="120" w:after="120"/>
      <w:outlineLvl w:val="3"/>
    </w:pPr>
    <w:rPr>
      <w:rFonts w:ascii="Arial" w:hAnsi="Arial"/>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Title"/>
    <w:basedOn w:val="1"/>
    <w:qFormat/>
    <w:uiPriority w:val="10"/>
    <w:pPr>
      <w:spacing w:before="240" w:after="60"/>
      <w:jc w:val="center"/>
      <w:outlineLvl w:val="0"/>
    </w:pPr>
    <w:rPr>
      <w:rFonts w:ascii="Arial" w:hAnsi="Arial"/>
      <w:b/>
      <w:sz w:val="32"/>
    </w:rPr>
  </w:style>
  <w:style w:type="paragraph" w:styleId="6">
    <w:name w:val="Body Text First Indent"/>
    <w:basedOn w:val="2"/>
    <w:semiHidden/>
    <w:qFormat/>
    <w:uiPriority w:val="99"/>
    <w:pPr>
      <w:spacing w:after="120"/>
      <w:ind w:left="0" w:firstLine="420" w:firstLineChars="100"/>
      <w:jc w:val="both"/>
    </w:pPr>
    <w:rPr>
      <w:rFonts w:ascii="等线" w:hAnsi="等线" w:eastAsia="等线" w:cs="等线"/>
      <w:kern w:val="2"/>
      <w:sz w:val="21"/>
      <w:szCs w:val="21"/>
      <w:lang w:eastAsia="zh-CN"/>
    </w:rPr>
  </w:style>
  <w:style w:type="paragraph" w:customStyle="1" w:styleId="9">
    <w:name w:val="标书正文1"/>
    <w:basedOn w:val="1"/>
    <w:next w:val="2"/>
    <w:qFormat/>
    <w:uiPriority w:val="0"/>
    <w:pPr>
      <w:spacing w:line="520" w:lineRule="exact"/>
      <w:ind w:firstLine="640" w:firstLineChars="200"/>
    </w:pPr>
  </w:style>
  <w:style w:type="character" w:customStyle="1" w:styleId="10">
    <w:name w:val="标题 1 Char"/>
    <w:link w:val="3"/>
    <w:qFormat/>
    <w:uiPriority w:val="0"/>
    <w:rPr>
      <w:rFonts w:ascii="Times New Roman" w:hAnsi="Times New Roman"/>
      <w:kern w:val="44"/>
      <w:sz w:val="36"/>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1981</Words>
  <Characters>2007</Characters>
  <Lines>0</Lines>
  <Paragraphs>0</Paragraphs>
  <TotalTime>0</TotalTime>
  <ScaleCrop>false</ScaleCrop>
  <LinksUpToDate>false</LinksUpToDate>
  <CharactersWithSpaces>2307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2025-04-29T10:15:00Z</dcterms:created>
  <dc:creator>Administrator</dc:creator>
  <cp:lastModifiedBy>大十三哥</cp:lastModifiedBy>
  <dcterms:modified xsi:type="dcterms:W3CDTF">2025-10-23T06:30:56Z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20B2AE3AD8894313A7049F5916AB770B_12</vt:lpwstr>
  </property>
</Properties>
</file>