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DD0556">
      <w:pPr>
        <w:spacing w:before="62"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pacing w:val="7"/>
          <w:sz w:val="36"/>
          <w:szCs w:val="36"/>
          <w:highlight w:val="none"/>
        </w:rPr>
        <w:t>拟签订采购合同文本</w:t>
      </w:r>
    </w:p>
    <w:p w14:paraId="02171E82">
      <w:pPr>
        <w:spacing w:line="360" w:lineRule="auto"/>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 xml:space="preserve">    </w:t>
      </w:r>
    </w:p>
    <w:p w14:paraId="63BBA82F">
      <w:pPr>
        <w:spacing w:line="360" w:lineRule="auto"/>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合同主要条款</w:t>
      </w:r>
    </w:p>
    <w:p w14:paraId="776F701C">
      <w:pPr>
        <w:spacing w:line="360" w:lineRule="auto"/>
        <w:rPr>
          <w:rFonts w:hint="eastAsia" w:ascii="仿宋" w:hAnsi="仿宋" w:eastAsia="仿宋" w:cs="仿宋"/>
          <w:color w:val="auto"/>
          <w:highlight w:val="none"/>
          <w:lang w:eastAsia="zh-CN"/>
        </w:rPr>
      </w:pPr>
    </w:p>
    <w:p w14:paraId="67744E28">
      <w:pPr>
        <w:spacing w:line="360" w:lineRule="auto"/>
        <w:jc w:val="both"/>
        <w:rPr>
          <w:rFonts w:hint="eastAsia" w:ascii="仿宋" w:hAnsi="仿宋" w:eastAsia="仿宋" w:cs="仿宋"/>
          <w:b/>
          <w:color w:val="auto"/>
          <w:sz w:val="44"/>
          <w:szCs w:val="44"/>
          <w:highlight w:val="none"/>
          <w:lang w:eastAsia="zh-CN"/>
        </w:rPr>
      </w:pPr>
    </w:p>
    <w:p w14:paraId="3410AD80">
      <w:pPr>
        <w:pStyle w:val="9"/>
        <w:snapToGrid w:val="0"/>
        <w:spacing w:line="360" w:lineRule="auto"/>
        <w:rPr>
          <w:rFonts w:hint="eastAsia" w:ascii="仿宋" w:hAnsi="仿宋" w:eastAsia="仿宋" w:cs="仿宋"/>
          <w:color w:val="auto"/>
          <w:highlight w:val="none"/>
        </w:rPr>
      </w:pPr>
    </w:p>
    <w:p w14:paraId="66AD3E70">
      <w:pPr>
        <w:pStyle w:val="9"/>
        <w:snapToGrid w:val="0"/>
        <w:spacing w:line="360" w:lineRule="auto"/>
        <w:jc w:val="center"/>
        <w:rPr>
          <w:rFonts w:hint="eastAsia" w:ascii="仿宋" w:hAnsi="仿宋" w:eastAsia="仿宋" w:cs="仿宋"/>
          <w:b/>
          <w:bCs/>
          <w:snapToGrid w:val="0"/>
          <w:color w:val="auto"/>
          <w:kern w:val="0"/>
          <w:sz w:val="40"/>
          <w:szCs w:val="40"/>
          <w:highlight w:val="none"/>
          <w:lang w:val="en-US" w:eastAsia="zh-CN"/>
        </w:rPr>
      </w:pPr>
      <w:r>
        <w:rPr>
          <w:rFonts w:hint="eastAsia" w:ascii="仿宋" w:hAnsi="仿宋" w:eastAsia="仿宋" w:cs="仿宋"/>
          <w:b/>
          <w:bCs/>
          <w:snapToGrid w:val="0"/>
          <w:color w:val="auto"/>
          <w:kern w:val="0"/>
          <w:sz w:val="40"/>
          <w:szCs w:val="40"/>
          <w:highlight w:val="none"/>
          <w:lang w:val="en-US" w:eastAsia="zh-CN"/>
        </w:rPr>
        <w:t>2025年农村供水应急保障项目</w:t>
      </w:r>
    </w:p>
    <w:p w14:paraId="0D343E9B">
      <w:pPr>
        <w:pStyle w:val="9"/>
        <w:snapToGrid w:val="0"/>
        <w:spacing w:line="360" w:lineRule="auto"/>
        <w:rPr>
          <w:rFonts w:hint="eastAsia" w:ascii="仿宋" w:hAnsi="仿宋" w:eastAsia="仿宋" w:cs="仿宋"/>
          <w:color w:val="auto"/>
          <w:highlight w:val="none"/>
        </w:rPr>
      </w:pPr>
    </w:p>
    <w:p w14:paraId="155E0C49">
      <w:pPr>
        <w:spacing w:line="360" w:lineRule="auto"/>
        <w:rPr>
          <w:rFonts w:hint="eastAsia" w:ascii="仿宋" w:hAnsi="仿宋" w:eastAsia="仿宋" w:cs="仿宋"/>
          <w:color w:val="auto"/>
          <w:highlight w:val="none"/>
        </w:rPr>
      </w:pPr>
    </w:p>
    <w:p w14:paraId="28924753">
      <w:pPr>
        <w:pStyle w:val="9"/>
        <w:snapToGrid w:val="0"/>
        <w:spacing w:line="360" w:lineRule="auto"/>
        <w:rPr>
          <w:rFonts w:hint="eastAsia" w:ascii="仿宋" w:hAnsi="仿宋" w:eastAsia="仿宋" w:cs="仿宋"/>
          <w:color w:val="auto"/>
          <w:highlight w:val="none"/>
        </w:rPr>
      </w:pPr>
    </w:p>
    <w:p w14:paraId="69016F51">
      <w:pPr>
        <w:spacing w:line="360" w:lineRule="auto"/>
        <w:jc w:val="center"/>
        <w:rPr>
          <w:rFonts w:hint="eastAsia" w:ascii="仿宋" w:hAnsi="仿宋" w:eastAsia="仿宋" w:cs="仿宋"/>
          <w:b/>
          <w:color w:val="auto"/>
          <w:sz w:val="48"/>
          <w:szCs w:val="48"/>
          <w:highlight w:val="none"/>
        </w:rPr>
      </w:pPr>
    </w:p>
    <w:p w14:paraId="68705798">
      <w:pPr>
        <w:spacing w:line="360" w:lineRule="auto"/>
        <w:jc w:val="center"/>
        <w:rPr>
          <w:rFonts w:hint="eastAsia" w:ascii="仿宋" w:hAnsi="仿宋" w:eastAsia="仿宋" w:cs="仿宋"/>
          <w:color w:val="auto"/>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51A02110">
      <w:pPr>
        <w:pStyle w:val="9"/>
        <w:snapToGrid w:val="0"/>
        <w:spacing w:line="360" w:lineRule="auto"/>
        <w:rPr>
          <w:rFonts w:hint="eastAsia" w:ascii="仿宋" w:hAnsi="仿宋" w:eastAsia="仿宋" w:cs="仿宋"/>
          <w:color w:val="auto"/>
          <w:highlight w:val="none"/>
        </w:rPr>
      </w:pPr>
    </w:p>
    <w:p w14:paraId="7D63B93F">
      <w:pPr>
        <w:pStyle w:val="9"/>
        <w:snapToGrid w:val="0"/>
        <w:spacing w:line="360" w:lineRule="auto"/>
        <w:rPr>
          <w:rFonts w:hint="eastAsia" w:ascii="仿宋" w:hAnsi="仿宋" w:eastAsia="仿宋" w:cs="仿宋"/>
          <w:color w:val="auto"/>
          <w:highlight w:val="none"/>
        </w:rPr>
      </w:pPr>
    </w:p>
    <w:p w14:paraId="01CA6246">
      <w:pPr>
        <w:pStyle w:val="9"/>
        <w:snapToGrid w:val="0"/>
        <w:spacing w:line="360" w:lineRule="auto"/>
        <w:rPr>
          <w:rFonts w:hint="eastAsia" w:ascii="仿宋" w:hAnsi="仿宋" w:eastAsia="仿宋" w:cs="仿宋"/>
          <w:color w:val="auto"/>
          <w:highlight w:val="none"/>
        </w:rPr>
      </w:pPr>
    </w:p>
    <w:p w14:paraId="778C4B61">
      <w:pPr>
        <w:pStyle w:val="9"/>
        <w:snapToGrid w:val="0"/>
        <w:spacing w:line="360" w:lineRule="auto"/>
        <w:rPr>
          <w:rFonts w:hint="eastAsia" w:ascii="仿宋" w:hAnsi="仿宋" w:eastAsia="仿宋" w:cs="仿宋"/>
          <w:color w:val="auto"/>
          <w:highlight w:val="none"/>
        </w:rPr>
      </w:pPr>
    </w:p>
    <w:p w14:paraId="3989E08C">
      <w:pPr>
        <w:pStyle w:val="9"/>
        <w:snapToGrid w:val="0"/>
        <w:spacing w:line="360" w:lineRule="auto"/>
        <w:rPr>
          <w:rFonts w:hint="eastAsia" w:ascii="仿宋" w:hAnsi="仿宋" w:eastAsia="仿宋" w:cs="仿宋"/>
          <w:color w:val="auto"/>
          <w:highlight w:val="none"/>
        </w:rPr>
      </w:pPr>
    </w:p>
    <w:p w14:paraId="42272983">
      <w:pPr>
        <w:pStyle w:val="9"/>
        <w:snapToGrid w:val="0"/>
        <w:spacing w:line="360" w:lineRule="auto"/>
        <w:rPr>
          <w:rFonts w:hint="eastAsia" w:ascii="仿宋" w:hAnsi="仿宋" w:eastAsia="仿宋" w:cs="仿宋"/>
          <w:color w:val="auto"/>
          <w:highlight w:val="none"/>
        </w:rPr>
      </w:pPr>
    </w:p>
    <w:p w14:paraId="61B69C89">
      <w:pPr>
        <w:pStyle w:val="9"/>
        <w:snapToGrid w:val="0"/>
        <w:spacing w:line="360" w:lineRule="auto"/>
        <w:rPr>
          <w:rFonts w:hint="eastAsia" w:ascii="仿宋" w:hAnsi="仿宋" w:eastAsia="仿宋" w:cs="仿宋"/>
          <w:color w:val="auto"/>
          <w:highlight w:val="none"/>
        </w:rPr>
      </w:pPr>
    </w:p>
    <w:p w14:paraId="117C598B">
      <w:pPr>
        <w:pStyle w:val="9"/>
        <w:snapToGrid w:val="0"/>
        <w:spacing w:line="360" w:lineRule="auto"/>
        <w:rPr>
          <w:rFonts w:hint="eastAsia" w:ascii="仿宋" w:hAnsi="仿宋" w:eastAsia="仿宋" w:cs="仿宋"/>
          <w:color w:val="auto"/>
          <w:highlight w:val="none"/>
        </w:rPr>
      </w:pPr>
    </w:p>
    <w:p w14:paraId="001B98BC">
      <w:pPr>
        <w:pStyle w:val="9"/>
        <w:snapToGrid w:val="0"/>
        <w:spacing w:line="360" w:lineRule="auto"/>
        <w:rPr>
          <w:rFonts w:hint="eastAsia" w:ascii="仿宋" w:hAnsi="仿宋" w:eastAsia="仿宋" w:cs="仿宋"/>
          <w:color w:val="auto"/>
          <w:highlight w:val="none"/>
        </w:rPr>
      </w:pPr>
    </w:p>
    <w:p w14:paraId="294516E1">
      <w:pPr>
        <w:spacing w:line="360" w:lineRule="auto"/>
        <w:ind w:left="1377" w:hanging="1469" w:hangingChars="400"/>
        <w:jc w:val="center"/>
        <w:rPr>
          <w:rFonts w:hint="eastAsia" w:ascii="仿宋" w:hAnsi="仿宋" w:eastAsia="仿宋" w:cs="仿宋"/>
          <w:b/>
          <w:color w:val="auto"/>
          <w:spacing w:val="23"/>
          <w:sz w:val="32"/>
          <w:szCs w:val="32"/>
          <w:highlight w:val="none"/>
        </w:rPr>
      </w:pPr>
    </w:p>
    <w:p w14:paraId="6B0E5FA6">
      <w:pPr>
        <w:spacing w:line="360" w:lineRule="auto"/>
        <w:ind w:left="1377"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1AA174FF">
      <w:pPr>
        <w:spacing w:line="360" w:lineRule="auto"/>
        <w:ind w:left="840" w:hanging="840"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37F963B5">
      <w:pPr>
        <w:tabs>
          <w:tab w:val="left" w:pos="1995"/>
        </w:tabs>
        <w:spacing w:line="360" w:lineRule="auto"/>
        <w:ind w:left="1377" w:hanging="1469" w:hangingChars="400"/>
        <w:jc w:val="center"/>
        <w:rPr>
          <w:rFonts w:hint="eastAsia" w:ascii="仿宋" w:hAnsi="仿宋" w:eastAsia="仿宋" w:cs="仿宋"/>
          <w:bCs/>
          <w:color w:val="auto"/>
          <w:sz w:val="28"/>
          <w:szCs w:val="28"/>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6C8F734D">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199342B4">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3CEC978D">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w:t>
      </w:r>
      <w:r>
        <w:rPr>
          <w:rFonts w:hint="eastAsia" w:ascii="仿宋" w:hAnsi="仿宋" w:eastAsia="仿宋" w:cs="仿宋"/>
          <w:bCs/>
          <w:color w:val="auto"/>
          <w:sz w:val="28"/>
          <w:szCs w:val="28"/>
          <w:highlight w:val="none"/>
          <w:lang w:eastAsia="zh-CN"/>
        </w:rPr>
        <w:t>民法典</w:t>
      </w: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《中华人民共和国政府采购法》和《中华人民共和国建筑法》及其它有关法律、行政法规，为明确双方在施工过程中的权利、义务，经双方协商自愿签订本合同。</w:t>
      </w:r>
    </w:p>
    <w:p w14:paraId="58A51323">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第一条  工程项目</w:t>
      </w:r>
    </w:p>
    <w:p w14:paraId="371687B9">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1、项目名称：2025年农村供水应急保障项目</w:t>
      </w:r>
      <w:r>
        <w:rPr>
          <w:rFonts w:hint="eastAsia" w:ascii="仿宋" w:hAnsi="仿宋" w:eastAsia="仿宋" w:cs="仿宋"/>
          <w:bCs/>
          <w:color w:val="auto"/>
          <w:sz w:val="28"/>
          <w:szCs w:val="28"/>
          <w:highlight w:val="none"/>
          <w:lang w:val="en-US" w:eastAsia="zh-CN"/>
        </w:rPr>
        <w:t xml:space="preserve"> </w:t>
      </w:r>
    </w:p>
    <w:p w14:paraId="732906AE">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0853B5DB">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eastAsia="zh-CN"/>
        </w:rPr>
        <w:t>3、工程</w:t>
      </w:r>
      <w:r>
        <w:rPr>
          <w:rFonts w:hint="eastAsia" w:ascii="仿宋" w:hAnsi="仿宋" w:eastAsia="仿宋" w:cs="仿宋"/>
          <w:bCs/>
          <w:color w:val="auto"/>
          <w:sz w:val="28"/>
          <w:szCs w:val="28"/>
          <w:highlight w:val="none"/>
          <w:lang w:val="en-US" w:eastAsia="zh-CN"/>
        </w:rPr>
        <w:t>内容</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val="en-US" w:eastAsia="zh-CN"/>
        </w:rPr>
        <w:t xml:space="preserve">     </w:t>
      </w:r>
    </w:p>
    <w:p w14:paraId="4DD59FC2">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7FEF9E29">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1、施工合同；</w:t>
      </w:r>
    </w:p>
    <w:p w14:paraId="3D5BBD9F">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2、成交通知书；</w:t>
      </w:r>
    </w:p>
    <w:p w14:paraId="71E60A73">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3、磋商响应文件及其附件；</w:t>
      </w:r>
    </w:p>
    <w:p w14:paraId="2FF2AE88">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4、标准、规范及有关技术文件；</w:t>
      </w:r>
    </w:p>
    <w:p w14:paraId="3E787F0C">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5、工程量清单；</w:t>
      </w:r>
    </w:p>
    <w:p w14:paraId="74D14882">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6、工程量清单报价；</w:t>
      </w:r>
    </w:p>
    <w:p w14:paraId="68ED876F">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7、图纸（</w:t>
      </w:r>
      <w:r>
        <w:rPr>
          <w:rFonts w:hint="eastAsia" w:ascii="仿宋" w:hAnsi="仿宋" w:eastAsia="仿宋" w:cs="仿宋"/>
          <w:bCs/>
          <w:color w:val="auto"/>
          <w:sz w:val="28"/>
          <w:szCs w:val="28"/>
          <w:highlight w:val="none"/>
          <w:lang w:val="en-US" w:eastAsia="zh-CN"/>
        </w:rPr>
        <w:t>如有</w:t>
      </w:r>
      <w:r>
        <w:rPr>
          <w:rFonts w:hint="eastAsia" w:ascii="仿宋" w:hAnsi="仿宋" w:eastAsia="仿宋" w:cs="仿宋"/>
          <w:bCs/>
          <w:color w:val="auto"/>
          <w:sz w:val="28"/>
          <w:szCs w:val="28"/>
          <w:highlight w:val="none"/>
          <w:lang w:eastAsia="zh-CN"/>
        </w:rPr>
        <w:t>）；</w:t>
      </w:r>
    </w:p>
    <w:p w14:paraId="3493D750">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8、双方有关工程的洽商、变更等书面协议或文件视为施工合同的组成部分。</w:t>
      </w:r>
    </w:p>
    <w:p w14:paraId="42E28E16">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工程实施期限</w:t>
      </w:r>
    </w:p>
    <w:p w14:paraId="66451FCC">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shd w:val="clear" w:color="auto" w:fill="FFFFFF"/>
          <w:lang w:eastAsia="zh-CN"/>
        </w:rPr>
      </w:pPr>
      <w:r>
        <w:rPr>
          <w:rFonts w:hint="eastAsia" w:ascii="仿宋" w:hAnsi="仿宋" w:eastAsia="仿宋" w:cs="仿宋"/>
          <w:bCs/>
          <w:color w:val="auto"/>
          <w:sz w:val="28"/>
          <w:szCs w:val="28"/>
          <w:highlight w:val="none"/>
          <w:lang w:eastAsia="zh-CN"/>
        </w:rPr>
        <w:t>1、工期：</w:t>
      </w:r>
      <w:r>
        <w:rPr>
          <w:rFonts w:hint="eastAsia" w:ascii="仿宋" w:hAnsi="仿宋" w:eastAsia="仿宋" w:cs="仿宋"/>
          <w:bCs/>
          <w:color w:val="auto"/>
          <w:sz w:val="28"/>
          <w:szCs w:val="28"/>
          <w:highlight w:val="none"/>
          <w:u w:val="single"/>
          <w:lang w:val="en-US" w:eastAsia="zh-CN"/>
        </w:rPr>
        <w:t>自约定施工之日起180日历日内完成工程全部内容</w:t>
      </w:r>
      <w:r>
        <w:rPr>
          <w:rFonts w:hint="eastAsia" w:ascii="仿宋" w:hAnsi="仿宋" w:eastAsia="仿宋" w:cs="仿宋"/>
          <w:bCs/>
          <w:color w:val="auto"/>
          <w:sz w:val="28"/>
          <w:szCs w:val="28"/>
          <w:highlight w:val="none"/>
          <w:lang w:eastAsia="zh-CN"/>
        </w:rPr>
        <w:t>。</w:t>
      </w:r>
    </w:p>
    <w:p w14:paraId="1C81C4C1">
      <w:pPr>
        <w:pStyle w:val="5"/>
        <w:keepNext w:val="0"/>
        <w:keepLines w:val="0"/>
        <w:pageBreakBefore w:val="0"/>
        <w:widowControl/>
        <w:shd w:val="clear" w:color="auto" w:fill="FFFFFF"/>
        <w:kinsoku/>
        <w:wordWrap w:val="0"/>
        <w:overflowPunct/>
        <w:topLinePunct w:val="0"/>
        <w:autoSpaceDE/>
        <w:autoSpaceDN/>
        <w:bidi w:val="0"/>
        <w:snapToGrid w:val="0"/>
        <w:spacing w:line="360" w:lineRule="auto"/>
        <w:ind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2、如遇下列情况，经甲方现场代表签证后，工期可相应顺延（顺延工期应由甲、乙双方共同签字确认）。</w:t>
      </w:r>
    </w:p>
    <w:p w14:paraId="5E28E911">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2.1</w:t>
      </w:r>
      <w:r>
        <w:rPr>
          <w:rFonts w:hint="eastAsia" w:ascii="仿宋" w:hAnsi="仿宋" w:eastAsia="仿宋" w:cs="仿宋"/>
          <w:bCs/>
          <w:color w:val="auto"/>
          <w:sz w:val="28"/>
          <w:szCs w:val="28"/>
          <w:highlight w:val="none"/>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highlight w:val="none"/>
          <w:lang w:eastAsia="zh-CN"/>
        </w:rPr>
        <w:t>。</w:t>
      </w:r>
    </w:p>
    <w:p w14:paraId="52E8D6C0">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2.2</w:t>
      </w:r>
      <w:r>
        <w:rPr>
          <w:rFonts w:hint="eastAsia" w:ascii="仿宋" w:hAnsi="仿宋" w:eastAsia="仿宋" w:cs="仿宋"/>
          <w:bCs/>
          <w:color w:val="auto"/>
          <w:sz w:val="28"/>
          <w:szCs w:val="28"/>
          <w:highlight w:val="none"/>
        </w:rPr>
        <w:t>、遇阴雨天及不可抗力因素以及非乙方施工因素影响</w:t>
      </w:r>
      <w:r>
        <w:rPr>
          <w:rFonts w:hint="eastAsia" w:ascii="仿宋" w:hAnsi="仿宋" w:eastAsia="仿宋" w:cs="仿宋"/>
          <w:bCs/>
          <w:color w:val="auto"/>
          <w:sz w:val="28"/>
          <w:szCs w:val="28"/>
          <w:highlight w:val="none"/>
          <w:lang w:eastAsia="zh-CN"/>
        </w:rPr>
        <w:t>。</w:t>
      </w:r>
    </w:p>
    <w:p w14:paraId="4E8D5A8A">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2.3</w:t>
      </w:r>
      <w:r>
        <w:rPr>
          <w:rFonts w:hint="eastAsia" w:ascii="仿宋" w:hAnsi="仿宋" w:eastAsia="仿宋" w:cs="仿宋"/>
          <w:bCs/>
          <w:color w:val="auto"/>
          <w:sz w:val="28"/>
          <w:szCs w:val="28"/>
          <w:highlight w:val="none"/>
        </w:rPr>
        <w:t>、因人力不可抗拒的其他因素而延误工期。</w:t>
      </w:r>
    </w:p>
    <w:p w14:paraId="45565312">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Cs/>
          <w:color w:val="auto"/>
          <w:sz w:val="28"/>
          <w:szCs w:val="28"/>
          <w:highlight w:val="none"/>
          <w:lang w:eastAsia="zh-CN"/>
        </w:rPr>
        <w:t>3</w:t>
      </w:r>
      <w:r>
        <w:rPr>
          <w:rFonts w:hint="eastAsia" w:ascii="仿宋" w:hAnsi="仿宋" w:eastAsia="仿宋" w:cs="仿宋"/>
          <w:bCs/>
          <w:color w:val="auto"/>
          <w:sz w:val="28"/>
          <w:szCs w:val="28"/>
          <w:highlight w:val="none"/>
        </w:rPr>
        <w:t>、因乙方原因造成施工延迟的，不得请求顺延工期。</w:t>
      </w:r>
    </w:p>
    <w:p w14:paraId="0A6F1AFA">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第四条  </w:t>
      </w:r>
      <w:r>
        <w:rPr>
          <w:rFonts w:hint="eastAsia" w:ascii="仿宋" w:hAnsi="仿宋" w:eastAsia="仿宋" w:cs="仿宋"/>
          <w:b/>
          <w:color w:val="auto"/>
          <w:sz w:val="28"/>
          <w:szCs w:val="28"/>
          <w:highlight w:val="none"/>
          <w:lang w:eastAsia="zh-CN"/>
        </w:rPr>
        <w:t>合同价款</w:t>
      </w:r>
      <w:r>
        <w:rPr>
          <w:rFonts w:hint="eastAsia" w:ascii="仿宋" w:hAnsi="仿宋" w:eastAsia="仿宋" w:cs="仿宋"/>
          <w:b/>
          <w:color w:val="auto"/>
          <w:sz w:val="28"/>
          <w:szCs w:val="28"/>
          <w:highlight w:val="none"/>
        </w:rPr>
        <w:t>、结算及付款方式</w:t>
      </w:r>
    </w:p>
    <w:p w14:paraId="3C4773AF">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rPr>
        <w:t>1</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合同金额：大写（人民币）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（小写）</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p>
    <w:p w14:paraId="5F0820C0">
      <w:pPr>
        <w:pStyle w:val="2"/>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2、本合同价款采用固定综合单价合同方式确定。具体报价明细详见附件。</w:t>
      </w:r>
    </w:p>
    <w:p w14:paraId="16AF46C5">
      <w:pPr>
        <w:pStyle w:val="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snapToGrid w:val="0"/>
          <w:color w:val="auto"/>
          <w:sz w:val="28"/>
          <w:szCs w:val="28"/>
          <w:highlight w:val="none"/>
          <w:lang w:val="en-US" w:eastAsia="zh-CN" w:bidi="ar-SA"/>
        </w:rPr>
        <w:t>本合同价款为完成工作范围及要求的全部内容，并达到国家及甲方验收标准而产生的所有费用，包括但不限于以下内容：包括人工费、材料费、</w:t>
      </w:r>
      <w:r>
        <w:rPr>
          <w:rFonts w:hint="eastAsia" w:ascii="仿宋" w:hAnsi="仿宋" w:eastAsia="仿宋" w:cs="仿宋"/>
          <w:color w:val="auto"/>
          <w:spacing w:val="1"/>
          <w:sz w:val="28"/>
          <w:szCs w:val="28"/>
          <w:highlight w:val="none"/>
          <w:lang w:val="en-US" w:eastAsia="zh-CN"/>
        </w:rPr>
        <w:t>机械设备费</w:t>
      </w:r>
      <w:r>
        <w:rPr>
          <w:rFonts w:hint="eastAsia" w:ascii="仿宋" w:hAnsi="仿宋" w:eastAsia="仿宋" w:cs="仿宋"/>
          <w:snapToGrid w:val="0"/>
          <w:color w:val="auto"/>
          <w:sz w:val="28"/>
          <w:szCs w:val="28"/>
          <w:highlight w:val="none"/>
          <w:lang w:val="en-US" w:eastAsia="zh-CN" w:bidi="ar-SA"/>
        </w:rPr>
        <w:t>、措施费、管理费、利润、税金、风险、规费、工程保险费、招标代理服务费、防污治霾费等完成本项目所产生的一切费用。</w:t>
      </w:r>
    </w:p>
    <w:p w14:paraId="05B66767">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3、付款方式及依据：</w:t>
      </w:r>
    </w:p>
    <w:p w14:paraId="0A437022">
      <w:pPr>
        <w:keepNext w:val="0"/>
        <w:keepLines w:val="0"/>
        <w:pageBreakBefore w:val="0"/>
        <w:widowControl/>
        <w:numPr>
          <w:ilvl w:val="0"/>
          <w:numId w:val="0"/>
        </w:numPr>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①合同签订后，甲方向乙方支付合同价款的30%作为预付款，工程完工验收合格且结算审核完成后，支付至结算价款的100%，供应商在缺陷责任期（24个月）内承担质量保修责任。</w:t>
      </w:r>
    </w:p>
    <w:p w14:paraId="200ED2CA">
      <w:pPr>
        <w:keepNext w:val="0"/>
        <w:keepLines w:val="0"/>
        <w:pageBreakBefore w:val="0"/>
        <w:widowControl/>
        <w:numPr>
          <w:ilvl w:val="0"/>
          <w:numId w:val="0"/>
        </w:numPr>
        <w:kinsoku/>
        <w:wordWrap/>
        <w:overflowPunct/>
        <w:topLinePunct w:val="0"/>
        <w:autoSpaceDE w:val="0"/>
        <w:autoSpaceDN w:val="0"/>
        <w:bidi w:val="0"/>
        <w:adjustRightInd w:val="0"/>
        <w:snapToGrid w:val="0"/>
        <w:spacing w:before="0" w:line="360" w:lineRule="auto"/>
        <w:ind w:firstLine="564" w:firstLineChars="200"/>
        <w:textAlignment w:val="baseline"/>
        <w:rPr>
          <w:rFonts w:hint="eastAsia" w:ascii="仿宋" w:hAnsi="仿宋" w:eastAsia="仿宋" w:cs="仿宋"/>
          <w:snapToGrid w:val="0"/>
          <w:color w:val="auto"/>
          <w:spacing w:val="1"/>
          <w:sz w:val="28"/>
          <w:szCs w:val="28"/>
          <w:highlight w:val="none"/>
          <w:lang w:val="en-US" w:eastAsia="zh-CN" w:bidi="ar-SA"/>
        </w:rPr>
      </w:pPr>
      <w:r>
        <w:rPr>
          <w:rFonts w:hint="eastAsia" w:ascii="仿宋" w:hAnsi="仿宋" w:eastAsia="仿宋" w:cs="仿宋"/>
          <w:snapToGrid w:val="0"/>
          <w:color w:val="auto"/>
          <w:spacing w:val="1"/>
          <w:sz w:val="28"/>
          <w:szCs w:val="28"/>
          <w:highlight w:val="none"/>
          <w:lang w:val="en-US" w:eastAsia="zh-CN" w:bidi="ar-SA"/>
        </w:rPr>
        <w:t>②付款依据：甲方出具的验收报告、乙方提供的等额发票</w:t>
      </w:r>
      <w:bookmarkStart w:id="0" w:name="_GoBack"/>
      <w:bookmarkEnd w:id="0"/>
      <w:r>
        <w:rPr>
          <w:rFonts w:hint="eastAsia" w:ascii="仿宋" w:hAnsi="仿宋" w:eastAsia="仿宋" w:cs="仿宋"/>
          <w:snapToGrid w:val="0"/>
          <w:color w:val="auto"/>
          <w:spacing w:val="1"/>
          <w:sz w:val="28"/>
          <w:szCs w:val="28"/>
          <w:highlight w:val="none"/>
          <w:lang w:val="en-US" w:eastAsia="zh-CN" w:bidi="ar-SA"/>
        </w:rPr>
        <w:t>。</w:t>
      </w:r>
    </w:p>
    <w:p w14:paraId="0D9A5782">
      <w:pPr>
        <w:keepNext w:val="0"/>
        <w:keepLines w:val="0"/>
        <w:pageBreakBefore w:val="0"/>
        <w:numPr>
          <w:ilvl w:val="255"/>
          <w:numId w:val="0"/>
        </w:numPr>
        <w:kinsoku/>
        <w:wordWrap/>
        <w:overflowPunct/>
        <w:topLinePunct w:val="0"/>
        <w:autoSpaceDE/>
        <w:autoSpaceDN/>
        <w:bidi w:val="0"/>
        <w:adjustRightInd/>
        <w:snapToGrid w:val="0"/>
        <w:spacing w:line="360" w:lineRule="auto"/>
        <w:ind w:firstLine="564" w:firstLineChars="200"/>
        <w:rPr>
          <w:rFonts w:hint="eastAsia" w:ascii="仿宋" w:hAnsi="仿宋" w:eastAsia="仿宋" w:cs="仿宋"/>
          <w:color w:val="auto"/>
          <w:sz w:val="28"/>
          <w:szCs w:val="28"/>
          <w:highlight w:val="none"/>
          <w:lang w:eastAsia="zh-CN"/>
        </w:rPr>
      </w:pPr>
      <w:r>
        <w:rPr>
          <w:rFonts w:hint="eastAsia" w:ascii="仿宋" w:hAnsi="仿宋" w:eastAsia="仿宋" w:cs="仿宋"/>
          <w:snapToGrid w:val="0"/>
          <w:color w:val="auto"/>
          <w:spacing w:val="1"/>
          <w:sz w:val="28"/>
          <w:szCs w:val="28"/>
          <w:highlight w:val="none"/>
          <w:lang w:val="en-US" w:eastAsia="zh-CN" w:bidi="ar-SA"/>
        </w:rPr>
        <w:t>4</w:t>
      </w:r>
      <w:r>
        <w:rPr>
          <w:rFonts w:hint="eastAsia" w:ascii="仿宋" w:hAnsi="仿宋" w:eastAsia="仿宋" w:cs="仿宋"/>
          <w:color w:val="auto"/>
          <w:sz w:val="28"/>
          <w:szCs w:val="28"/>
          <w:highlight w:val="none"/>
          <w:lang w:eastAsia="zh-CN"/>
        </w:rPr>
        <w:t>、合同范围外变更价款调整方式：</w:t>
      </w:r>
    </w:p>
    <w:p w14:paraId="576DC82F">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因非乙方原因的工程变更签证，造成增加新的工程量清单项目，其对应的综合单价按下列方法确定。</w:t>
      </w:r>
    </w:p>
    <w:p w14:paraId="048C5C2B">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1）合同中已有适用的综合单价，按合同中已有的综合单价确定；</w:t>
      </w:r>
    </w:p>
    <w:p w14:paraId="6A1999A4">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2）合同中有类似的综合单价，参照类似的综合单价确定；</w:t>
      </w:r>
    </w:p>
    <w:p w14:paraId="180605A0">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3）合同中没有适用或类似的综合单价，由乙方提出综合单价，甲方确认。</w:t>
      </w:r>
    </w:p>
    <w:p w14:paraId="7D25F42E">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工程竣工后，乙方应严格按照磋商文件及合同约定的计算方法编制竣工结算，如发生多估冒算，超出审核工程造价5%部分的审核成果费由乙方承担，甲方有权在结算工程价款时直接扣除。</w:t>
      </w:r>
    </w:p>
    <w:p w14:paraId="579DC4C6">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建筑材料、设备的供应和采购</w:t>
      </w:r>
    </w:p>
    <w:p w14:paraId="638FB4EB">
      <w:pPr>
        <w:pStyle w:val="3"/>
        <w:keepNext w:val="0"/>
        <w:keepLines w:val="0"/>
        <w:pageBreakBefore w:val="0"/>
        <w:widowControl w:val="0"/>
        <w:kinsoku/>
        <w:overflowPunct/>
        <w:topLinePunct w:val="0"/>
        <w:autoSpaceDE/>
        <w:autoSpaceDN/>
        <w:bidi w:val="0"/>
        <w:adjustRightInd/>
        <w:snapToGrid w:val="0"/>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1、工程材料、设备由乙方采购。</w:t>
      </w:r>
    </w:p>
    <w:p w14:paraId="5691A297">
      <w:pPr>
        <w:pStyle w:val="3"/>
        <w:keepNext w:val="0"/>
        <w:keepLines w:val="0"/>
        <w:pageBreakBefore w:val="0"/>
        <w:widowControl w:val="0"/>
        <w:kinsoku/>
        <w:overflowPunct/>
        <w:topLinePunct w:val="0"/>
        <w:autoSpaceDE/>
        <w:autoSpaceDN/>
        <w:bidi w:val="0"/>
        <w:adjustRightInd/>
        <w:snapToGrid w:val="0"/>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72F0C51E">
      <w:pPr>
        <w:pStyle w:val="3"/>
        <w:keepNext w:val="0"/>
        <w:keepLines w:val="0"/>
        <w:pageBreakBefore w:val="0"/>
        <w:widowControl w:val="0"/>
        <w:kinsoku/>
        <w:overflowPunct/>
        <w:topLinePunct w:val="0"/>
        <w:autoSpaceDE/>
        <w:autoSpaceDN/>
        <w:bidi w:val="0"/>
        <w:adjustRightInd/>
        <w:snapToGrid w:val="0"/>
        <w:spacing w:line="360" w:lineRule="auto"/>
        <w:ind w:firstLine="420" w:firstLineChars="15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highlight w:val="none"/>
        </w:rPr>
        <w:t>。</w:t>
      </w:r>
    </w:p>
    <w:p w14:paraId="7D130D0F">
      <w:pPr>
        <w:keepNext w:val="0"/>
        <w:keepLines w:val="0"/>
        <w:pageBreakBefore w:val="0"/>
        <w:widowControl w:val="0"/>
        <w:kinsoku/>
        <w:overflowPunct/>
        <w:topLinePunct w:val="0"/>
        <w:autoSpaceDE/>
        <w:autoSpaceDN/>
        <w:bidi w:val="0"/>
        <w:adjustRightInd/>
        <w:snapToGrid w:val="0"/>
        <w:spacing w:line="360" w:lineRule="auto"/>
        <w:jc w:val="both"/>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本项目拟派主要人员</w:t>
      </w:r>
    </w:p>
    <w:p w14:paraId="30EA2616">
      <w:pPr>
        <w:keepNext w:val="0"/>
        <w:keepLines w:val="0"/>
        <w:pageBreakBefore w:val="0"/>
        <w:widowControl w:val="0"/>
        <w:kinsoku/>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lang w:eastAsia="zh-CN"/>
        </w:rPr>
        <w:t>1、</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u w:val="single"/>
        </w:rPr>
        <w:t xml:space="preserve"> ；</w:t>
      </w:r>
    </w:p>
    <w:p w14:paraId="0C57D8E3">
      <w:pPr>
        <w:keepNext w:val="0"/>
        <w:keepLines w:val="0"/>
        <w:pageBreakBefore w:val="0"/>
        <w:widowControl w:val="0"/>
        <w:kinsoku/>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为技术负责人，联系电话：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14:paraId="0C9AA0B8">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  工程质量管理及验收</w:t>
      </w:r>
    </w:p>
    <w:p w14:paraId="61BAC014">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lang w:val="en-US" w:eastAsia="zh-CN"/>
        </w:rPr>
        <w:t>《中华人民共和国建筑法》、《市政道路工程质量检验评定标准》(CJJ1-90)、《市政道路工程施工质量验收规范》(CJJ-2008)、《给水排水管道工程施工及验收规范(GB50268-2008)、《建设工程质量管理条例》（国务院279号）、《建筑节能工程施工质量验收规范》（GB50411-2007）、《工程建设强制性条文》，未详尽处应满足国家有关规范和规定，所有的规范执行最高规定。</w:t>
      </w:r>
      <w:r>
        <w:rPr>
          <w:rFonts w:hint="eastAsia" w:ascii="仿宋" w:hAnsi="仿宋" w:eastAsia="仿宋" w:cs="仿宋"/>
          <w:b w:val="0"/>
          <w:bCs w:val="0"/>
          <w:color w:val="auto"/>
          <w:spacing w:val="1"/>
          <w:sz w:val="28"/>
          <w:szCs w:val="28"/>
          <w:highlight w:val="none"/>
        </w:rPr>
        <w:t>如有最新的法律法规、技术规范发布，按最新的文件执行。</w:t>
      </w:r>
    </w:p>
    <w:p w14:paraId="396C411D">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19289049">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3、工程具备竣工验收条件，乙方按国家工程竣工验收有关规定，向甲方提供完整竣工资料及竣工验收报告，甲方组织乙方及相关单位完成竣工验收。</w:t>
      </w:r>
    </w:p>
    <w:p w14:paraId="256EB2D3">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4、符合国家及行业规定的“合格”标准。</w:t>
      </w:r>
    </w:p>
    <w:p w14:paraId="089847D7">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219FE682">
      <w:pPr>
        <w:pStyle w:val="6"/>
        <w:keepNext w:val="0"/>
        <w:keepLines w:val="0"/>
        <w:pageBreakBefore w:val="0"/>
        <w:widowControl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71CB994A">
      <w:pPr>
        <w:keepNext w:val="0"/>
        <w:keepLines w:val="0"/>
        <w:pageBreakBefore w:val="0"/>
        <w:kinsoku/>
        <w:overflowPunct/>
        <w:topLinePunct w:val="0"/>
        <w:autoSpaceDE/>
        <w:autoSpaceDN/>
        <w:bidi w:val="0"/>
        <w:snapToGrid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 xml:space="preserve">第九条  </w:t>
      </w:r>
      <w:r>
        <w:rPr>
          <w:rFonts w:hint="eastAsia" w:ascii="仿宋" w:hAnsi="仿宋" w:eastAsia="仿宋" w:cs="仿宋"/>
          <w:b/>
          <w:bCs/>
          <w:color w:val="auto"/>
          <w:sz w:val="28"/>
          <w:szCs w:val="28"/>
          <w:highlight w:val="none"/>
        </w:rPr>
        <w:t>质量保修</w:t>
      </w:r>
    </w:p>
    <w:p w14:paraId="42D7EB94">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rPr>
        <w:t>、本工程</w:t>
      </w:r>
      <w:r>
        <w:rPr>
          <w:rFonts w:hint="eastAsia" w:ascii="仿宋" w:hAnsi="仿宋" w:eastAsia="仿宋" w:cs="仿宋"/>
          <w:color w:val="auto"/>
          <w:sz w:val="28"/>
          <w:szCs w:val="28"/>
          <w:highlight w:val="none"/>
          <w:lang w:eastAsia="zh-CN"/>
        </w:rPr>
        <w:t>质保期</w:t>
      </w:r>
      <w:r>
        <w:rPr>
          <w:rFonts w:hint="eastAsia" w:ascii="仿宋" w:hAnsi="仿宋" w:eastAsia="仿宋" w:cs="仿宋"/>
          <w:color w:val="auto"/>
          <w:sz w:val="28"/>
          <w:szCs w:val="28"/>
          <w:highlight w:val="none"/>
        </w:rPr>
        <w:t>自工程</w:t>
      </w:r>
      <w:r>
        <w:rPr>
          <w:rFonts w:hint="eastAsia" w:ascii="仿宋" w:hAnsi="仿宋" w:eastAsia="仿宋" w:cs="仿宋"/>
          <w:color w:val="auto"/>
          <w:sz w:val="28"/>
          <w:szCs w:val="28"/>
          <w:highlight w:val="none"/>
          <w:lang w:val="en-US" w:eastAsia="zh-CN"/>
        </w:rPr>
        <w:t>竣工</w:t>
      </w:r>
      <w:r>
        <w:rPr>
          <w:rFonts w:hint="eastAsia" w:ascii="仿宋" w:hAnsi="仿宋" w:eastAsia="仿宋" w:cs="仿宋"/>
          <w:color w:val="auto"/>
          <w:sz w:val="28"/>
          <w:szCs w:val="28"/>
          <w:highlight w:val="none"/>
        </w:rPr>
        <w:t>验收合格</w:t>
      </w:r>
      <w:r>
        <w:rPr>
          <w:rFonts w:hint="eastAsia" w:ascii="仿宋" w:hAnsi="仿宋" w:eastAsia="仿宋" w:cs="仿宋"/>
          <w:color w:val="auto"/>
          <w:sz w:val="28"/>
          <w:szCs w:val="28"/>
          <w:highlight w:val="none"/>
          <w:lang w:eastAsia="zh-CN"/>
        </w:rPr>
        <w:t>之日</w:t>
      </w:r>
      <w:r>
        <w:rPr>
          <w:rFonts w:hint="eastAsia" w:ascii="仿宋" w:hAnsi="仿宋" w:eastAsia="仿宋" w:cs="仿宋"/>
          <w:color w:val="auto"/>
          <w:sz w:val="28"/>
          <w:szCs w:val="28"/>
          <w:highlight w:val="none"/>
        </w:rPr>
        <w:t>起算。</w:t>
      </w:r>
    </w:p>
    <w:p w14:paraId="5200E0DE">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质保期：</w:t>
      </w:r>
      <w:r>
        <w:rPr>
          <w:rFonts w:hint="eastAsia" w:ascii="仿宋" w:hAnsi="仿宋" w:eastAsia="仿宋" w:cs="仿宋"/>
          <w:color w:val="auto"/>
          <w:sz w:val="28"/>
          <w:szCs w:val="28"/>
          <w:highlight w:val="none"/>
          <w:u w:val="none"/>
          <w:lang w:val="en-US" w:eastAsia="zh-CN"/>
        </w:rPr>
        <w:t>自工程竣工验收合格之日起2年。</w:t>
      </w:r>
    </w:p>
    <w:p w14:paraId="6EADF1A9">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在质保期内因质量问题伤人及伤物等问题由乙方负责维修并承担相关责任及费用。</w:t>
      </w:r>
    </w:p>
    <w:p w14:paraId="3A5BF280">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highlight w:val="none"/>
          <w:lang w:eastAsia="zh-CN"/>
        </w:rPr>
        <w:t>及责任</w:t>
      </w:r>
      <w:r>
        <w:rPr>
          <w:rFonts w:hint="eastAsia" w:ascii="仿宋" w:hAnsi="仿宋" w:eastAsia="仿宋" w:cs="仿宋"/>
          <w:color w:val="auto"/>
          <w:sz w:val="28"/>
          <w:szCs w:val="28"/>
          <w:highlight w:val="none"/>
        </w:rPr>
        <w:t>并加收</w:t>
      </w: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%的劳务费。</w:t>
      </w:r>
    </w:p>
    <w:p w14:paraId="68787F87">
      <w:pPr>
        <w:pStyle w:val="6"/>
        <w:keepNext w:val="0"/>
        <w:keepLines w:val="0"/>
        <w:pageBreakBefore w:val="0"/>
        <w:widowControl w:val="0"/>
        <w:kinsoku/>
        <w:overflowPunct/>
        <w:topLinePunct w:val="0"/>
        <w:autoSpaceDE/>
        <w:autoSpaceDN/>
        <w:bidi w:val="0"/>
        <w:snapToGrid w:val="0"/>
        <w:spacing w:line="360" w:lineRule="auto"/>
        <w:ind w:firstLine="560" w:firstLineChars="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乙方保修联系电话：</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；乙方保修联系人：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p>
    <w:p w14:paraId="05A5769F">
      <w:pPr>
        <w:keepNext w:val="0"/>
        <w:keepLines w:val="0"/>
        <w:pageBreakBefore w:val="0"/>
        <w:kinsoku/>
        <w:overflowPunct/>
        <w:topLinePunct w:val="0"/>
        <w:autoSpaceDE/>
        <w:autoSpaceDN/>
        <w:bidi w:val="0"/>
        <w:snapToGrid w:val="0"/>
        <w:spacing w:line="360" w:lineRule="auto"/>
        <w:jc w:val="both"/>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十</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eastAsia="zh-CN"/>
        </w:rPr>
        <w:t xml:space="preserve">  </w:t>
      </w:r>
      <w:r>
        <w:rPr>
          <w:rFonts w:hint="eastAsia" w:ascii="仿宋" w:hAnsi="仿宋" w:eastAsia="仿宋" w:cs="仿宋"/>
          <w:b/>
          <w:color w:val="auto"/>
          <w:sz w:val="28"/>
          <w:szCs w:val="28"/>
          <w:highlight w:val="none"/>
        </w:rPr>
        <w:t>双方的权利和义务</w:t>
      </w:r>
    </w:p>
    <w:p w14:paraId="3AF08625">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1、甲方的权利与义务</w:t>
      </w:r>
    </w:p>
    <w:p w14:paraId="01A22DBC">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（1）协助提供施工所需水、电、但具体费用由乙方承担；</w:t>
      </w:r>
    </w:p>
    <w:p w14:paraId="69BB3F20">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（2）协助切断水、电源、为乙方创造必要的施工条件；</w:t>
      </w:r>
    </w:p>
    <w:p w14:paraId="548EC660">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（3）按安全文明施工的规定，督促乙方落实安全施工、文明施工措施；</w:t>
      </w:r>
    </w:p>
    <w:p w14:paraId="53267CF0">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（4）对工作提出指导性建议或意见促使施工顺利进行；</w:t>
      </w:r>
    </w:p>
    <w:p w14:paraId="7330919E">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（5）负责现场工作的监督、检查；</w:t>
      </w:r>
    </w:p>
    <w:p w14:paraId="3EFD125E">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（6）负责组织相关力量对工作结束后的场地进行验收；</w:t>
      </w:r>
    </w:p>
    <w:p w14:paraId="144ED93D">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（7）按约定支付工程款并索取相应的发票；</w:t>
      </w:r>
    </w:p>
    <w:p w14:paraId="3453DB73">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（8）根据工程范围内的具体要求，安排乙方完成与上述工作有关的临时性任务。</w:t>
      </w:r>
    </w:p>
    <w:p w14:paraId="1C668D13">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2、乙方的权利与义务</w:t>
      </w:r>
    </w:p>
    <w:p w14:paraId="426866A5">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（1）乙方应设置施工过程中必要的办公场所，并保证所有参与上述工作的人员必须统一着装，配挂“工作人员”胸牌;</w:t>
      </w:r>
    </w:p>
    <w:p w14:paraId="46C0267D">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（2）每</w:t>
      </w:r>
      <w:r>
        <w:rPr>
          <w:rFonts w:hint="eastAsia" w:ascii="仿宋" w:hAnsi="仿宋" w:eastAsia="仿宋" w:cs="仿宋"/>
          <w:bCs/>
          <w:color w:val="auto"/>
          <w:sz w:val="28"/>
          <w:szCs w:val="28"/>
          <w:highlight w:val="none"/>
          <w:lang w:val="en-US" w:eastAsia="zh-CN"/>
        </w:rPr>
        <w:t>月</w:t>
      </w:r>
      <w:r>
        <w:rPr>
          <w:rFonts w:hint="eastAsia" w:ascii="仿宋" w:hAnsi="仿宋" w:eastAsia="仿宋" w:cs="仿宋"/>
          <w:bCs/>
          <w:color w:val="auto"/>
          <w:sz w:val="28"/>
          <w:szCs w:val="28"/>
          <w:highlight w:val="none"/>
        </w:rPr>
        <w:t>向甲方提供进度计划，统计报表和工程事故报告，遵守有关部门对施工场地、交通、噪音等的管理规定;</w:t>
      </w:r>
    </w:p>
    <w:p w14:paraId="16F48EF0">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（3）保证施工现场清洁，负责屋面维修工作;</w:t>
      </w:r>
    </w:p>
    <w:p w14:paraId="3A199CD5">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（4）按照国家政策、法规及甲方确认的施工组织设计或施工总体方案进行文明动员、文明施工；</w:t>
      </w:r>
    </w:p>
    <w:p w14:paraId="6E07DB8C">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（5）遵守安全防护和文明施工的规定，建立健全安全防护和文明施工的制度，设专职安全员，负责维护施工现场安全，做到安全文明施工等;</w:t>
      </w:r>
    </w:p>
    <w:p w14:paraId="0D8B5457">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（6）完善安全防护和文明施工条件，施工机械、设备须检验报告,严格按照安全防护和文明施工的规定组织施工，采取必要的安全防护措施，消除安全事故隐患;</w:t>
      </w:r>
    </w:p>
    <w:p w14:paraId="09E7ED9E">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7F231DAE">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（8）按约定收取工程款并出具相应的发票;</w:t>
      </w:r>
    </w:p>
    <w:p w14:paraId="6B51B2E8">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（9）工作人员应服从甲方的领导、监督和管理，遵守工作制度和纪律，依法施工，文明施工;</w:t>
      </w:r>
    </w:p>
    <w:p w14:paraId="18B082BD">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（10）施工过程中发生的各种不安全事故或人员伤亡，造成的责任、费用等由乙方完全承担;</w:t>
      </w:r>
    </w:p>
    <w:p w14:paraId="57AF417A">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（11）指派专职项目经理负责联系和工程施工工作的有关事项，参加协调会，协调合同执行过程中遇到的问题，并配备专职安全员每日巡视现场，安全员必须持证上岗;</w:t>
      </w:r>
    </w:p>
    <w:p w14:paraId="5495A679">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（12）及时向甲方汇报施工进度及安全情况；</w:t>
      </w:r>
    </w:p>
    <w:p w14:paraId="6340BD2A">
      <w:pPr>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（13）完成甲方交办的与工程范围内有关的其它临时性工作。</w:t>
      </w:r>
    </w:p>
    <w:p w14:paraId="3904E51F">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一</w:t>
      </w:r>
      <w:r>
        <w:rPr>
          <w:rFonts w:hint="eastAsia" w:ascii="仿宋" w:hAnsi="仿宋" w:eastAsia="仿宋" w:cs="仿宋"/>
          <w:b/>
          <w:color w:val="auto"/>
          <w:sz w:val="28"/>
          <w:szCs w:val="28"/>
          <w:highlight w:val="none"/>
        </w:rPr>
        <w:t>条 违约责任</w:t>
      </w:r>
    </w:p>
    <w:p w14:paraId="4D6F7737">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1.甲方的违约责任</w:t>
      </w:r>
    </w:p>
    <w:p w14:paraId="467CFFD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1）未能按承包合同的约定履行自己应负的责任。除竣工日期得以顺延外，还应赔偿因此发生的实际损失；</w:t>
      </w:r>
    </w:p>
    <w:p w14:paraId="57125A9D">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39F81EB6">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3）工程未经验收，甲方提前使用或擅自动用，因此而发生的质量或其它问题，由甲方承担责任。</w:t>
      </w:r>
    </w:p>
    <w:p w14:paraId="1759D48D">
      <w:pPr>
        <w:keepNext w:val="0"/>
        <w:keepLines w:val="0"/>
        <w:pageBreakBefore w:val="0"/>
        <w:widowControl w:val="0"/>
        <w:kinsoku/>
        <w:wordWrap/>
        <w:overflowPunct/>
        <w:topLinePunct w:val="0"/>
        <w:autoSpaceDE/>
        <w:autoSpaceDN/>
        <w:bidi w:val="0"/>
        <w:adjustRightInd/>
        <w:snapToGrid w:val="0"/>
        <w:spacing w:line="360" w:lineRule="auto"/>
        <w:ind w:firstLine="562" w:firstLineChars="200"/>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lang w:val="en-US" w:eastAsia="zh-CN" w:bidi="ar"/>
        </w:rPr>
        <w:t>2.</w:t>
      </w:r>
      <w:r>
        <w:rPr>
          <w:rFonts w:hint="eastAsia" w:ascii="仿宋" w:hAnsi="仿宋" w:eastAsia="仿宋" w:cs="仿宋"/>
          <w:b/>
          <w:color w:val="auto"/>
          <w:sz w:val="28"/>
          <w:szCs w:val="28"/>
          <w:highlight w:val="none"/>
          <w:lang w:eastAsia="zh-CN" w:bidi="ar"/>
        </w:rPr>
        <w:t>乙方</w:t>
      </w:r>
      <w:r>
        <w:rPr>
          <w:rFonts w:hint="eastAsia" w:ascii="仿宋" w:hAnsi="仿宋" w:eastAsia="仿宋" w:cs="仿宋"/>
          <w:b/>
          <w:color w:val="auto"/>
          <w:sz w:val="28"/>
          <w:szCs w:val="28"/>
          <w:highlight w:val="none"/>
          <w:lang w:bidi="ar"/>
        </w:rPr>
        <w:t>的违约责任：</w:t>
      </w:r>
    </w:p>
    <w:p w14:paraId="47D8687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本工程要求工程质量标准需达到国家、省市或相关行业规范“合格”标准要求，竣工验收达不到合格标准的，除按国家规定对供应商予以处罚外，乙方应无条件的返工直到工程合格为止，费用由供应商承担。因质量问题给甲方造成的经济及名誉等一系列损失，由乙方承担相应费用。</w:t>
      </w:r>
    </w:p>
    <w:p w14:paraId="43A69C45">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2）乙方将工程转包的，甲方有权解除本合同，乙方向甲方支付合同价款10%的违约金。</w:t>
      </w:r>
    </w:p>
    <w:p w14:paraId="003B478F">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3）甲方有权对乙方不称职或不接受管理的人员进行处罚或驱逐出场。在甲方发出要求更换不合格或不称职人员指令后，乙方须及时更换合格人员，逾期未到岗视为乙方违约，给甲方造成的经济及名誉等一系列损失，由乙方承担相应费用。</w:t>
      </w:r>
    </w:p>
    <w:p w14:paraId="7F3AC929">
      <w:pPr>
        <w:pStyle w:val="10"/>
        <w:keepNext w:val="0"/>
        <w:keepLines w:val="0"/>
        <w:pageBreakBefore w:val="0"/>
        <w:widowControl/>
        <w:kinsoku/>
        <w:overflowPunct/>
        <w:topLinePunct w:val="0"/>
        <w:autoSpaceDE/>
        <w:autoSpaceDN/>
        <w:bidi w:val="0"/>
        <w:snapToGrid w:val="0"/>
        <w:spacing w:line="360" w:lineRule="auto"/>
        <w:ind w:firstLine="0" w:firstLine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第十二条  合同终止</w:t>
      </w:r>
    </w:p>
    <w:p w14:paraId="18A3148D">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1、合同期间任何一方不得随意变更、终止合同。</w:t>
      </w:r>
    </w:p>
    <w:p w14:paraId="2849BEA0">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2、本合同规定的履行期限届满，合同自动终止。</w:t>
      </w:r>
    </w:p>
    <w:p w14:paraId="40D01951">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3、因双方机构撤并、职能调整等原因，确需终止合同的，双方可协商终止合同。</w:t>
      </w:r>
    </w:p>
    <w:p w14:paraId="0E2F655D">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4、乙方应自觉遵守甲方工作纪律、规章制度，服从甲方管理。因乙方原因给甲方造成严重后果，甲方可以单方面解除合同。</w:t>
      </w:r>
    </w:p>
    <w:p w14:paraId="1C5C6513">
      <w:pPr>
        <w:keepNext w:val="0"/>
        <w:keepLines w:val="0"/>
        <w:pageBreakBefore w:val="0"/>
        <w:kinsoku/>
        <w:overflowPunct/>
        <w:topLinePunct w:val="0"/>
        <w:autoSpaceDE/>
        <w:autoSpaceDN/>
        <w:bidi w:val="0"/>
        <w:snapToGrid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十三</w:t>
      </w:r>
      <w:r>
        <w:rPr>
          <w:rFonts w:hint="eastAsia" w:ascii="仿宋" w:hAnsi="仿宋" w:eastAsia="仿宋" w:cs="仿宋"/>
          <w:b/>
          <w:bCs/>
          <w:color w:val="auto"/>
          <w:sz w:val="28"/>
          <w:szCs w:val="28"/>
          <w:highlight w:val="none"/>
        </w:rPr>
        <w:t xml:space="preserve">条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1AB63B5D">
      <w:pPr>
        <w:keepNext w:val="0"/>
        <w:keepLines w:val="0"/>
        <w:pageBreakBefore w:val="0"/>
        <w:kinsoku/>
        <w:overflowPunct/>
        <w:topLinePunct w:val="0"/>
        <w:autoSpaceDE/>
        <w:autoSpaceDN/>
        <w:bidi w:val="0"/>
        <w:snapToGrid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56361CA0">
      <w:pPr>
        <w:keepNext w:val="0"/>
        <w:keepLines w:val="0"/>
        <w:pageBreakBefore w:val="0"/>
        <w:kinsoku/>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条　纠纷解决办法</w:t>
      </w:r>
    </w:p>
    <w:p w14:paraId="6D9B846B">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rPr>
        <w:t>因本合同产生纠纷，如协商无法解决，双方均有权向</w:t>
      </w:r>
      <w:r>
        <w:rPr>
          <w:rFonts w:hint="eastAsia" w:ascii="仿宋" w:hAnsi="仿宋" w:eastAsia="仿宋" w:cs="仿宋"/>
          <w:b w:val="0"/>
          <w:bCs w:val="0"/>
          <w:color w:val="auto"/>
          <w:sz w:val="28"/>
          <w:szCs w:val="28"/>
          <w:highlight w:val="none"/>
          <w:lang w:val="en-US" w:eastAsia="zh-CN"/>
        </w:rPr>
        <w:t>项目</w:t>
      </w:r>
      <w:r>
        <w:rPr>
          <w:rFonts w:hint="eastAsia" w:ascii="仿宋" w:hAnsi="仿宋" w:eastAsia="仿宋" w:cs="仿宋"/>
          <w:b w:val="0"/>
          <w:bCs w:val="0"/>
          <w:color w:val="auto"/>
          <w:sz w:val="28"/>
          <w:szCs w:val="28"/>
          <w:highlight w:val="none"/>
        </w:rPr>
        <w:t>所在地人民法院提起诉讼</w:t>
      </w:r>
      <w:r>
        <w:rPr>
          <w:rFonts w:hint="eastAsia" w:ascii="仿宋" w:hAnsi="仿宋" w:eastAsia="仿宋" w:cs="仿宋"/>
          <w:color w:val="auto"/>
          <w:sz w:val="28"/>
          <w:szCs w:val="28"/>
          <w:highlight w:val="none"/>
          <w:lang w:val="en-US" w:eastAsia="zh-CN"/>
        </w:rPr>
        <w:t>。</w:t>
      </w:r>
    </w:p>
    <w:p w14:paraId="24A5B9F7">
      <w:pPr>
        <w:keepNext w:val="0"/>
        <w:keepLines w:val="0"/>
        <w:pageBreakBefore w:val="0"/>
        <w:kinsoku/>
        <w:overflowPunct/>
        <w:topLinePunct w:val="0"/>
        <w:autoSpaceDE/>
        <w:autoSpaceDN/>
        <w:bidi w:val="0"/>
        <w:snapToGrid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监督和管理</w:t>
      </w:r>
    </w:p>
    <w:p w14:paraId="1E0880B9">
      <w:pPr>
        <w:keepNext w:val="0"/>
        <w:keepLines w:val="0"/>
        <w:pageBreakBefore w:val="0"/>
        <w:kinsoku/>
        <w:overflowPunct/>
        <w:topLinePunct w:val="0"/>
        <w:autoSpaceDE/>
        <w:autoSpaceDN/>
        <w:bidi w:val="0"/>
        <w:snapToGrid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20CA275">
      <w:pPr>
        <w:pStyle w:val="3"/>
        <w:keepNext w:val="0"/>
        <w:keepLines w:val="0"/>
        <w:pageBreakBefore w:val="0"/>
        <w:widowControl w:val="0"/>
        <w:kinsoku/>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2、甲乙双方均应自觉配合有关监督管理部门对合同履行情况的监督检查，如实反映情况，提供有关资料；否则，将对有关单位、当事人按照有关规定予以处罚。</w:t>
      </w:r>
    </w:p>
    <w:p w14:paraId="15615834">
      <w:pPr>
        <w:pStyle w:val="3"/>
        <w:keepNext w:val="0"/>
        <w:keepLines w:val="0"/>
        <w:pageBreakBefore w:val="0"/>
        <w:kinsoku/>
        <w:overflowPunct/>
        <w:topLinePunct w:val="0"/>
        <w:autoSpaceDE/>
        <w:autoSpaceDN/>
        <w:bidi w:val="0"/>
        <w:snapToGrid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六</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 xml:space="preserve"> </w:t>
      </w:r>
      <w:r>
        <w:rPr>
          <w:rFonts w:hint="eastAsia" w:ascii="仿宋" w:hAnsi="仿宋" w:eastAsia="仿宋" w:cs="仿宋"/>
          <w:b/>
          <w:bCs/>
          <w:color w:val="auto"/>
          <w:sz w:val="28"/>
          <w:szCs w:val="28"/>
          <w:highlight w:val="none"/>
        </w:rPr>
        <w:t>补充条款</w:t>
      </w:r>
    </w:p>
    <w:p w14:paraId="5A829A02">
      <w:pPr>
        <w:keepNext w:val="0"/>
        <w:keepLines w:val="0"/>
        <w:pageBreakBefore w:val="0"/>
        <w:widowControl w:val="0"/>
        <w:kinsoku/>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11AA740C">
      <w:pPr>
        <w:pStyle w:val="6"/>
        <w:keepNext w:val="0"/>
        <w:keepLines w:val="0"/>
        <w:pageBreakBefore w:val="0"/>
        <w:kinsoku/>
        <w:overflowPunct/>
        <w:topLinePunct w:val="0"/>
        <w:autoSpaceDE/>
        <w:autoSpaceDN/>
        <w:bidi w:val="0"/>
        <w:snapToGrid w:val="0"/>
        <w:spacing w:line="360" w:lineRule="auto"/>
        <w:ind w:firstLine="0" w:firstLineChars="0"/>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lang w:eastAsia="zh-CN"/>
        </w:rPr>
        <w:t>第十七条  信用融资（如有）</w:t>
      </w:r>
    </w:p>
    <w:p w14:paraId="0F61919B">
      <w:pPr>
        <w:pStyle w:val="4"/>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银行名称：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，收款账号：</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p>
    <w:p w14:paraId="5604ADD3">
      <w:pPr>
        <w:keepNext w:val="0"/>
        <w:keepLines w:val="0"/>
        <w:pageBreakBefore w:val="0"/>
        <w:kinsoku/>
        <w:overflowPunct/>
        <w:topLinePunct w:val="0"/>
        <w:autoSpaceDE/>
        <w:autoSpaceDN/>
        <w:bidi w:val="0"/>
        <w:snapToGrid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附  则</w:t>
      </w:r>
    </w:p>
    <w:p w14:paraId="4D2A0B8A">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1</w:t>
      </w:r>
      <w:r>
        <w:rPr>
          <w:rFonts w:hint="eastAsia" w:ascii="仿宋" w:hAnsi="仿宋" w:eastAsia="仿宋" w:cs="仿宋"/>
          <w:bCs/>
          <w:color w:val="auto"/>
          <w:sz w:val="28"/>
          <w:szCs w:val="28"/>
          <w:highlight w:val="none"/>
        </w:rPr>
        <w:t>、甲方代表为___________，乙方代表为___________。</w:t>
      </w:r>
    </w:p>
    <w:p w14:paraId="0CF02015">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、本合同一式四份,甲乙双方各执一份,采购代理机构两份。自双方代表签字，加盖双方公章或合同专用章后生效。</w:t>
      </w:r>
    </w:p>
    <w:p w14:paraId="5503BD77">
      <w:pPr>
        <w:keepNext w:val="0"/>
        <w:keepLines w:val="0"/>
        <w:pageBreakBefore w:val="0"/>
        <w:widowControl w:val="0"/>
        <w:kinsoku/>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lang w:eastAsia="zh-CN"/>
        </w:rPr>
      </w:pPr>
    </w:p>
    <w:p w14:paraId="1D3D878F">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p>
    <w:p w14:paraId="7A91D5E4">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p>
    <w:p w14:paraId="7C262F28">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（签字或盖章）或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15EB89C4">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C261329">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78F132D0">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2CD3ECF">
      <w:pPr>
        <w:keepNext w:val="0"/>
        <w:keepLines w:val="0"/>
        <w:pageBreakBefore w:val="0"/>
        <w:widowControl w:val="0"/>
        <w:kinsoku/>
        <w:overflowPunct/>
        <w:topLinePunct w:val="0"/>
        <w:autoSpaceDE/>
        <w:autoSpaceDN/>
        <w:bidi w:val="0"/>
        <w:adjustRightInd/>
        <w:snapToGrid w:val="0"/>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2E51C11">
      <w:pPr>
        <w:keepNext w:val="0"/>
        <w:keepLines w:val="0"/>
        <w:pageBreakBefore w:val="0"/>
        <w:kinsoku/>
        <w:overflowPunct/>
        <w:topLinePunct w:val="0"/>
        <w:autoSpaceDE/>
        <w:autoSpaceDN/>
        <w:bidi w:val="0"/>
        <w:snapToGrid w:val="0"/>
        <w:spacing w:line="360" w:lineRule="auto"/>
        <w:ind w:firstLine="294" w:firstLineChars="100"/>
        <w:outlineLvl w:val="9"/>
        <w:rPr>
          <w:rFonts w:hint="eastAsia" w:ascii="仿宋" w:hAnsi="仿宋" w:eastAsia="仿宋" w:cs="仿宋"/>
          <w:color w:val="auto"/>
          <w:spacing w:val="7"/>
          <w:sz w:val="28"/>
          <w:szCs w:val="28"/>
          <w:highlight w:val="none"/>
          <w:lang w:val="en-US" w:eastAsia="zh-CN"/>
        </w:rPr>
      </w:pPr>
      <w:r>
        <w:rPr>
          <w:rFonts w:hint="eastAsia" w:ascii="仿宋" w:hAnsi="仿宋" w:eastAsia="仿宋" w:cs="仿宋"/>
          <w:color w:val="auto"/>
          <w:spacing w:val="7"/>
          <w:sz w:val="28"/>
          <w:szCs w:val="28"/>
          <w:highlight w:val="none"/>
        </w:rPr>
        <w:t xml:space="preserve">时    间：  年月日    </w:t>
      </w:r>
      <w:r>
        <w:rPr>
          <w:rFonts w:hint="eastAsia" w:ascii="仿宋" w:hAnsi="仿宋" w:eastAsia="仿宋" w:cs="仿宋"/>
          <w:color w:val="auto"/>
          <w:spacing w:val="7"/>
          <w:sz w:val="28"/>
          <w:szCs w:val="28"/>
          <w:highlight w:val="none"/>
          <w:lang w:eastAsia="zh-CN"/>
        </w:rPr>
        <w:t xml:space="preserve">   </w:t>
      </w:r>
      <w:r>
        <w:rPr>
          <w:rFonts w:hint="eastAsia" w:ascii="仿宋" w:hAnsi="仿宋" w:eastAsia="仿宋" w:cs="仿宋"/>
          <w:color w:val="auto"/>
          <w:spacing w:val="7"/>
          <w:sz w:val="28"/>
          <w:szCs w:val="28"/>
          <w:highlight w:val="none"/>
        </w:rPr>
        <w:t>时    间： 年月</w:t>
      </w:r>
      <w:r>
        <w:rPr>
          <w:rFonts w:hint="eastAsia" w:ascii="仿宋" w:hAnsi="仿宋" w:eastAsia="仿宋" w:cs="仿宋"/>
          <w:color w:val="auto"/>
          <w:spacing w:val="7"/>
          <w:sz w:val="28"/>
          <w:szCs w:val="28"/>
          <w:highlight w:val="none"/>
          <w:lang w:val="en-US" w:eastAsia="zh-CN"/>
        </w:rPr>
        <w:t>日</w:t>
      </w:r>
    </w:p>
    <w:p w14:paraId="5ED8E7C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D6F94"/>
    <w:rsid w:val="35F47F77"/>
    <w:rsid w:val="6FFD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style>
  <w:style w:type="paragraph" w:styleId="4">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4251</Words>
  <Characters>4351</Characters>
  <Lines>0</Lines>
  <Paragraphs>0</Paragraphs>
  <TotalTime>0</TotalTime>
  <ScaleCrop>false</ScaleCrop>
  <LinksUpToDate>false</LinksUpToDate>
  <CharactersWithSpaces>4788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2025-10-24T07:13:00Z</dcterms:created>
  <dc:creator>七安</dc:creator>
  <cp:lastModifiedBy>七安</cp:lastModifiedBy>
  <dcterms:modified xsi:type="dcterms:W3CDTF">2025-10-24T07:21:09Z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CD9C7C9FEF0A42F287DDB529699E5F50_11</vt:lpwstr>
  </property>
  <property fmtid="{D5CDD505-2E9C-101B-9397-08002B2CF9AE}" pid="4" name="KSOTemplateDocerSaveRecord">
    <vt:lpwstr>eyJoZGlkIjoiYTNjODljY2I4NDIwMDBiNmUwYjUxZTZlNmE1NzJmOTgiLCJ1c2VySWQiOiI2ODY0MTEyNzMifQ==</vt:lpwstr>
  </property>
</Properties>
</file>