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版本号：DCZX2025-ZCCS-FW1167-120251118001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DCZX2025-ZCCS-FW1167-1</w:t>
      </w:r>
      <w:r>
        <w:br/>
      </w:r>
      <w:r>
        <w:br/>
      </w:r>
      <w:r>
        <w:br/>
      </w:r>
    </w:p>
    <w:p>
      <w:pPr>
        <w:pStyle w:val="null3"/>
        <w:jc w:val="center"/>
        <w:outlineLvl w:val="2"/>
      </w:pPr>
      <w:r>
        <w:rPr>
          <w:rFonts w:ascii="仿宋_GB2312" w:hAnsi="仿宋_GB2312" w:cs="仿宋_GB2312" w:eastAsia="仿宋_GB2312"/>
          <w:sz w:val="28"/>
          <w:b/>
        </w:rPr>
        <w:t>西安高新第十小学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西安高新第十小学</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DCZX2025-ZCCS-FW1167-1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为满足正常教学，采购后勤服务，内容包含保洁服务、日常简单维修服务（包含配电室日常管理）、保安服务、绿化养护、换热站管理等服务。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西安高新第十小学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西三环以东，彩虹路以南，经十四路以西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029-88778316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西安高新第十小学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西安高新第十小学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西安高新第十小学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1、保洁服务 (1)服务区域 室外：校园环境、操场、公共区域座椅及各种辅助设施的清洁及日常保洁。 室内：学校教学楼、屋顶操场及校内公共区域的保洁工作。 其他：校内垃圾、卫生间垃圾转运至校园垃圾台，及时转运垃圾至第三方垃圾清运公司的垃圾清运车，清出校园。 (2)服务标准： 楼内服务区域每天清洁地面、擦拭楼梯扶手、栏杆、瓷砖墙面、垃圾桶，每周擦拭门窗，保持地面清洁无垃圾污渍，墙壁无浮灰、蜘 蛛网、污迹。 卫生间每天清扫冲洗两次，上午、下午上课前各一次，其余时间巡回清扫，保洁用品摆放整齐有序。 2.日常简单维修服务： （1）日常简单维修 负责校内基础水电正常运行和日常维护。 负责校园灯具、家具、门窗锁具、上下水管路等的小型维修工作。 日常水电系统及设施的巡查，发现问题及时上报，协助维保 人员对专业设施设备进行维护保养工作； （2）配电室日常管理 设备巡检：每日检查高低压配电柜、变压器、配电箱等设备运行状态，记录电压、电流、温度等参数； 服务标准 （1）日常维修标准 响应时效：接到报修后，一般问题30分钟内到场，紧急情况（如停水、断电影响正常办公15分钟内响应； 质量要求：维修部件符合安全标准，更换后功能正常； （2）配电室管理标准 巡检规范：每日巡检记录完整、数据准确，无漏检、错记；设备运行参数超出正常范围（如电压波动±5%以上）时，1小时内上报并采取临时调控措施。 文档管理：建立配电室设备台账，记录设备型号、安装时间、维修历史； 3.安保服务： (1)服务内容： 保证校园内安全和正常工作、生活秩序，做好协防保卫，做好车辆、车库、道路及安全秩序管理等； 实行全天候24小时值班制度； 4、绿化服务 （1）、服务内容 日常养护：定期修剪树木、灌木，清理杂草、枯枝；按需浇灌、施肥，防治病虫害。 环境优化：季节性补植花草，打造校园绿化景观；维护绿化设施，如花坛、草坪围栏。 安全保障：排查枯树、危枝并及时处理；避免使用有毒药剂，保障师生安全。 （2）、服务标准 养护及时：草坪修剪整齐，无明显杂草；树木无杂乱枝丫，病虫害防治率 100%。 5、供暖服务 （1）、服务内容 供暖前：检修锅炉、管道等设备，清洗滤网；检测室温传感器，确保数据准确。 （2）、服务标准 安全可靠：设备运行无噪音污染，检修时设置警示标识；供暖季无重大安全事故。 甲方将按照以上服务要求进行巡查验收。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联系人：潘娟</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1、基本情况：西安高新区第十小学于2018年9月开办，是一所公办学校。学校位于高新区鱼化街办福谦路，占地面积为20.55亩，建筑面积为16373.27㎡。现在校师生约1930人。 2、服务范围：保洁服务、日常简单维修服务（包含配电室日常管理）、保安服务、绿化养护、换热站管理等服务。 3、服务人数：16人。其中保洁7人、水电勤杂工1人、保安6人、绿化工1人、暖气工2名（供暖期间）。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85"/>
              <w:jc w:val="both"/>
            </w:pPr>
            <w:r>
              <w:rPr>
                <w:rFonts w:ascii="仿宋_GB2312" w:hAnsi="仿宋_GB2312" w:cs="仿宋_GB2312" w:eastAsia="仿宋_GB2312"/>
              </w:rPr>
              <w:t>一、项目概述</w:t>
            </w:r>
          </w:p>
          <w:p>
            <w:pPr>
              <w:pStyle w:val="null3"/>
              <w:jc w:val="both"/>
            </w:pPr>
            <w:r>
              <w:rPr>
                <w:rFonts w:ascii="仿宋_GB2312" w:hAnsi="仿宋_GB2312" w:cs="仿宋_GB2312" w:eastAsia="仿宋_GB2312"/>
              </w:rPr>
              <w:t>1、基本情况：西安高新区第十小学于2018年9月开办，是一所公办学校。学校位于高新区鱼化街办福谦路，占地面积为20.55亩，建筑面积为16373.27㎡。现在校师生约1930人。</w:t>
            </w:r>
          </w:p>
          <w:p>
            <w:pPr>
              <w:pStyle w:val="null3"/>
              <w:jc w:val="both"/>
            </w:pPr>
            <w:r>
              <w:rPr>
                <w:rFonts w:ascii="仿宋_GB2312" w:hAnsi="仿宋_GB2312" w:cs="仿宋_GB2312" w:eastAsia="仿宋_GB2312"/>
              </w:rPr>
              <w:t>2、服务范围：保洁服务、日常简单维修服务（包含配电室日常管理）、保安服务、绿化养护、换热站管理等服务。</w:t>
            </w:r>
          </w:p>
          <w:p>
            <w:pPr>
              <w:pStyle w:val="null3"/>
              <w:jc w:val="both"/>
            </w:pPr>
            <w:r>
              <w:rPr>
                <w:rFonts w:ascii="仿宋_GB2312" w:hAnsi="仿宋_GB2312" w:cs="仿宋_GB2312" w:eastAsia="仿宋_GB2312"/>
              </w:rPr>
              <w:t>3、服务人数：16人。其中保洁7人、水电勤杂工1人、保安6人、绿化工1人、暖气工2名（供暖期间）。</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1、保洁服务</w:t>
            </w:r>
          </w:p>
          <w:p>
            <w:pPr>
              <w:pStyle w:val="null3"/>
              <w:jc w:val="both"/>
            </w:pPr>
            <w:r>
              <w:rPr>
                <w:rFonts w:ascii="仿宋_GB2312" w:hAnsi="仿宋_GB2312" w:cs="仿宋_GB2312" w:eastAsia="仿宋_GB2312"/>
              </w:rPr>
              <w:t>(1)服务区域</w:t>
            </w:r>
          </w:p>
          <w:p>
            <w:pPr>
              <w:pStyle w:val="null3"/>
              <w:jc w:val="both"/>
            </w:pPr>
            <w:r>
              <w:rPr>
                <w:rFonts w:ascii="仿宋_GB2312" w:hAnsi="仿宋_GB2312" w:cs="仿宋_GB2312" w:eastAsia="仿宋_GB2312"/>
              </w:rPr>
              <w:t>室外：校园环境、操场、公共区域座椅及各种辅助设施的清洁及日常保洁。</w:t>
            </w:r>
          </w:p>
          <w:p>
            <w:pPr>
              <w:pStyle w:val="null3"/>
              <w:jc w:val="both"/>
            </w:pPr>
            <w:r>
              <w:rPr>
                <w:rFonts w:ascii="仿宋_GB2312" w:hAnsi="仿宋_GB2312" w:cs="仿宋_GB2312" w:eastAsia="仿宋_GB2312"/>
              </w:rPr>
              <w:t>室内：学校教学楼、屋顶操场及校内公共区域的保洁工作。</w:t>
            </w:r>
          </w:p>
          <w:p>
            <w:pPr>
              <w:pStyle w:val="null3"/>
              <w:jc w:val="both"/>
            </w:pPr>
            <w:r>
              <w:rPr>
                <w:rFonts w:ascii="仿宋_GB2312" w:hAnsi="仿宋_GB2312" w:cs="仿宋_GB2312" w:eastAsia="仿宋_GB2312"/>
              </w:rPr>
              <w:t>其他：校内垃圾、卫生间垃圾转运至校园垃圾台，及时转运垃圾至第三方垃圾清运公司的垃圾清运车，清出校园。</w:t>
            </w:r>
          </w:p>
          <w:p>
            <w:pPr>
              <w:pStyle w:val="null3"/>
              <w:jc w:val="both"/>
            </w:pPr>
            <w:r>
              <w:rPr>
                <w:rFonts w:ascii="仿宋_GB2312" w:hAnsi="仿宋_GB2312" w:cs="仿宋_GB2312" w:eastAsia="仿宋_GB2312"/>
              </w:rPr>
              <w:t>(2)服务标准：</w:t>
            </w:r>
          </w:p>
          <w:p>
            <w:pPr>
              <w:pStyle w:val="null3"/>
              <w:jc w:val="both"/>
            </w:pPr>
            <w:r>
              <w:rPr>
                <w:rFonts w:ascii="仿宋_GB2312" w:hAnsi="仿宋_GB2312" w:cs="仿宋_GB2312" w:eastAsia="仿宋_GB2312"/>
              </w:rPr>
              <w:t>楼内服务区域每天清洁地面、擦拭楼梯扶手、栏杆、瓷砖墙面、垃圾桶，每周擦拭门窗，保持地面清洁无垃圾污渍，墙壁无浮灰、蜘 蛛网、污迹。</w:t>
            </w:r>
          </w:p>
          <w:p>
            <w:pPr>
              <w:pStyle w:val="null3"/>
              <w:jc w:val="both"/>
            </w:pPr>
            <w:r>
              <w:rPr>
                <w:rFonts w:ascii="仿宋_GB2312" w:hAnsi="仿宋_GB2312" w:cs="仿宋_GB2312" w:eastAsia="仿宋_GB2312"/>
              </w:rPr>
              <w:t>卫生间每天清扫冲洗两次，上午、下午上课前各一次，其余时间巡回清扫，保持厕所卫生清洁无异味，便池水池地面管道无积水、无 堵塞，无垃圾存放现象。保洁用品摆放整齐有序。</w:t>
            </w:r>
          </w:p>
          <w:p>
            <w:pPr>
              <w:pStyle w:val="null3"/>
              <w:jc w:val="both"/>
            </w:pPr>
            <w:r>
              <w:rPr>
                <w:rFonts w:ascii="仿宋_GB2312" w:hAnsi="仿宋_GB2312" w:cs="仿宋_GB2312" w:eastAsia="仿宋_GB2312"/>
              </w:rPr>
              <w:t>需在保洁区域巡视，及时清扫捡拾杂物，确保路面场地绿化区无 垃圾、杂物，无卫生死角。展板，宣传栏、花坛、体育器材等设施，定期擦拭，达到无明显灰尘。墙面等及时清理、保持洁净无污渍。</w:t>
            </w:r>
          </w:p>
          <w:p>
            <w:pPr>
              <w:pStyle w:val="null3"/>
              <w:jc w:val="both"/>
            </w:pPr>
            <w:r>
              <w:rPr>
                <w:rFonts w:ascii="仿宋_GB2312" w:hAnsi="仿宋_GB2312" w:cs="仿宋_GB2312" w:eastAsia="仿宋_GB2312"/>
              </w:rPr>
              <w:t>每周负责体育馆、多功能厅、车棚、库房等区域整理一次。</w:t>
            </w:r>
          </w:p>
          <w:p>
            <w:pPr>
              <w:pStyle w:val="null3"/>
              <w:jc w:val="both"/>
            </w:pPr>
            <w:r>
              <w:rPr>
                <w:rFonts w:ascii="仿宋_GB2312" w:hAnsi="仿宋_GB2312" w:cs="仿宋_GB2312" w:eastAsia="仿宋_GB2312"/>
              </w:rPr>
              <w:t>根据防疫规定及学校要求，定期对学校内进行消毒，并保存相关记录。</w:t>
            </w:r>
          </w:p>
          <w:p>
            <w:pPr>
              <w:pStyle w:val="null3"/>
              <w:jc w:val="both"/>
            </w:pPr>
            <w:r>
              <w:rPr>
                <w:rFonts w:ascii="仿宋_GB2312" w:hAnsi="仿宋_GB2312" w:cs="仿宋_GB2312" w:eastAsia="仿宋_GB2312"/>
              </w:rPr>
              <w:t>2.日常简单维修服务：</w:t>
            </w:r>
          </w:p>
          <w:p>
            <w:pPr>
              <w:pStyle w:val="null3"/>
              <w:jc w:val="both"/>
            </w:pPr>
            <w:r>
              <w:rPr>
                <w:rFonts w:ascii="仿宋_GB2312" w:hAnsi="仿宋_GB2312" w:cs="仿宋_GB2312" w:eastAsia="仿宋_GB2312"/>
              </w:rPr>
              <w:t>（1）日常简单维修</w:t>
            </w:r>
          </w:p>
          <w:p>
            <w:pPr>
              <w:pStyle w:val="null3"/>
              <w:jc w:val="both"/>
            </w:pPr>
            <w:r>
              <w:rPr>
                <w:rFonts w:ascii="仿宋_GB2312" w:hAnsi="仿宋_GB2312" w:cs="仿宋_GB2312" w:eastAsia="仿宋_GB2312"/>
              </w:rPr>
              <w:t>负责校内基础水电正常运行和日常维护。</w:t>
            </w:r>
          </w:p>
          <w:p>
            <w:pPr>
              <w:pStyle w:val="null3"/>
              <w:jc w:val="both"/>
            </w:pPr>
            <w:r>
              <w:rPr>
                <w:rFonts w:ascii="仿宋_GB2312" w:hAnsi="仿宋_GB2312" w:cs="仿宋_GB2312" w:eastAsia="仿宋_GB2312"/>
              </w:rPr>
              <w:t>负责校园灯具、家具、门窗锁具、上下水管路等的小型维修工作。</w:t>
            </w:r>
          </w:p>
          <w:p>
            <w:pPr>
              <w:pStyle w:val="null3"/>
              <w:jc w:val="both"/>
            </w:pPr>
            <w:r>
              <w:rPr>
                <w:rFonts w:ascii="仿宋_GB2312" w:hAnsi="仿宋_GB2312" w:cs="仿宋_GB2312" w:eastAsia="仿宋_GB2312"/>
              </w:rPr>
              <w:t>日常水电系统及设施的巡查，发现问题及时上报，协助维保 人员对专业设施设备进行维护保养工作；</w:t>
            </w:r>
          </w:p>
          <w:p>
            <w:pPr>
              <w:pStyle w:val="null3"/>
              <w:jc w:val="both"/>
            </w:pPr>
            <w:r>
              <w:rPr>
                <w:rFonts w:ascii="仿宋_GB2312" w:hAnsi="仿宋_GB2312" w:cs="仿宋_GB2312" w:eastAsia="仿宋_GB2312"/>
              </w:rPr>
              <w:t>处理包括停电、水浸等突发事件的应急处置急处置；</w:t>
            </w:r>
          </w:p>
          <w:p>
            <w:pPr>
              <w:pStyle w:val="null3"/>
              <w:jc w:val="both"/>
            </w:pPr>
            <w:r>
              <w:rPr>
                <w:rFonts w:ascii="仿宋_GB2312" w:hAnsi="仿宋_GB2312" w:cs="仿宋_GB2312" w:eastAsia="仿宋_GB2312"/>
              </w:rPr>
              <w:t>配合学校工程施工方临电的接送；</w:t>
            </w:r>
          </w:p>
          <w:p>
            <w:pPr>
              <w:pStyle w:val="null3"/>
              <w:jc w:val="both"/>
            </w:pPr>
            <w:r>
              <w:rPr>
                <w:rFonts w:ascii="仿宋_GB2312" w:hAnsi="仿宋_GB2312" w:cs="仿宋_GB2312" w:eastAsia="仿宋_GB2312"/>
              </w:rPr>
              <w:t>配合学校水电设施设备质保期外的维修，产生的施工维修成本及设备更换费用由乙方上报维修方案。</w:t>
            </w:r>
          </w:p>
          <w:p>
            <w:pPr>
              <w:pStyle w:val="null3"/>
              <w:jc w:val="both"/>
            </w:pPr>
            <w:r>
              <w:rPr>
                <w:rFonts w:ascii="仿宋_GB2312" w:hAnsi="仿宋_GB2312" w:cs="仿宋_GB2312" w:eastAsia="仿宋_GB2312"/>
              </w:rPr>
              <w:t>（2）配电室日常管理</w:t>
            </w:r>
          </w:p>
          <w:p>
            <w:pPr>
              <w:pStyle w:val="null3"/>
              <w:jc w:val="both"/>
            </w:pPr>
            <w:r>
              <w:rPr>
                <w:rFonts w:ascii="仿宋_GB2312" w:hAnsi="仿宋_GB2312" w:cs="仿宋_GB2312" w:eastAsia="仿宋_GB2312"/>
              </w:rPr>
              <w:t>设备巡检：每日检查高低压配电柜、变压器、配电箱等设备运行状态，记录电压、电流、温度等参数；每周检查线路连接点有无松动、发热，柜体有无异响、异味。</w:t>
            </w:r>
          </w:p>
          <w:p>
            <w:pPr>
              <w:pStyle w:val="null3"/>
              <w:jc w:val="both"/>
            </w:pPr>
            <w:r>
              <w:rPr>
                <w:rFonts w:ascii="仿宋_GB2312" w:hAnsi="仿宋_GB2312" w:cs="仿宋_GB2312" w:eastAsia="仿宋_GB2312"/>
              </w:rPr>
              <w:t>环境维护：保持配电室内整洁，无杂物堆积；控制室内温湿度（温度 10-30℃，湿度≤70%），定期清理设备灰尘，检查通风、散热设施。</w:t>
            </w:r>
          </w:p>
          <w:p>
            <w:pPr>
              <w:pStyle w:val="null3"/>
              <w:jc w:val="both"/>
            </w:pPr>
            <w:r>
              <w:rPr>
                <w:rFonts w:ascii="仿宋_GB2312" w:hAnsi="仿宋_GB2312" w:cs="仿宋_GB2312" w:eastAsia="仿宋_GB2312"/>
              </w:rPr>
              <w:t>应急处置：发现设备异常（如跳闸、过载）立即停机排查，简单故障（如空气开关复位、线路松动紧固）现场处理；复杂问题及时上报并协助专业人员维修。</w:t>
            </w:r>
          </w:p>
          <w:p>
            <w:pPr>
              <w:pStyle w:val="null3"/>
              <w:jc w:val="both"/>
            </w:pPr>
            <w:r>
              <w:rPr>
                <w:rFonts w:ascii="仿宋_GB2312" w:hAnsi="仿宋_GB2312" w:cs="仿宋_GB2312" w:eastAsia="仿宋_GB2312"/>
              </w:rPr>
              <w:t>服务标准</w:t>
            </w:r>
          </w:p>
          <w:p>
            <w:pPr>
              <w:pStyle w:val="null3"/>
              <w:jc w:val="both"/>
            </w:pPr>
            <w:r>
              <w:rPr>
                <w:rFonts w:ascii="仿宋_GB2312" w:hAnsi="仿宋_GB2312" w:cs="仿宋_GB2312" w:eastAsia="仿宋_GB2312"/>
              </w:rPr>
              <w:t>（1）日常维修标准</w:t>
            </w:r>
          </w:p>
          <w:p>
            <w:pPr>
              <w:pStyle w:val="null3"/>
              <w:jc w:val="both"/>
            </w:pPr>
            <w:r>
              <w:rPr>
                <w:rFonts w:ascii="仿宋_GB2312" w:hAnsi="仿宋_GB2312" w:cs="仿宋_GB2312" w:eastAsia="仿宋_GB2312"/>
              </w:rPr>
              <w:t>响应时效：接到报修后，一般问题30分钟内到场，紧急情况（如停水、断电影响正常办公15分钟内响应；简单维修（如换灯泡、水龙头）1小时内完成，复杂维修（如墙面补漆、管道修补）24小时内完工。</w:t>
            </w:r>
          </w:p>
          <w:p>
            <w:pPr>
              <w:pStyle w:val="null3"/>
              <w:jc w:val="both"/>
            </w:pPr>
            <w:r>
              <w:rPr>
                <w:rFonts w:ascii="仿宋_GB2312" w:hAnsi="仿宋_GB2312" w:cs="仿宋_GB2312" w:eastAsia="仿宋_GB2312"/>
              </w:rPr>
              <w:t>质量要求：维修部件符合安全标准，更换后功能正常；维修部位外观整洁，无明显瑕疵（如补漆颜色协调、瓷砖拼接平整）；维修后清理现场，无废料、污渍残留。</w:t>
            </w:r>
          </w:p>
          <w:p>
            <w:pPr>
              <w:pStyle w:val="null3"/>
              <w:jc w:val="both"/>
            </w:pPr>
            <w:r>
              <w:rPr>
                <w:rFonts w:ascii="仿宋_GB2312" w:hAnsi="仿宋_GB2312" w:cs="仿宋_GB2312" w:eastAsia="仿宋_GB2312"/>
              </w:rPr>
              <w:t>（2）配电室管理标准</w:t>
            </w:r>
          </w:p>
          <w:p>
            <w:pPr>
              <w:pStyle w:val="null3"/>
              <w:jc w:val="both"/>
            </w:pPr>
            <w:r>
              <w:rPr>
                <w:rFonts w:ascii="仿宋_GB2312" w:hAnsi="仿宋_GB2312" w:cs="仿宋_GB2312" w:eastAsia="仿宋_GB2312"/>
              </w:rPr>
              <w:t>巡检规范：每日巡检记录完整、数据准确，无漏检、错记；设备运行参数超出正常范围（如电压波动±5%以上）时，1小时内上报并采取临时调控措施。</w:t>
            </w:r>
          </w:p>
          <w:p>
            <w:pPr>
              <w:pStyle w:val="null3"/>
              <w:jc w:val="both"/>
            </w:pPr>
            <w:r>
              <w:rPr>
                <w:rFonts w:ascii="仿宋_GB2312" w:hAnsi="仿宋_GB2312" w:cs="仿宋_GB2312" w:eastAsia="仿宋_GB2312"/>
              </w:rPr>
              <w:t>安全保障：配电室内设置明显警示标识，非工作人员禁止入内；每月开展1次安全隐患排查，重点检查消防器材（灭火器、应急灯）有效性，确保应急通道畅通；全年无配电设备安全事故，设备完好率≥98%。</w:t>
            </w:r>
          </w:p>
          <w:p>
            <w:pPr>
              <w:pStyle w:val="null3"/>
              <w:jc w:val="both"/>
            </w:pPr>
            <w:r>
              <w:rPr>
                <w:rFonts w:ascii="仿宋_GB2312" w:hAnsi="仿宋_GB2312" w:cs="仿宋_GB2312" w:eastAsia="仿宋_GB2312"/>
              </w:rPr>
              <w:t>文档管理：建立配电室设备台账，记录设备型号、安装时间、维修历史；</w:t>
            </w:r>
          </w:p>
          <w:p>
            <w:pPr>
              <w:pStyle w:val="null3"/>
              <w:jc w:val="both"/>
            </w:pPr>
            <w:r>
              <w:rPr>
                <w:rFonts w:ascii="仿宋_GB2312" w:hAnsi="仿宋_GB2312" w:cs="仿宋_GB2312" w:eastAsia="仿宋_GB2312"/>
              </w:rPr>
              <w:t>3.安保服务：</w:t>
            </w:r>
          </w:p>
          <w:p>
            <w:pPr>
              <w:pStyle w:val="null3"/>
              <w:jc w:val="both"/>
            </w:pPr>
            <w:r>
              <w:rPr>
                <w:rFonts w:ascii="仿宋_GB2312" w:hAnsi="仿宋_GB2312" w:cs="仿宋_GB2312" w:eastAsia="仿宋_GB2312"/>
              </w:rPr>
              <w:t>(1)服务内容：</w:t>
            </w:r>
          </w:p>
          <w:p>
            <w:pPr>
              <w:pStyle w:val="null3"/>
              <w:jc w:val="both"/>
            </w:pPr>
            <w:r>
              <w:rPr>
                <w:rFonts w:ascii="仿宋_GB2312" w:hAnsi="仿宋_GB2312" w:cs="仿宋_GB2312" w:eastAsia="仿宋_GB2312"/>
              </w:rPr>
              <w:t>保证校园内安全和正常工作、生活秩序，做好协防保卫，做好车辆、车库、道路及安全秩序管理等；</w:t>
            </w:r>
          </w:p>
          <w:p>
            <w:pPr>
              <w:pStyle w:val="null3"/>
              <w:jc w:val="both"/>
            </w:pPr>
            <w:r>
              <w:rPr>
                <w:rFonts w:ascii="仿宋_GB2312" w:hAnsi="仿宋_GB2312" w:cs="仿宋_GB2312" w:eastAsia="仿宋_GB2312"/>
              </w:rPr>
              <w:t>实行全天候24小时值班制度；</w:t>
            </w:r>
          </w:p>
          <w:p>
            <w:pPr>
              <w:pStyle w:val="null3"/>
              <w:jc w:val="both"/>
            </w:pPr>
            <w:r>
              <w:rPr>
                <w:rFonts w:ascii="仿宋_GB2312" w:hAnsi="仿宋_GB2312" w:cs="仿宋_GB2312" w:eastAsia="仿宋_GB2312"/>
              </w:rPr>
              <w:t>协防设置门岗和巡逻岗，对外来人员，建立询问登记制度，礼貌用语、文明用语、热情服务，按照采购人要求进行出入管理服务；</w:t>
            </w:r>
          </w:p>
          <w:p>
            <w:pPr>
              <w:pStyle w:val="null3"/>
              <w:jc w:val="both"/>
            </w:pPr>
            <w:r>
              <w:rPr>
                <w:rFonts w:ascii="仿宋_GB2312" w:hAnsi="仿宋_GB2312" w:cs="仿宋_GB2312" w:eastAsia="仿宋_GB2312"/>
              </w:rPr>
              <w:t>保证区域内安全秩序良好，道路通畅，引导指挥车辆停放有序；</w:t>
            </w:r>
          </w:p>
          <w:p>
            <w:pPr>
              <w:pStyle w:val="null3"/>
              <w:jc w:val="both"/>
            </w:pPr>
            <w:r>
              <w:rPr>
                <w:rFonts w:ascii="仿宋_GB2312" w:hAnsi="仿宋_GB2312" w:cs="仿宋_GB2312" w:eastAsia="仿宋_GB2312"/>
              </w:rPr>
              <w:t>根据采购人要求，服从总务处工作人员调配，做好各项活动的秩序维护工作。</w:t>
            </w:r>
          </w:p>
          <w:p>
            <w:pPr>
              <w:pStyle w:val="null3"/>
              <w:jc w:val="both"/>
            </w:pPr>
            <w:r>
              <w:rPr>
                <w:rFonts w:ascii="仿宋_GB2312" w:hAnsi="仿宋_GB2312" w:cs="仿宋_GB2312" w:eastAsia="仿宋_GB2312"/>
              </w:rPr>
              <w:t>制定安全管理服务预案，完善责任制，遇突发事件能应急处理；</w:t>
            </w:r>
          </w:p>
          <w:p>
            <w:pPr>
              <w:pStyle w:val="null3"/>
              <w:jc w:val="both"/>
            </w:pPr>
            <w:r>
              <w:rPr>
                <w:rFonts w:ascii="仿宋_GB2312" w:hAnsi="仿宋_GB2312" w:cs="仿宋_GB2312" w:eastAsia="仿宋_GB2312"/>
              </w:rPr>
              <w:t>能及时发现和处理各种事故隐患，确保不发生安全方面的问题，能迅速有效处置突发事件：</w:t>
            </w:r>
          </w:p>
          <w:p>
            <w:pPr>
              <w:pStyle w:val="null3"/>
              <w:jc w:val="both"/>
            </w:pPr>
            <w:r>
              <w:rPr>
                <w:rFonts w:ascii="仿宋_GB2312" w:hAnsi="仿宋_GB2312" w:cs="仿宋_GB2312" w:eastAsia="仿宋_GB2312"/>
              </w:rPr>
              <w:t>对针对本区域的盗抢破坏等违法行为，能够积极应对，及时报警协助制止。</w:t>
            </w:r>
          </w:p>
          <w:p>
            <w:pPr>
              <w:pStyle w:val="null3"/>
              <w:jc w:val="both"/>
            </w:pPr>
            <w:r>
              <w:rPr>
                <w:rFonts w:ascii="仿宋_GB2312" w:hAnsi="仿宋_GB2312" w:cs="仿宋_GB2312" w:eastAsia="仿宋_GB2312"/>
              </w:rPr>
              <w:t>遇有重要活动承担礼宾工作，精神饱满，举止得体。</w:t>
            </w:r>
          </w:p>
          <w:p>
            <w:pPr>
              <w:pStyle w:val="null3"/>
              <w:jc w:val="both"/>
            </w:pPr>
            <w:r>
              <w:rPr>
                <w:rFonts w:ascii="仿宋_GB2312" w:hAnsi="仿宋_GB2312" w:cs="仿宋_GB2312" w:eastAsia="仿宋_GB2312"/>
              </w:rPr>
              <w:t>4、绿化服务</w:t>
            </w:r>
          </w:p>
          <w:p>
            <w:pPr>
              <w:pStyle w:val="null3"/>
              <w:jc w:val="both"/>
            </w:pPr>
            <w:r>
              <w:rPr>
                <w:rFonts w:ascii="仿宋_GB2312" w:hAnsi="仿宋_GB2312" w:cs="仿宋_GB2312" w:eastAsia="仿宋_GB2312"/>
              </w:rPr>
              <w:t>（1）、服务内容</w:t>
            </w:r>
          </w:p>
          <w:p>
            <w:pPr>
              <w:pStyle w:val="null3"/>
              <w:jc w:val="both"/>
            </w:pPr>
            <w:r>
              <w:rPr>
                <w:rFonts w:ascii="仿宋_GB2312" w:hAnsi="仿宋_GB2312" w:cs="仿宋_GB2312" w:eastAsia="仿宋_GB2312"/>
              </w:rPr>
              <w:t>日常养护：定期修剪树木、灌木，清理杂草、枯枝；按需浇灌、施肥，防治病虫害。</w:t>
            </w:r>
          </w:p>
          <w:p>
            <w:pPr>
              <w:pStyle w:val="null3"/>
              <w:jc w:val="both"/>
            </w:pPr>
            <w:r>
              <w:rPr>
                <w:rFonts w:ascii="仿宋_GB2312" w:hAnsi="仿宋_GB2312" w:cs="仿宋_GB2312" w:eastAsia="仿宋_GB2312"/>
              </w:rPr>
              <w:t>环境优化：季节性补植花草，打造校园绿化景观；维护绿化设施，如花坛、草坪围栏。</w:t>
            </w:r>
          </w:p>
          <w:p>
            <w:pPr>
              <w:pStyle w:val="null3"/>
              <w:jc w:val="both"/>
            </w:pPr>
            <w:r>
              <w:rPr>
                <w:rFonts w:ascii="仿宋_GB2312" w:hAnsi="仿宋_GB2312" w:cs="仿宋_GB2312" w:eastAsia="仿宋_GB2312"/>
              </w:rPr>
              <w:t>安全保障：排查枯树、危枝并及时处理；避免使用有毒药剂，保障师生安全。</w:t>
            </w:r>
          </w:p>
          <w:p>
            <w:pPr>
              <w:pStyle w:val="null3"/>
              <w:jc w:val="both"/>
            </w:pPr>
            <w:r>
              <w:rPr>
                <w:rFonts w:ascii="仿宋_GB2312" w:hAnsi="仿宋_GB2312" w:cs="仿宋_GB2312" w:eastAsia="仿宋_GB2312"/>
              </w:rPr>
              <w:t>（2）、服务标准</w:t>
            </w:r>
          </w:p>
          <w:p>
            <w:pPr>
              <w:pStyle w:val="null3"/>
              <w:jc w:val="both"/>
            </w:pPr>
            <w:r>
              <w:rPr>
                <w:rFonts w:ascii="仿宋_GB2312" w:hAnsi="仿宋_GB2312" w:cs="仿宋_GB2312" w:eastAsia="仿宋_GB2312"/>
              </w:rPr>
              <w:t>养护及时：草坪修剪整齐，无明显杂草；树木无杂乱枝丫，病虫害防治率 100%。</w:t>
            </w:r>
          </w:p>
          <w:p>
            <w:pPr>
              <w:pStyle w:val="null3"/>
              <w:jc w:val="both"/>
            </w:pPr>
            <w:r>
              <w:rPr>
                <w:rFonts w:ascii="仿宋_GB2312" w:hAnsi="仿宋_GB2312" w:cs="仿宋_GB2312" w:eastAsia="仿宋_GB2312"/>
              </w:rPr>
              <w:t>景观美观：花草长势良好，补植成活率≥90%；绿化设施完好，无破损。</w:t>
            </w:r>
          </w:p>
          <w:p>
            <w:pPr>
              <w:pStyle w:val="null3"/>
              <w:jc w:val="both"/>
            </w:pPr>
            <w:r>
              <w:rPr>
                <w:rFonts w:ascii="仿宋_GB2312" w:hAnsi="仿宋_GB2312" w:cs="仿宋_GB2312" w:eastAsia="仿宋_GB2312"/>
              </w:rPr>
              <w:t>安全合规：每月至少 1 次安全排查，处理隐患不超过 24 小时；药剂使用符合环保标准。</w:t>
            </w:r>
          </w:p>
          <w:p>
            <w:pPr>
              <w:pStyle w:val="null3"/>
              <w:jc w:val="both"/>
            </w:pPr>
            <w:r>
              <w:rPr>
                <w:rFonts w:ascii="仿宋_GB2312" w:hAnsi="仿宋_GB2312" w:cs="仿宋_GB2312" w:eastAsia="仿宋_GB2312"/>
              </w:rPr>
              <w:t>5、供暖服务</w:t>
            </w:r>
          </w:p>
          <w:p>
            <w:pPr>
              <w:pStyle w:val="null3"/>
              <w:jc w:val="both"/>
            </w:pPr>
            <w:r>
              <w:rPr>
                <w:rFonts w:ascii="仿宋_GB2312" w:hAnsi="仿宋_GB2312" w:cs="仿宋_GB2312" w:eastAsia="仿宋_GB2312"/>
              </w:rPr>
              <w:t>（1）、服务内容</w:t>
            </w:r>
          </w:p>
          <w:p>
            <w:pPr>
              <w:pStyle w:val="null3"/>
              <w:jc w:val="both"/>
            </w:pPr>
            <w:r>
              <w:rPr>
                <w:rFonts w:ascii="仿宋_GB2312" w:hAnsi="仿宋_GB2312" w:cs="仿宋_GB2312" w:eastAsia="仿宋_GB2312"/>
              </w:rPr>
              <w:t>供暖前：检修锅炉、管道等设备，清洗滤网；检测室温传感器，确保数据准确。</w:t>
            </w:r>
          </w:p>
          <w:p>
            <w:pPr>
              <w:pStyle w:val="null3"/>
              <w:jc w:val="both"/>
            </w:pPr>
            <w:r>
              <w:rPr>
                <w:rFonts w:ascii="仿宋_GB2312" w:hAnsi="仿宋_GB2312" w:cs="仿宋_GB2312" w:eastAsia="仿宋_GB2312"/>
              </w:rPr>
              <w:t>运行中：24 小时监控供暖系统，按需调节水温；定期巡查教室、办公室等区域供暖情况。</w:t>
            </w:r>
          </w:p>
          <w:p>
            <w:pPr>
              <w:pStyle w:val="null3"/>
              <w:jc w:val="both"/>
            </w:pPr>
            <w:r>
              <w:rPr>
                <w:rFonts w:ascii="仿宋_GB2312" w:hAnsi="仿宋_GB2312" w:cs="仿宋_GB2312" w:eastAsia="仿宋_GB2312"/>
              </w:rPr>
              <w:t>应急时：接到故障报修后快速响应，及时维修管道泄漏、设备故障等问题。</w:t>
            </w:r>
          </w:p>
          <w:p>
            <w:pPr>
              <w:pStyle w:val="null3"/>
              <w:jc w:val="both"/>
            </w:pPr>
            <w:r>
              <w:rPr>
                <w:rFonts w:ascii="仿宋_GB2312" w:hAnsi="仿宋_GB2312" w:cs="仿宋_GB2312" w:eastAsia="仿宋_GB2312"/>
              </w:rPr>
              <w:t>（2）、服务标准</w:t>
            </w:r>
          </w:p>
          <w:p>
            <w:pPr>
              <w:pStyle w:val="null3"/>
              <w:jc w:val="both"/>
            </w:pPr>
            <w:r>
              <w:rPr>
                <w:rFonts w:ascii="仿宋_GB2312" w:hAnsi="仿宋_GB2312" w:cs="仿宋_GB2312" w:eastAsia="仿宋_GB2312"/>
              </w:rPr>
              <w:t>温度达标：教室内温度≥18℃。</w:t>
            </w:r>
          </w:p>
          <w:p>
            <w:pPr>
              <w:pStyle w:val="null3"/>
              <w:jc w:val="both"/>
            </w:pPr>
            <w:r>
              <w:rPr>
                <w:rFonts w:ascii="仿宋_GB2312" w:hAnsi="仿宋_GB2312" w:cs="仿宋_GB2312" w:eastAsia="仿宋_GB2312"/>
              </w:rPr>
              <w:t>安全可靠：设备运行无噪音污染，检修时设置警示标识；供暖季无重大安全事故。</w:t>
            </w:r>
          </w:p>
          <w:p>
            <w:pPr>
              <w:pStyle w:val="null3"/>
              <w:ind w:firstLine="585"/>
              <w:jc w:val="both"/>
            </w:pPr>
            <w:r>
              <w:rPr>
                <w:rFonts w:ascii="仿宋_GB2312" w:hAnsi="仿宋_GB2312" w:cs="仿宋_GB2312" w:eastAsia="仿宋_GB2312"/>
              </w:rPr>
              <w:t>响应及时：故障报修后1小时内到场，一般问题4小时内解决，复杂问题24小时内处理完毕。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1、保洁服务 (1)服务区域 室外：校园环境、操场、公共区域座椅及各种辅助设施的清洁及日常保洁。 室内：学校教学楼、屋顶操场及校内公共区域的保洁工作。 其他：校内垃圾、卫生间垃圾转运至校园垃圾台，及时转运垃圾至第三方垃圾清运公司的垃圾清运车，清出校园。 (2)服务标准： 楼内服务区域每天清洁地面、擦拭楼梯扶手、栏杆、瓷砖墙面、垃圾桶，每周擦拭门窗，保持地面清洁无垃圾污渍，墙壁无浮灰、蜘 蛛网、污迹。 卫生间每天清扫冲洗两次，上午、下午上课前各一次，其余时间巡回清扫，保持厕所卫生清洁无异味，便池水池地面管道无积水、无 堵塞，无垃圾存放现象。保洁用品摆放整齐有序。 需在保洁区域巡视，及时清扫捡拾杂物，确保路面场地绿化区无 垃圾、杂物，无卫生死角。展板，宣传栏、花坛、体育器材等设施，定期擦拭，达到无明显灰尘。墙面等及时清理、保持洁净无污渍。 每周负责体育馆、多功能厅、车棚、库房等区域整理一次。 根据防疫规定及学校要求，定期对学校内进行消毒，并保存相关记录。 2.日常简单维修服务： （1）日常简单维修 负责校内基础水电正常运行和日常维护。 负责校园灯具、家具、门窗锁具、上下水管路等的小型维修工作。 日常水电系统及设施的巡查，发现问题及时上报，协助维保 人员对专业设施设备进行维护保养工作； 处理包括停电、水浸等突发事件的应急处置急处置； 配合学校工程施工方临电的接送； 配合学校水电设施设备质保期外的维修，产生的施工维修成本及设备更换费用由乙方上报维修方案。 （2）配电室日常管理 设备巡检：每日检查高低压配电柜、变压器、配电箱等设备运行状态，记录电压、电流、温度等参数；每周检查线路连接点有无松动、发热，柜体有无异响、异味。 环境维护：保持配电室内整洁，无杂物堆积；控制室内温湿度（温度 10-30℃，湿度≤70%），定期清理设备灰尘，检查通风、散热设施。 应急处置：发现设备异常（如跳闸、过载）立即停机排查，简单故障（如空气开关复位、线路松动紧固）现场处理；复杂问题及时上报并协助专业人员维修。 服务标准 （1）日常维修标准 响应时效：接到报修后，一般问题30分钟内到场，紧急情况（如停水、断电影响正常办公15分钟内响应；简单维修（如换灯泡、水龙头）1小时内完成，复杂维修（如墙面补漆、管道修补）24小时内完工。 质量要求：维修部件符合安全标准，更换后功能正常；维修部位外观整洁，无明显瑕疵（如补漆颜色协调、瓷砖拼接平整）；维修后清理现场，无废料、污渍残留。 （2）配电室管理标准 巡检规范：每日巡检记录完整、数据准确，无漏检、错记；设备运行参数超出正常范围（如电压波动±5%以上）时，1小时内上报并采取临时调控措施。 安全保障：配电室内设置明显警示标识，非工作人员禁止入内；每月开展1次安全隐患排查，重点检查消防器材（灭火器、应急灯）有效性，确保应急通道畅通；全年无配电设备安全事故，设备完好率≥98%。 文档管理：建立配电室设备台账，记录设备型号、安装时间、维修历史； 3.安保服务： (1)服务内容： 保证校园内安全和正常工作、生活秩序，做好协防保卫，做好车辆、车库、道路及安全秩序管理等； 实行全天候24小时值班制度； 协防设置门岗和巡逻岗，对外来人员，建立询问登记制度，礼貌用语、文明用语、热情服务，按照采购人要求进行出入管理服务； 保证区域内安全秩序良好，道路通畅，引导指挥车辆停放有序； 根据采购人要求，服从总务处工作人员调配，做好各项活动的秩序维护工作。 制定安全管理服务预案，完善责任制，遇突发事件能应急处理； 能及时发现和处理各种事故隐患，确保不发生安全方面的问题，能迅速有效处置突发事件： 对针对本区域的盗抢破坏等违法行为，能够积极应对，及时报警协助制止。 遇有重要活动承担礼宾工作，精神饱满，举止得体。 4、绿化服务 （1）、服务内容 日常养护：定期修剪树木、灌木，清理杂草、枯枝；按需浇灌、施肥，防治病虫害。 环境优化：季节性补植花草，打造校园绿化景观；维护绿化设施，如花坛、草坪围栏。 安全保障：排查枯树、危枝并及时处理；避免使用有毒药剂，保障师生安全。 （2）、服务标准 养护及时：草坪修剪整齐，无明显杂草；树木无杂乱枝丫，病虫害防治率 100%。 景观美观：花草长势良好，补植成活率≥90%；绿化设施完好，无破损。 安全合规：每月至少 1 次安全排查，处理隐患不超过 24 小时；药剂使用符合环保标准。 5、供暖服务 （1）、服务内容 供暖前：检修锅炉、管道等设备，清洗滤网；检测室温传感器，确保数据准确。 运行中：24 小时监控供暖系统，按需调节水温；定期巡查教室、办公室等区域供暖情况。 应急时：接到故障报修后快速响应，及时维修管道泄漏、设备故障等问题。 （2）、服务标准 温度达标：教室内温度≥18℃。 安全可靠：设备运行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服务费按月结算，次月10日前支付上月费用，每月支付1/12合同金额</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标准及采购人要求。3、合同采取一年一签的方式执行，合同到期前，采购人将对成交供应商的服务质量、履约情况等进行综合评估，评估合格后方可续签次年合同，累计续签次数不超过两次，总服务期不超过三年；如评估不合格，采购人有权终止合同并重新组织招标，选择其他供应商承接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业绩一览表.docx 分项报价表.docx 中小企业声明函 残疾人福利性单位声明函 标的清单 响应函 服务方案.docx 商务条款偏离表.docx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监狱企业的证明文件.docx 中小企业声明函 报价表 资格证明文件.docx 响应文件封面 分项报价表.docx 残疾人福利性单位声明函 标的清单 拟投入本项目的人员.docx 响应函 陕西省政府采购供应商拒绝政府采购领域商业贿赂承诺书.docx 商务条款偏离表.docx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应符合磋商文件3.3商务要求3.3.1服务期限的要求</w:t>
            </w:r>
          </w:p>
        </w:tc>
        <w:tc>
          <w:tcPr>
            <w:tcW w:type="dxa" w:w="1661"/>
          </w:tcPr>
          <w:p>
            <w:pPr>
              <w:pStyle w:val="null3"/>
            </w:pPr>
            <w:r>
              <w:rPr>
                <w:rFonts w:ascii="仿宋_GB2312" w:hAnsi="仿宋_GB2312" w:cs="仿宋_GB2312" w:eastAsia="仿宋_GB2312"/>
              </w:rPr>
              <w:t>报价表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针对本项目物业服务制定的实施方案，方案内容包含但不限于①服务总体设想及目标②服务理念及特色③工作规划及服务内容（应包含具体工作措施及内容、细节等） 评审标准 1、完整性：方案全面，科学合理，对评审内容中的各项要求有详细描述及说明； 2、可实施性：切合本项目实际情况，步骤清晰、合理； 3、针对性：方案能够紧扣项目实际情况，内容科学合理。 赋分标准 ①服务总体设想及目标：每完全满足一项评审标准得2分，每有一处缺陷扣0.5分，扣完为止，不计负分，本项满分6分； ②服务理念及特色：每完全满足一项评审标准得2分，每有一处缺陷扣0.5分，扣完为止，不计负分，本项满分6分； ③工作规划及服务内容：每完全满足一项评审标准得2分，每有一处缺陷扣0.5分，扣完为止，不计负分，本项满分6分。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针对本项目提出的质量控制方案，方案内容包含①质量目标②质量保障措施③规范工作措施。 评审标准 1、完整性：方案全面，科学合理，对评审内容中的各项要求有详细描述及说明； 2、可实施性：切合本项目实际情况，步骤清晰、合理； 3、针对性：方案能够紧扣项目实际情况，内容科学合理。 赋分标准 ①质量目标：每完全满足一项评审标准得2分，每有一处缺陷扣0.5分，扣完为止，不计负分，本项满分6分； ②质量保障措施：每完全满足一项评审标准得2分，每有一处缺陷扣0.5分，扣完为止，不计负分，本项满分6分； ③规范工作措施：每完全满足一项评审标准得2分，每有一处缺陷扣0.5分，扣完为止，不计负分，本项满分6分。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保密制度、请销假制度、奖惩措施、激励机制、仪容仪表制度。 评审标准 1、完整性：方案须全面，对评审内容中的各项要求有详细描述及说明； 2、可实施性：切合本项目实际情况，步骤清晰、合理，操作性强； 3、针对性：方案能够紧扣项目实际情况，内容科学合理。 赋分标准 ①管理架构：每完全满足一项评审标准得2分，每有一处缺陷扣0.5分，扣完为止，不计负分，本项满分6分； ②岗位职责：每完全满足一项评审标准得2分，每有一处缺陷扣0.5分，扣完为止，不计负分，本项满分6分； ③内控制度：每完全满足一项评审标准得2分，每有一处缺陷扣0.5分，扣完为止，不计负分，本项满分6分； ④人员管理制度：每完全满足一项评审标准得2分，每有一处缺陷扣0.5分，扣完为止，不计负分，本项满分6分。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针对本项目提供的有利于本项目顺利进行的合理化建议。 评审标准及赋分标准 1、完整性：方案全面，科学合理，对评审内容中的各项要求有详细描述及说明； 2、可实施性：切合本项目实际情况，步骤清晰、合理； 3、针对性：方案能够紧扣项目实际情况，内容科学合理。 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针对本项目制定突发事件的应急保障措施，方案内容包含①针对各类突发事件的应急保障措施②重大节假日或活动的应急保障措施。 评审标准 1、完整性：方案全面，科学合理，对评审内容中的各项要求有详细描述及说明； 2、可实施性：切合本项目实际情况，步骤清晰、合理； 3、针对性：方案能够紧扣项目实际情况，内容科学合理。 赋分标准 ①针对各类突发事件的应急保障措施：每完全满足一项评审标准得2分，每有一处缺陷扣0.5分，扣完为止，不计负分，本项满分6分； ②重大节假日或活动的应急保障措施：每完全满足一项评审标准得2分，每有一处缺陷扣0.5分，扣完为止，不计负分，本项满分6分。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根据各投标人对本项目服务人员配置方案（包含项目管理团队人员、拟投入实际服务人员等）。 人员职责分工明确、从业经验丰富、配置合理得7分； 人员职责分工较明确、从业经验较丰富、配置较合理得5分； 人员职责分工一般明确、从业经验一般丰富、配置一般合理得2分；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提供2022年11月1日至今（以合同签订日期为准）同类项目业绩，每个有效业绩得1分，满分5分；（以合同为准，复印件加盖公章附在投标文件中，否则不作为评审依据）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