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D2E869">
      <w:pPr>
        <w:spacing w:line="360" w:lineRule="auto"/>
        <w:jc w:val="center"/>
        <w:rPr>
          <w:rFonts w:hint="eastAsia" w:ascii="方正小标宋简体" w:hAnsi="方正小标宋简体" w:eastAsia="方正小标宋简体" w:cs="方正小标宋简体"/>
          <w:b/>
          <w:bCs/>
          <w:sz w:val="36"/>
          <w:szCs w:val="36"/>
          <w:highlight w:val="none"/>
        </w:rPr>
      </w:pPr>
      <w:bookmarkStart w:id="0" w:name="_Toc16017079"/>
    </w:p>
    <w:p w14:paraId="3399E528">
      <w:pPr>
        <w:pStyle w:val="2"/>
        <w:rPr>
          <w:rFonts w:hint="eastAsia"/>
          <w:highlight w:val="none"/>
        </w:rPr>
      </w:pPr>
    </w:p>
    <w:p w14:paraId="109A128D">
      <w:pPr>
        <w:spacing w:line="360" w:lineRule="auto"/>
        <w:jc w:val="center"/>
        <w:rPr>
          <w:rFonts w:hint="eastAsia" w:ascii="方正小标宋简体" w:hAnsi="方正小标宋简体" w:eastAsia="方正小标宋简体" w:cs="方正小标宋简体"/>
          <w:b/>
          <w:bCs/>
          <w:sz w:val="36"/>
          <w:szCs w:val="36"/>
          <w:highlight w:val="none"/>
        </w:rPr>
      </w:pPr>
    </w:p>
    <w:p w14:paraId="0B5B432F">
      <w:pPr>
        <w:spacing w:line="360" w:lineRule="auto"/>
        <w:jc w:val="center"/>
        <w:rPr>
          <w:rFonts w:hint="eastAsia" w:ascii="方正小标宋简体" w:hAnsi="方正小标宋简体" w:eastAsia="方正小标宋简体" w:cs="方正小标宋简体"/>
          <w:b/>
          <w:bCs/>
          <w:sz w:val="36"/>
          <w:szCs w:val="36"/>
          <w:highlight w:val="none"/>
        </w:rPr>
      </w:pPr>
      <w:r>
        <w:rPr>
          <w:rFonts w:hint="eastAsia" w:ascii="方正小标宋简体" w:hAnsi="方正小标宋简体" w:eastAsia="方正小标宋简体" w:cs="方正小标宋简体"/>
          <w:b/>
          <w:bCs/>
          <w:sz w:val="36"/>
          <w:szCs w:val="36"/>
          <w:highlight w:val="none"/>
        </w:rPr>
        <w:t xml:space="preserve">    </w:t>
      </w:r>
    </w:p>
    <w:p w14:paraId="56D3AE4B">
      <w:pPr>
        <w:spacing w:line="360" w:lineRule="auto"/>
        <w:jc w:val="center"/>
        <w:rPr>
          <w:rFonts w:hint="eastAsia" w:ascii="方正小标宋简体" w:hAnsi="方正小标宋简体" w:eastAsia="方正小标宋简体" w:cs="方正小标宋简体"/>
          <w:b/>
          <w:bCs/>
          <w:sz w:val="36"/>
          <w:szCs w:val="36"/>
          <w:highlight w:val="none"/>
        </w:rPr>
      </w:pPr>
      <w:r>
        <w:rPr>
          <w:rFonts w:hint="eastAsia" w:ascii="方正小标宋简体" w:hAnsi="方正小标宋简体" w:eastAsia="方正小标宋简体" w:cs="方正小标宋简体"/>
          <w:b/>
          <w:bCs/>
          <w:sz w:val="36"/>
          <w:szCs w:val="36"/>
          <w:highlight w:val="none"/>
        </w:rPr>
        <w:t>委托第三方监测合同</w:t>
      </w:r>
    </w:p>
    <w:p w14:paraId="5878DBCB">
      <w:pPr>
        <w:spacing w:line="360" w:lineRule="auto"/>
        <w:rPr>
          <w:rFonts w:hint="eastAsia" w:ascii="宋体" w:hAnsi="宋体" w:eastAsia="宋体" w:cs="宋体"/>
          <w:sz w:val="28"/>
          <w:szCs w:val="28"/>
          <w:highlight w:val="none"/>
        </w:rPr>
      </w:pPr>
    </w:p>
    <w:p w14:paraId="014217CC">
      <w:pPr>
        <w:spacing w:line="360" w:lineRule="auto"/>
        <w:rPr>
          <w:rFonts w:hint="eastAsia" w:ascii="宋体" w:hAnsi="宋体" w:eastAsia="宋体" w:cs="宋体"/>
          <w:sz w:val="28"/>
          <w:szCs w:val="28"/>
          <w:highlight w:val="none"/>
        </w:rPr>
      </w:pPr>
    </w:p>
    <w:p w14:paraId="44F9CC9B">
      <w:pPr>
        <w:spacing w:line="360" w:lineRule="auto"/>
        <w:rPr>
          <w:rFonts w:hint="eastAsia" w:ascii="宋体" w:hAnsi="宋体" w:eastAsia="宋体" w:cs="宋体"/>
          <w:sz w:val="28"/>
          <w:szCs w:val="28"/>
          <w:highlight w:val="none"/>
        </w:rPr>
      </w:pPr>
    </w:p>
    <w:p w14:paraId="31D7C11E">
      <w:pPr>
        <w:spacing w:line="360" w:lineRule="auto"/>
        <w:jc w:val="center"/>
        <w:rPr>
          <w:rFonts w:hint="eastAsia" w:ascii="宋体" w:hAnsi="宋体" w:eastAsia="宋体" w:cs="宋体"/>
          <w:sz w:val="28"/>
          <w:szCs w:val="28"/>
          <w:highlight w:val="none"/>
          <w:u w:val="single"/>
        </w:rPr>
      </w:pPr>
      <w:r>
        <w:rPr>
          <w:rFonts w:hint="eastAsia" w:ascii="宋体" w:hAnsi="宋体" w:eastAsia="宋体" w:cs="宋体"/>
          <w:sz w:val="28"/>
          <w:szCs w:val="28"/>
          <w:highlight w:val="none"/>
        </w:rPr>
        <w:t>合同名称：</w:t>
      </w:r>
      <w:r>
        <w:rPr>
          <w:rFonts w:hint="eastAsia" w:ascii="宋体" w:hAnsi="宋体" w:eastAsia="宋体" w:cs="宋体"/>
          <w:sz w:val="28"/>
          <w:szCs w:val="28"/>
          <w:highlight w:val="none"/>
          <w:u w:val="single"/>
        </w:rPr>
        <w:t>XXX第三方监测</w:t>
      </w:r>
    </w:p>
    <w:p w14:paraId="64C0FAA8">
      <w:pPr>
        <w:spacing w:line="360" w:lineRule="auto"/>
        <w:rPr>
          <w:rFonts w:hint="eastAsia" w:ascii="宋体" w:hAnsi="宋体" w:eastAsia="宋体" w:cs="宋体"/>
          <w:sz w:val="28"/>
          <w:szCs w:val="28"/>
          <w:highlight w:val="none"/>
        </w:rPr>
      </w:pPr>
    </w:p>
    <w:p w14:paraId="2FAAC4BB">
      <w:pPr>
        <w:spacing w:line="360" w:lineRule="auto"/>
        <w:rPr>
          <w:rFonts w:hint="eastAsia" w:ascii="宋体" w:hAnsi="宋体" w:eastAsia="宋体" w:cs="宋体"/>
          <w:sz w:val="28"/>
          <w:szCs w:val="28"/>
          <w:highlight w:val="none"/>
        </w:rPr>
      </w:pPr>
    </w:p>
    <w:p w14:paraId="0E723EA4">
      <w:pPr>
        <w:spacing w:line="360" w:lineRule="auto"/>
        <w:rPr>
          <w:rFonts w:hint="eastAsia" w:ascii="宋体" w:hAnsi="宋体" w:eastAsia="宋体" w:cs="宋体"/>
          <w:sz w:val="28"/>
          <w:szCs w:val="28"/>
          <w:highlight w:val="none"/>
        </w:rPr>
      </w:pPr>
    </w:p>
    <w:p w14:paraId="269575B6">
      <w:pPr>
        <w:spacing w:line="360" w:lineRule="auto"/>
        <w:rPr>
          <w:rFonts w:hint="eastAsia" w:ascii="宋体" w:hAnsi="宋体" w:eastAsia="宋体" w:cs="宋体"/>
          <w:sz w:val="28"/>
          <w:szCs w:val="28"/>
          <w:highlight w:val="none"/>
        </w:rPr>
      </w:pPr>
    </w:p>
    <w:p w14:paraId="2AAE71F9">
      <w:pPr>
        <w:spacing w:line="36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委托单位（甲方）：</w:t>
      </w:r>
      <w:r>
        <w:rPr>
          <w:rFonts w:hint="eastAsia" w:ascii="宋体" w:hAnsi="宋体" w:eastAsia="宋体" w:cs="宋体"/>
          <w:sz w:val="28"/>
          <w:szCs w:val="28"/>
          <w:highlight w:val="none"/>
          <w:u w:val="single"/>
        </w:rPr>
        <w:t xml:space="preserve">        </w:t>
      </w:r>
    </w:p>
    <w:p w14:paraId="534A973B">
      <w:pPr>
        <w:spacing w:line="360" w:lineRule="auto"/>
        <w:jc w:val="center"/>
        <w:rPr>
          <w:rFonts w:hint="eastAsia" w:ascii="宋体" w:hAnsi="宋体" w:eastAsia="宋体" w:cs="宋体"/>
          <w:sz w:val="28"/>
          <w:szCs w:val="28"/>
          <w:highlight w:val="none"/>
          <w:u w:val="single"/>
        </w:rPr>
      </w:pPr>
      <w:r>
        <w:rPr>
          <w:rFonts w:hint="eastAsia" w:ascii="宋体" w:hAnsi="宋体" w:eastAsia="宋体" w:cs="宋体"/>
          <w:sz w:val="28"/>
          <w:szCs w:val="28"/>
          <w:highlight w:val="none"/>
        </w:rPr>
        <w:t>监测单位（乙方）：</w:t>
      </w:r>
      <w:r>
        <w:rPr>
          <w:rFonts w:hint="eastAsia" w:ascii="宋体" w:hAnsi="宋体" w:eastAsia="宋体" w:cs="宋体"/>
          <w:sz w:val="28"/>
          <w:szCs w:val="28"/>
          <w:highlight w:val="none"/>
          <w:u w:val="single"/>
        </w:rPr>
        <w:t xml:space="preserve">       </w:t>
      </w:r>
    </w:p>
    <w:p w14:paraId="7C568C19">
      <w:pPr>
        <w:rPr>
          <w:rFonts w:hint="eastAsia" w:ascii="方正小标宋简体" w:hAnsi="方正小标宋简体" w:eastAsia="方正小标宋简体" w:cs="方正小标宋简体"/>
          <w:b/>
          <w:bCs/>
          <w:sz w:val="36"/>
          <w:szCs w:val="36"/>
          <w:highlight w:val="none"/>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r>
        <w:rPr>
          <w:rFonts w:hint="eastAsia" w:ascii="方正小标宋简体" w:hAnsi="方正小标宋简体" w:eastAsia="方正小标宋简体" w:cs="方正小标宋简体"/>
          <w:b/>
          <w:bCs/>
          <w:sz w:val="36"/>
          <w:szCs w:val="36"/>
          <w:highlight w:val="none"/>
        </w:rPr>
        <w:br w:type="page"/>
      </w:r>
    </w:p>
    <w:p w14:paraId="4019171B">
      <w:pPr>
        <w:spacing w:line="360" w:lineRule="auto"/>
        <w:jc w:val="center"/>
        <w:rPr>
          <w:rFonts w:hint="eastAsia" w:ascii="方正小标宋简体" w:hAnsi="方正小标宋简体" w:eastAsia="方正小标宋简体" w:cs="方正小标宋简体"/>
          <w:b/>
          <w:bCs/>
          <w:sz w:val="36"/>
          <w:szCs w:val="36"/>
          <w:highlight w:val="none"/>
        </w:rPr>
      </w:pPr>
      <w:r>
        <w:rPr>
          <w:rFonts w:hint="eastAsia" w:ascii="方正小标宋简体" w:hAnsi="方正小标宋简体" w:eastAsia="方正小标宋简体" w:cs="方正小标宋简体"/>
          <w:b/>
          <w:bCs/>
          <w:sz w:val="36"/>
          <w:szCs w:val="36"/>
          <w:highlight w:val="none"/>
        </w:rPr>
        <w:t>委托第三方监测合同</w:t>
      </w:r>
    </w:p>
    <w:p w14:paraId="409651B7">
      <w:pPr>
        <w:spacing w:line="360" w:lineRule="auto"/>
        <w:rPr>
          <w:rFonts w:hint="eastAsia" w:ascii="宋体" w:hAnsi="宋体" w:eastAsia="宋体" w:cs="宋体"/>
          <w:sz w:val="28"/>
          <w:szCs w:val="28"/>
          <w:highlight w:val="none"/>
          <w:u w:val="single"/>
        </w:rPr>
      </w:pPr>
      <w:r>
        <w:rPr>
          <w:rFonts w:hint="eastAsia" w:ascii="宋体" w:hAnsi="宋体" w:eastAsia="宋体" w:cs="宋体"/>
          <w:sz w:val="28"/>
          <w:szCs w:val="28"/>
          <w:highlight w:val="none"/>
        </w:rPr>
        <w:t>合同名称：</w:t>
      </w:r>
      <w:r>
        <w:rPr>
          <w:rFonts w:hint="eastAsia" w:ascii="宋体" w:hAnsi="宋体" w:eastAsia="宋体" w:cs="宋体"/>
          <w:sz w:val="28"/>
          <w:szCs w:val="28"/>
          <w:highlight w:val="none"/>
          <w:u w:val="single"/>
        </w:rPr>
        <w:t xml:space="preserve">XXX第三方监测                 ； </w:t>
      </w:r>
    </w:p>
    <w:p w14:paraId="72F0B5DF">
      <w:pPr>
        <w:spacing w:line="360" w:lineRule="auto"/>
        <w:rPr>
          <w:rFonts w:hint="eastAsia" w:ascii="宋体" w:hAnsi="宋体" w:eastAsia="宋体" w:cs="宋体"/>
          <w:sz w:val="28"/>
          <w:szCs w:val="28"/>
          <w:highlight w:val="none"/>
          <w:u w:val="single"/>
        </w:rPr>
      </w:pPr>
      <w:r>
        <w:rPr>
          <w:rFonts w:hint="eastAsia" w:ascii="宋体" w:hAnsi="宋体" w:eastAsia="宋体" w:cs="宋体"/>
          <w:sz w:val="28"/>
          <w:szCs w:val="28"/>
          <w:highlight w:val="none"/>
        </w:rPr>
        <w:t>实施地点：</w:t>
      </w:r>
      <w:r>
        <w:rPr>
          <w:rFonts w:hint="eastAsia" w:ascii="宋体" w:hAnsi="宋体" w:eastAsia="宋体" w:cs="宋体"/>
          <w:sz w:val="28"/>
          <w:szCs w:val="28"/>
          <w:highlight w:val="none"/>
          <w:u w:val="single"/>
        </w:rPr>
        <w:t xml:space="preserve">                               ； </w:t>
      </w:r>
    </w:p>
    <w:p w14:paraId="39659A70">
      <w:pPr>
        <w:spacing w:line="36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委托单位（甲方）：</w:t>
      </w:r>
      <w:r>
        <w:rPr>
          <w:rFonts w:hint="eastAsia" w:ascii="宋体" w:hAnsi="宋体" w:eastAsia="宋体" w:cs="宋体"/>
          <w:sz w:val="28"/>
          <w:szCs w:val="28"/>
          <w:highlight w:val="none"/>
          <w:u w:val="single"/>
        </w:rPr>
        <w:t xml:space="preserve">        </w:t>
      </w:r>
    </w:p>
    <w:p w14:paraId="39FE0618">
      <w:pPr>
        <w:tabs>
          <w:tab w:val="left" w:pos="1064"/>
        </w:tabs>
        <w:spacing w:line="360" w:lineRule="auto"/>
        <w:rPr>
          <w:rFonts w:hint="eastAsia" w:ascii="宋体" w:hAnsi="宋体" w:eastAsia="宋体" w:cs="宋体"/>
          <w:sz w:val="28"/>
          <w:szCs w:val="28"/>
          <w:highlight w:val="none"/>
          <w:u w:val="single"/>
        </w:rPr>
      </w:pPr>
      <w:r>
        <w:rPr>
          <w:rFonts w:hint="eastAsia" w:ascii="宋体" w:hAnsi="宋体" w:eastAsia="宋体" w:cs="宋体"/>
          <w:sz w:val="28"/>
          <w:szCs w:val="28"/>
          <w:highlight w:val="none"/>
        </w:rPr>
        <w:t>地点：</w:t>
      </w:r>
      <w:r>
        <w:rPr>
          <w:rFonts w:hint="eastAsia" w:ascii="宋体" w:hAnsi="宋体" w:eastAsia="宋体" w:cs="宋体"/>
          <w:sz w:val="28"/>
          <w:szCs w:val="28"/>
          <w:highlight w:val="none"/>
          <w:u w:val="single"/>
        </w:rPr>
        <w:t xml:space="preserve">    ；</w:t>
      </w:r>
    </w:p>
    <w:p w14:paraId="6A4ABC55">
      <w:pPr>
        <w:spacing w:line="360" w:lineRule="auto"/>
        <w:rPr>
          <w:rFonts w:hint="eastAsia" w:ascii="宋体" w:hAnsi="宋体" w:eastAsia="宋体" w:cs="宋体"/>
          <w:sz w:val="28"/>
          <w:szCs w:val="28"/>
          <w:highlight w:val="none"/>
          <w:u w:val="single"/>
        </w:rPr>
      </w:pPr>
      <w:r>
        <w:rPr>
          <w:rFonts w:hint="eastAsia" w:ascii="宋体" w:hAnsi="宋体" w:eastAsia="宋体" w:cs="宋体"/>
          <w:sz w:val="28"/>
          <w:szCs w:val="28"/>
          <w:highlight w:val="none"/>
        </w:rPr>
        <w:t>监测单位（乙方）：</w:t>
      </w:r>
      <w:r>
        <w:rPr>
          <w:rFonts w:hint="eastAsia" w:ascii="宋体" w:hAnsi="宋体" w:eastAsia="宋体" w:cs="宋体"/>
          <w:sz w:val="28"/>
          <w:szCs w:val="28"/>
          <w:highlight w:val="none"/>
          <w:u w:val="single"/>
        </w:rPr>
        <w:t xml:space="preserve">               </w:t>
      </w:r>
    </w:p>
    <w:p w14:paraId="7B654B3F">
      <w:pPr>
        <w:spacing w:line="360" w:lineRule="auto"/>
        <w:rPr>
          <w:rFonts w:hint="eastAsia" w:ascii="宋体" w:hAnsi="宋体" w:eastAsia="宋体" w:cs="宋体"/>
          <w:sz w:val="28"/>
          <w:szCs w:val="28"/>
          <w:highlight w:val="none"/>
          <w:u w:val="single"/>
        </w:rPr>
      </w:pPr>
      <w:r>
        <w:rPr>
          <w:rFonts w:hint="eastAsia" w:ascii="宋体" w:hAnsi="宋体" w:eastAsia="宋体" w:cs="宋体"/>
          <w:sz w:val="28"/>
          <w:szCs w:val="28"/>
          <w:highlight w:val="none"/>
        </w:rPr>
        <w:t>地点：</w:t>
      </w:r>
      <w:r>
        <w:rPr>
          <w:rFonts w:hint="eastAsia" w:ascii="宋体" w:hAnsi="宋体" w:eastAsia="宋体" w:cs="宋体"/>
          <w:sz w:val="28"/>
          <w:szCs w:val="28"/>
          <w:highlight w:val="none"/>
          <w:u w:val="single"/>
        </w:rPr>
        <w:t xml:space="preserve">    ； </w:t>
      </w:r>
    </w:p>
    <w:p w14:paraId="76095165">
      <w:pPr>
        <w:spacing w:line="360" w:lineRule="auto"/>
        <w:contextualSpacing/>
        <w:rPr>
          <w:rFonts w:hint="eastAsia" w:ascii="宋体" w:hAnsi="宋体" w:eastAsia="宋体" w:cs="宋体"/>
          <w:color w:val="000000" w:themeColor="text1"/>
          <w:sz w:val="28"/>
          <w:szCs w:val="28"/>
          <w:highlight w:val="none"/>
          <w:u w:val="single"/>
          <w14:textFill>
            <w14:solidFill>
              <w14:schemeClr w14:val="tx1"/>
            </w14:solidFill>
          </w14:textFill>
        </w:rPr>
      </w:pPr>
      <w:r>
        <w:rPr>
          <w:rFonts w:hint="eastAsia" w:ascii="宋体" w:hAnsi="宋体" w:eastAsia="宋体" w:cs="宋体"/>
          <w:sz w:val="28"/>
          <w:szCs w:val="28"/>
          <w:highlight w:val="none"/>
        </w:rPr>
        <w:t>签订日期：</w:t>
      </w:r>
      <w:r>
        <w:rPr>
          <w:rFonts w:hint="eastAsia" w:ascii="宋体" w:hAnsi="宋体" w:eastAsia="宋体" w:cs="宋体"/>
          <w:color w:val="000000" w:themeColor="text1"/>
          <w:sz w:val="28"/>
          <w:szCs w:val="28"/>
          <w:highlight w:val="none"/>
          <w:u w:val="single"/>
          <w14:textFill>
            <w14:solidFill>
              <w14:schemeClr w14:val="tx1"/>
            </w14:solidFill>
          </w14:textFill>
        </w:rPr>
        <w:t xml:space="preserve">  年    月    日</w:t>
      </w:r>
    </w:p>
    <w:p w14:paraId="5A4C071C">
      <w:pPr>
        <w:widowControl/>
        <w:adjustRightInd w:val="0"/>
        <w:snapToGrid w:val="0"/>
        <w:spacing w:line="360" w:lineRule="auto"/>
        <w:ind w:firstLine="528" w:firstLineChars="200"/>
        <w:rPr>
          <w:rFonts w:hint="eastAsia" w:ascii="宋体" w:hAnsi="宋体" w:eastAsia="宋体" w:cs="宋体"/>
          <w:spacing w:val="-8"/>
          <w:sz w:val="28"/>
          <w:szCs w:val="28"/>
          <w:highlight w:val="none"/>
          <w:lang w:bidi="zh-CN"/>
        </w:rPr>
      </w:pPr>
      <w:r>
        <w:rPr>
          <w:rFonts w:hint="eastAsia" w:ascii="宋体" w:hAnsi="宋体" w:eastAsia="宋体" w:cs="宋体"/>
          <w:spacing w:val="-8"/>
          <w:sz w:val="28"/>
          <w:szCs w:val="28"/>
          <w:highlight w:val="none"/>
          <w:lang w:bidi="zh-CN"/>
        </w:rPr>
        <w:t>为支持</w:t>
      </w:r>
      <w:r>
        <w:rPr>
          <w:rFonts w:hint="eastAsia" w:ascii="宋体" w:hAnsi="宋体" w:eastAsia="宋体" w:cs="宋体"/>
          <w:spacing w:val="-8"/>
          <w:sz w:val="28"/>
          <w:szCs w:val="28"/>
          <w:highlight w:val="none"/>
          <w:u w:val="single"/>
          <w:lang w:bidi="zh-CN"/>
        </w:rPr>
        <w:t xml:space="preserve">  XXX  </w:t>
      </w:r>
      <w:r>
        <w:rPr>
          <w:rFonts w:hint="eastAsia" w:ascii="宋体" w:hAnsi="宋体" w:eastAsia="宋体" w:cs="宋体"/>
          <w:spacing w:val="-8"/>
          <w:sz w:val="28"/>
          <w:szCs w:val="28"/>
          <w:highlight w:val="none"/>
          <w:lang w:bidi="zh-CN"/>
        </w:rPr>
        <w:t>当前的技术状况，为施工提供技术依据，甲方委托乙方对项目地点进行监测。双方就</w:t>
      </w:r>
      <w:r>
        <w:rPr>
          <w:rFonts w:hint="eastAsia" w:ascii="宋体" w:hAnsi="宋体" w:eastAsia="宋体" w:cs="宋体"/>
          <w:sz w:val="28"/>
          <w:szCs w:val="28"/>
          <w:highlight w:val="none"/>
          <w:u w:val="single"/>
        </w:rPr>
        <w:t xml:space="preserve"> XXX第三方监测</w:t>
      </w:r>
      <w:r>
        <w:rPr>
          <w:rFonts w:hint="eastAsia" w:ascii="宋体" w:hAnsi="宋体" w:eastAsia="宋体" w:cs="宋体"/>
          <w:spacing w:val="-8"/>
          <w:sz w:val="28"/>
          <w:szCs w:val="28"/>
          <w:highlight w:val="none"/>
          <w:lang w:bidi="zh-CN"/>
        </w:rPr>
        <w:t>的有关事项进行协商后，形成共识并订立以下监测合同：</w:t>
      </w:r>
    </w:p>
    <w:p w14:paraId="29C7D52B">
      <w:pPr>
        <w:adjustRightInd w:val="0"/>
        <w:snapToGrid w:val="0"/>
        <w:spacing w:line="360" w:lineRule="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一、合同名称</w:t>
      </w:r>
    </w:p>
    <w:p w14:paraId="4CE173BD">
      <w:pPr>
        <w:autoSpaceDE w:val="0"/>
        <w:autoSpaceDN w:val="0"/>
        <w:spacing w:line="360" w:lineRule="auto"/>
        <w:ind w:right="51" w:firstLine="560" w:firstLineChars="200"/>
        <w:textAlignment w:val="bottom"/>
        <w:rPr>
          <w:rFonts w:hint="eastAsia" w:ascii="宋体" w:hAnsi="宋体" w:eastAsia="宋体" w:cs="宋体"/>
          <w:sz w:val="28"/>
          <w:szCs w:val="28"/>
          <w:highlight w:val="none"/>
        </w:rPr>
      </w:pPr>
      <w:r>
        <w:rPr>
          <w:rFonts w:hint="eastAsia" w:ascii="宋体" w:hAnsi="宋体" w:eastAsia="宋体" w:cs="宋体"/>
          <w:sz w:val="28"/>
          <w:szCs w:val="28"/>
          <w:highlight w:val="none"/>
        </w:rPr>
        <w:t>XXX第三方监测。（写合同名称）</w:t>
      </w:r>
    </w:p>
    <w:p w14:paraId="0071A640">
      <w:pPr>
        <w:numPr>
          <w:ilvl w:val="0"/>
          <w:numId w:val="1"/>
        </w:numPr>
        <w:autoSpaceDE w:val="0"/>
        <w:autoSpaceDN w:val="0"/>
        <w:spacing w:line="360" w:lineRule="auto"/>
        <w:ind w:right="51"/>
        <w:textAlignment w:val="bottom"/>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工程概况</w:t>
      </w:r>
    </w:p>
    <w:p w14:paraId="20152813">
      <w:pPr>
        <w:widowControl/>
        <w:adjustRightInd w:val="0"/>
        <w:snapToGrid w:val="0"/>
        <w:spacing w:line="360" w:lineRule="auto"/>
        <w:ind w:left="420" w:leftChars="200" w:firstLine="280" w:firstLineChars="100"/>
        <w:jc w:val="left"/>
        <w:rPr>
          <w:rFonts w:hint="eastAsia" w:ascii="宋体" w:hAnsi="宋体" w:eastAsia="宋体" w:cs="宋体"/>
          <w:kern w:val="0"/>
          <w:sz w:val="28"/>
          <w:szCs w:val="28"/>
          <w:highlight w:val="none"/>
        </w:rPr>
      </w:pPr>
      <w:bookmarkStart w:id="1" w:name="OLE_LINK5"/>
      <w:r>
        <w:rPr>
          <w:rFonts w:hint="eastAsia" w:ascii="宋体" w:hAnsi="宋体" w:eastAsia="宋体" w:cs="宋体"/>
          <w:kern w:val="0"/>
          <w:sz w:val="28"/>
          <w:szCs w:val="28"/>
          <w:highlight w:val="none"/>
        </w:rPr>
        <w:t>本项目包含以下工程监测：</w:t>
      </w:r>
    </w:p>
    <w:bookmarkEnd w:id="1"/>
    <w:p w14:paraId="0E4E97A3">
      <w:pPr>
        <w:adjustRightInd w:val="0"/>
        <w:snapToGrid w:val="0"/>
        <w:spacing w:line="360" w:lineRule="auto"/>
        <w:ind w:left="420" w:leftChars="200" w:firstLine="280" w:firstLineChars="100"/>
        <w:jc w:val="left"/>
        <w:rPr>
          <w:rFonts w:hint="eastAsia" w:ascii="宋体" w:hAnsi="宋体" w:eastAsia="宋体" w:cs="宋体"/>
          <w:kern w:val="0"/>
          <w:sz w:val="28"/>
          <w:szCs w:val="28"/>
          <w:highlight w:val="none"/>
          <w:lang w:bidi="ar"/>
        </w:rPr>
      </w:pPr>
      <w:r>
        <w:rPr>
          <w:rFonts w:hint="eastAsia" w:ascii="宋体" w:hAnsi="宋体" w:eastAsia="宋体" w:cs="宋体"/>
          <w:color w:val="000000"/>
          <w:kern w:val="0"/>
          <w:sz w:val="28"/>
          <w:szCs w:val="28"/>
          <w:highlight w:val="none"/>
          <w:lang w:bidi="ar"/>
        </w:rPr>
        <w:t>西安高新区韦斗大道(纬二十路)(经四十路-造字台路)道路工程。</w:t>
      </w:r>
    </w:p>
    <w:p w14:paraId="62A4E9A6">
      <w:pPr>
        <w:adjustRightInd w:val="0"/>
        <w:snapToGrid w:val="0"/>
        <w:spacing w:line="360" w:lineRule="auto"/>
        <w:ind w:left="420" w:leftChars="200" w:firstLine="280" w:firstLineChars="100"/>
        <w:jc w:val="left"/>
        <w:rPr>
          <w:rFonts w:hint="eastAsia" w:ascii="宋体" w:hAnsi="宋体" w:eastAsia="宋体" w:cs="宋体"/>
          <w:kern w:val="0"/>
          <w:sz w:val="28"/>
          <w:szCs w:val="28"/>
          <w:highlight w:val="none"/>
        </w:rPr>
      </w:pPr>
      <w:bookmarkStart w:id="2" w:name="OLE_LINK6"/>
      <w:r>
        <w:rPr>
          <w:rFonts w:hint="eastAsia" w:ascii="宋体" w:hAnsi="宋体" w:eastAsia="宋体" w:cs="宋体"/>
          <w:kern w:val="0"/>
          <w:sz w:val="28"/>
          <w:szCs w:val="28"/>
          <w:highlight w:val="none"/>
        </w:rPr>
        <w:t>本合同为以上工程开展第三方监测相关工作，</w:t>
      </w:r>
      <w:bookmarkEnd w:id="2"/>
      <w:r>
        <w:rPr>
          <w:rFonts w:hint="eastAsia" w:ascii="宋体" w:hAnsi="宋体" w:eastAsia="宋体" w:cs="宋体"/>
          <w:kern w:val="0"/>
          <w:sz w:val="28"/>
          <w:szCs w:val="28"/>
          <w:highlight w:val="none"/>
        </w:rPr>
        <w:t>具体工作内容详见附件一。</w:t>
      </w:r>
    </w:p>
    <w:p w14:paraId="6E7110AF">
      <w:pPr>
        <w:adjustRightInd w:val="0"/>
        <w:snapToGrid w:val="0"/>
        <w:spacing w:line="360" w:lineRule="auto"/>
        <w:rPr>
          <w:rFonts w:hint="eastAsia" w:ascii="宋体" w:hAnsi="宋体" w:eastAsia="宋体" w:cs="宋体"/>
          <w:b/>
          <w:bCs/>
          <w:sz w:val="28"/>
          <w:szCs w:val="28"/>
          <w:highlight w:val="none"/>
        </w:rPr>
      </w:pPr>
      <w:r>
        <w:rPr>
          <w:rFonts w:hint="eastAsia" w:ascii="宋体" w:hAnsi="宋体" w:eastAsia="宋体" w:cs="宋体"/>
          <w:b/>
          <w:bCs/>
          <w:color w:val="000000"/>
          <w:sz w:val="28"/>
          <w:szCs w:val="28"/>
          <w:highlight w:val="none"/>
        </w:rPr>
        <w:t>三、</w:t>
      </w:r>
      <w:r>
        <w:rPr>
          <w:rFonts w:hint="eastAsia" w:ascii="宋体" w:hAnsi="宋体" w:eastAsia="宋体" w:cs="宋体"/>
          <w:b/>
          <w:bCs/>
          <w:sz w:val="28"/>
          <w:szCs w:val="28"/>
          <w:highlight w:val="none"/>
        </w:rPr>
        <w:t>监测依据</w:t>
      </w:r>
    </w:p>
    <w:p w14:paraId="49D64172">
      <w:pPr>
        <w:spacing w:line="360" w:lineRule="auto"/>
        <w:ind w:firstLine="560" w:firstLineChars="200"/>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1、《建筑变形测量规范》（JGJ8-2016）；</w:t>
      </w:r>
    </w:p>
    <w:p w14:paraId="5FD5D368">
      <w:pPr>
        <w:spacing w:line="360" w:lineRule="auto"/>
        <w:ind w:firstLine="560" w:firstLineChars="200"/>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2、《工程测量标准》（GB 50026-2020）；</w:t>
      </w:r>
    </w:p>
    <w:p w14:paraId="4D44EBEC">
      <w:pPr>
        <w:spacing w:line="360" w:lineRule="auto"/>
        <w:ind w:firstLine="560" w:firstLineChars="200"/>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3、《建筑基坑工程监测技术规范》（GB50497-2009）</w:t>
      </w:r>
    </w:p>
    <w:p w14:paraId="7EF9C89D">
      <w:pPr>
        <w:spacing w:line="360" w:lineRule="auto"/>
        <w:ind w:firstLine="560" w:firstLineChars="200"/>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4、《建筑地基基础工程施工质量验收规范》（GB50007-2013）；</w:t>
      </w:r>
    </w:p>
    <w:p w14:paraId="796E9BC4">
      <w:pPr>
        <w:spacing w:line="360" w:lineRule="auto"/>
        <w:ind w:firstLine="560" w:firstLineChars="200"/>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5、《城市轨道交通工程监测技术规范》（GB50911-2013）；</w:t>
      </w:r>
    </w:p>
    <w:p w14:paraId="7388FAEF">
      <w:pPr>
        <w:spacing w:line="360" w:lineRule="auto"/>
        <w:ind w:firstLine="560" w:firstLineChars="200"/>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6、《西安城市轨道交通工程监测技术规范》（DBJ 61-98-2015）；</w:t>
      </w:r>
    </w:p>
    <w:p w14:paraId="11E921AE">
      <w:pPr>
        <w:pStyle w:val="2"/>
        <w:ind w:firstLine="560" w:firstLineChars="200"/>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7、《国家一、二等水准测量规范》（GB12897-2006）</w:t>
      </w:r>
    </w:p>
    <w:p w14:paraId="12FCE45F">
      <w:pPr>
        <w:ind w:firstLine="560" w:firstLineChars="200"/>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8、《建筑边坡工程技术规程》（GB50330-2013）</w:t>
      </w:r>
    </w:p>
    <w:p w14:paraId="02B1E7BD">
      <w:pPr>
        <w:ind w:firstLine="560" w:firstLineChars="200"/>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9、《建筑基坑支护技术规程》（JGJ120-2012）</w:t>
      </w:r>
    </w:p>
    <w:p w14:paraId="1A2866E7">
      <w:pPr>
        <w:ind w:firstLine="560" w:firstLineChars="200"/>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10、《建筑地基基础设计规范》（GB50007-2011）</w:t>
      </w:r>
    </w:p>
    <w:p w14:paraId="184B3270">
      <w:pPr>
        <w:ind w:firstLine="560" w:firstLineChars="200"/>
        <w:rPr>
          <w:rFonts w:hint="eastAsia" w:ascii="宋体" w:hAnsi="宋体" w:eastAsia="宋体" w:cs="宋体"/>
          <w:sz w:val="28"/>
          <w:szCs w:val="28"/>
          <w:highlight w:val="none"/>
        </w:rPr>
      </w:pPr>
      <w:r>
        <w:rPr>
          <w:rFonts w:hint="eastAsia" w:ascii="宋体" w:hAnsi="宋体" w:eastAsia="宋体" w:cs="宋体"/>
          <w:color w:val="000000"/>
          <w:sz w:val="28"/>
          <w:szCs w:val="28"/>
          <w:highlight w:val="none"/>
        </w:rPr>
        <w:t>11、《建筑地基处理技术规范》（JGJ79-2012）</w:t>
      </w:r>
    </w:p>
    <w:p w14:paraId="639CAFB9">
      <w:pPr>
        <w:spacing w:line="360" w:lineRule="auto"/>
        <w:ind w:firstLine="560" w:firstLineChars="200"/>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12、住房城乡建设部《危险性较大的分部分项工程安全管理规定》（住房城乡建设部令第37号）；</w:t>
      </w:r>
    </w:p>
    <w:p w14:paraId="44C628BC">
      <w:pPr>
        <w:spacing w:line="360" w:lineRule="auto"/>
        <w:ind w:firstLine="560" w:firstLineChars="200"/>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13、《陕西省房屋建筑和市政基础设施工程危险性较大的分部分项工程安全管理实施细则》；</w:t>
      </w:r>
    </w:p>
    <w:p w14:paraId="6B21538B">
      <w:pPr>
        <w:spacing w:line="700" w:lineRule="exact"/>
        <w:ind w:firstLine="560" w:firstLineChars="200"/>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14、最新国家相关政策法规及建设单位和设计单位所提有关技术要求。</w:t>
      </w:r>
    </w:p>
    <w:p w14:paraId="66690694">
      <w:pPr>
        <w:spacing w:line="700" w:lineRule="exact"/>
        <w:ind w:firstLine="560" w:firstLineChars="200"/>
        <w:rPr>
          <w:rFonts w:hint="eastAsia" w:ascii="宋体" w:hAnsi="宋体" w:eastAsia="宋体" w:cs="宋体"/>
          <w:kern w:val="0"/>
          <w:sz w:val="28"/>
          <w:szCs w:val="28"/>
          <w:highlight w:val="none"/>
        </w:rPr>
      </w:pPr>
      <w:r>
        <w:rPr>
          <w:rFonts w:hint="eastAsia" w:ascii="宋体" w:hAnsi="宋体" w:eastAsia="宋体" w:cs="宋体"/>
          <w:color w:val="000000"/>
          <w:sz w:val="28"/>
          <w:szCs w:val="28"/>
          <w:highlight w:val="none"/>
        </w:rPr>
        <w:t>（</w:t>
      </w:r>
      <w:r>
        <w:rPr>
          <w:rFonts w:hint="eastAsia" w:ascii="宋体" w:hAnsi="宋体" w:eastAsia="宋体" w:cs="宋体"/>
          <w:color w:val="000000"/>
          <w:sz w:val="28"/>
          <w:szCs w:val="28"/>
          <w:highlight w:val="none"/>
          <w:lang w:val="en-US" w:eastAsia="zh-CN"/>
        </w:rPr>
        <w:t>监测</w:t>
      </w:r>
      <w:r>
        <w:rPr>
          <w:rFonts w:hint="eastAsia" w:ascii="宋体" w:hAnsi="宋体" w:eastAsia="宋体" w:cs="宋体"/>
          <w:color w:val="000000"/>
          <w:sz w:val="28"/>
          <w:szCs w:val="28"/>
          <w:highlight w:val="none"/>
        </w:rPr>
        <w:t>时使用的依据包括但不限于以上</w:t>
      </w:r>
      <w:r>
        <w:rPr>
          <w:rFonts w:hint="eastAsia" w:ascii="宋体" w:hAnsi="宋体" w:eastAsia="宋体" w:cs="宋体"/>
          <w:color w:val="000000"/>
          <w:sz w:val="28"/>
          <w:szCs w:val="28"/>
          <w:highlight w:val="none"/>
          <w:lang w:val="en-US" w:eastAsia="zh-CN"/>
        </w:rPr>
        <w:t>监测</w:t>
      </w:r>
      <w:r>
        <w:rPr>
          <w:rFonts w:hint="eastAsia" w:ascii="宋体" w:hAnsi="宋体" w:eastAsia="宋体" w:cs="宋体"/>
          <w:color w:val="000000"/>
          <w:sz w:val="28"/>
          <w:szCs w:val="28"/>
          <w:highlight w:val="none"/>
        </w:rPr>
        <w:t>依据，均默认为使用国家、行业最新发布的法规、标准、规范等，含本合同实施过程中新发布的法规、标准、规范等）。</w:t>
      </w:r>
    </w:p>
    <w:p w14:paraId="505EF28B">
      <w:pPr>
        <w:pStyle w:val="2"/>
        <w:spacing w:line="360" w:lineRule="auto"/>
        <w:rPr>
          <w:rFonts w:hint="eastAsia" w:ascii="宋体" w:hAnsi="宋体" w:eastAsia="宋体" w:cs="宋体"/>
          <w:b/>
          <w:bCs/>
          <w:spacing w:val="-8"/>
          <w:sz w:val="28"/>
          <w:szCs w:val="28"/>
          <w:highlight w:val="none"/>
          <w:lang w:bidi="zh-CN"/>
        </w:rPr>
      </w:pPr>
      <w:r>
        <w:rPr>
          <w:rFonts w:hint="eastAsia" w:ascii="宋体" w:hAnsi="宋体" w:eastAsia="宋体" w:cs="宋体"/>
          <w:b/>
          <w:bCs/>
          <w:spacing w:val="-8"/>
          <w:sz w:val="28"/>
          <w:szCs w:val="28"/>
          <w:highlight w:val="none"/>
          <w:lang w:bidi="zh-CN"/>
        </w:rPr>
        <w:t>四、监测项目内容</w:t>
      </w:r>
    </w:p>
    <w:p w14:paraId="30BFF88D">
      <w:pPr>
        <w:adjustRightInd w:val="0"/>
        <w:snapToGrid w:val="0"/>
        <w:spacing w:line="360" w:lineRule="auto"/>
        <w:ind w:firstLine="482"/>
        <w:rPr>
          <w:rFonts w:hint="eastAsia" w:ascii="宋体" w:hAnsi="宋体" w:eastAsia="宋体" w:cs="宋体"/>
          <w:kern w:val="20"/>
          <w:sz w:val="28"/>
          <w:szCs w:val="28"/>
          <w:highlight w:val="none"/>
        </w:rPr>
      </w:pPr>
      <w:r>
        <w:rPr>
          <w:rFonts w:hint="eastAsia" w:ascii="宋体" w:hAnsi="宋体" w:eastAsia="宋体" w:cs="宋体"/>
          <w:kern w:val="20"/>
          <w:sz w:val="28"/>
          <w:szCs w:val="28"/>
          <w:highlight w:val="none"/>
        </w:rPr>
        <w:t>（1）监测内容包含竖向位移、水平位移监测项目及建（构）筑物沉降监测等，包括但不限于合同清单中的监测内容及监测频率、按开展XX监测工作涉及法律法规、规范要求的工作内容等。</w:t>
      </w:r>
    </w:p>
    <w:p w14:paraId="61D2A3D7">
      <w:pPr>
        <w:adjustRightInd w:val="0"/>
        <w:snapToGrid w:val="0"/>
        <w:spacing w:line="360" w:lineRule="auto"/>
        <w:ind w:firstLine="482"/>
        <w:rPr>
          <w:rFonts w:hint="eastAsia" w:ascii="宋体" w:hAnsi="宋体" w:eastAsia="宋体" w:cs="宋体"/>
          <w:sz w:val="28"/>
          <w:szCs w:val="28"/>
          <w:highlight w:val="none"/>
        </w:rPr>
      </w:pPr>
      <w:r>
        <w:rPr>
          <w:rFonts w:hint="eastAsia" w:ascii="宋体" w:hAnsi="宋体" w:eastAsia="宋体" w:cs="宋体"/>
          <w:kern w:val="20"/>
          <w:sz w:val="28"/>
          <w:szCs w:val="28"/>
          <w:highlight w:val="none"/>
        </w:rPr>
        <w:t>（2）报价表详见附件一。</w:t>
      </w:r>
    </w:p>
    <w:p w14:paraId="4C5CF1FE">
      <w:pPr>
        <w:spacing w:line="360" w:lineRule="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五、</w:t>
      </w:r>
      <w:r>
        <w:rPr>
          <w:rFonts w:hint="eastAsia" w:ascii="宋体" w:hAnsi="宋体" w:eastAsia="宋体" w:cs="宋体"/>
          <w:b/>
          <w:bCs/>
          <w:sz w:val="28"/>
          <w:szCs w:val="28"/>
          <w:highlight w:val="none"/>
          <w:lang w:val="en-US" w:eastAsia="zh-CN"/>
        </w:rPr>
        <w:t>监测</w:t>
      </w:r>
      <w:r>
        <w:rPr>
          <w:rFonts w:hint="eastAsia" w:ascii="宋体" w:hAnsi="宋体" w:eastAsia="宋体" w:cs="宋体"/>
          <w:b/>
          <w:bCs/>
          <w:sz w:val="28"/>
          <w:szCs w:val="28"/>
          <w:highlight w:val="none"/>
        </w:rPr>
        <w:t>周期安排及工作量统计</w:t>
      </w:r>
    </w:p>
    <w:p w14:paraId="5AA82E2D">
      <w:pPr>
        <w:snapToGrid w:val="0"/>
        <w:spacing w:line="360" w:lineRule="auto"/>
        <w:ind w:firstLine="700" w:firstLineChars="250"/>
        <w:rPr>
          <w:rFonts w:hint="eastAsia" w:ascii="宋体" w:hAnsi="宋体" w:eastAsia="宋体" w:cs="宋体"/>
          <w:b/>
          <w:sz w:val="28"/>
          <w:szCs w:val="28"/>
          <w:highlight w:val="none"/>
        </w:rPr>
      </w:pPr>
      <w:r>
        <w:rPr>
          <w:rFonts w:hint="eastAsia" w:ascii="宋体" w:hAnsi="宋体" w:eastAsia="宋体" w:cs="宋体"/>
          <w:sz w:val="28"/>
          <w:szCs w:val="28"/>
          <w:highlight w:val="none"/>
        </w:rPr>
        <w:t>根据基坑监测时间间隔要求和图纸规定，监测工作要与施工的进度相结合，监测频率应满足施工工况的要求，监测频率详见下表。</w:t>
      </w:r>
    </w:p>
    <w:p w14:paraId="10379886">
      <w:pPr>
        <w:adjustRightInd w:val="0"/>
        <w:snapToGrid w:val="0"/>
        <w:ind w:left="-178" w:leftChars="-85" w:right="740" w:firstLine="510"/>
        <w:jc w:val="center"/>
        <w:rPr>
          <w:rFonts w:hint="eastAsia" w:ascii="宋体" w:hAnsi="宋体" w:eastAsia="宋体" w:cs="宋体"/>
          <w:sz w:val="28"/>
          <w:szCs w:val="28"/>
          <w:highlight w:val="none"/>
          <w:vertAlign w:val="subscript"/>
        </w:rPr>
      </w:pPr>
      <w:r>
        <w:rPr>
          <w:rFonts w:hint="eastAsia" w:ascii="宋体" w:hAnsi="宋体" w:eastAsia="宋体" w:cs="宋体"/>
          <w:b/>
          <w:sz w:val="28"/>
          <w:szCs w:val="28"/>
          <w:highlight w:val="none"/>
        </w:rPr>
        <w:t>主体结构监测频率</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513"/>
        <w:gridCol w:w="1789"/>
        <w:gridCol w:w="1469"/>
        <w:gridCol w:w="2607"/>
      </w:tblGrid>
      <w:tr w14:paraId="3E54D86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04" w:hRule="atLeast"/>
          <w:jc w:val="center"/>
        </w:trPr>
        <w:tc>
          <w:tcPr>
            <w:tcW w:w="2513" w:type="dxa"/>
            <w:vAlign w:val="center"/>
          </w:tcPr>
          <w:p w14:paraId="7D53DCC6">
            <w:pPr>
              <w:snapToGrid w:val="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施工工况</w:t>
            </w:r>
          </w:p>
        </w:tc>
        <w:tc>
          <w:tcPr>
            <w:tcW w:w="3258" w:type="dxa"/>
            <w:gridSpan w:val="2"/>
            <w:vAlign w:val="center"/>
          </w:tcPr>
          <w:p w14:paraId="21E38354">
            <w:pPr>
              <w:snapToGrid w:val="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监测频率</w:t>
            </w:r>
          </w:p>
        </w:tc>
        <w:tc>
          <w:tcPr>
            <w:tcW w:w="2607" w:type="dxa"/>
            <w:vAlign w:val="center"/>
          </w:tcPr>
          <w:p w14:paraId="44B20187">
            <w:pPr>
              <w:snapToGrid w:val="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监测项目</w:t>
            </w:r>
          </w:p>
        </w:tc>
      </w:tr>
      <w:tr w14:paraId="5AA189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8" w:hRule="atLeast"/>
          <w:jc w:val="center"/>
        </w:trPr>
        <w:tc>
          <w:tcPr>
            <w:tcW w:w="2513" w:type="dxa"/>
            <w:vAlign w:val="center"/>
          </w:tcPr>
          <w:p w14:paraId="64FB2662">
            <w:pPr>
              <w:snapToGrid w:val="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施工前</w:t>
            </w:r>
          </w:p>
        </w:tc>
        <w:tc>
          <w:tcPr>
            <w:tcW w:w="3258" w:type="dxa"/>
            <w:gridSpan w:val="2"/>
            <w:vAlign w:val="center"/>
          </w:tcPr>
          <w:p w14:paraId="24DF72E0">
            <w:pPr>
              <w:snapToGrid w:val="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至少测2次初值</w:t>
            </w:r>
          </w:p>
        </w:tc>
        <w:tc>
          <w:tcPr>
            <w:tcW w:w="2607" w:type="dxa"/>
            <w:vAlign w:val="center"/>
          </w:tcPr>
          <w:p w14:paraId="12264A48">
            <w:pPr>
              <w:snapToGrid w:val="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周边环境</w:t>
            </w:r>
          </w:p>
        </w:tc>
      </w:tr>
      <w:tr w14:paraId="2227D82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8" w:hRule="atLeast"/>
          <w:jc w:val="center"/>
        </w:trPr>
        <w:tc>
          <w:tcPr>
            <w:tcW w:w="2513" w:type="dxa"/>
            <w:vMerge w:val="restart"/>
            <w:vAlign w:val="center"/>
          </w:tcPr>
          <w:p w14:paraId="689FF6F9">
            <w:pPr>
              <w:snapToGrid w:val="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基坑开挖</w:t>
            </w:r>
          </w:p>
          <w:p w14:paraId="457AB5DF">
            <w:pPr>
              <w:snapToGrid w:val="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（m）</w:t>
            </w:r>
          </w:p>
        </w:tc>
        <w:tc>
          <w:tcPr>
            <w:tcW w:w="1789" w:type="dxa"/>
            <w:vAlign w:val="center"/>
          </w:tcPr>
          <w:p w14:paraId="447F4FC9">
            <w:pPr>
              <w:snapToGrid w:val="0"/>
              <w:rPr>
                <w:rFonts w:hint="eastAsia" w:ascii="宋体" w:hAnsi="宋体" w:eastAsia="宋体" w:cs="宋体"/>
                <w:sz w:val="28"/>
                <w:szCs w:val="28"/>
                <w:highlight w:val="none"/>
              </w:rPr>
            </w:pPr>
            <w:r>
              <w:rPr>
                <w:rFonts w:hint="eastAsia" w:ascii="宋体" w:hAnsi="宋体" w:eastAsia="宋体" w:cs="宋体"/>
                <w:sz w:val="28"/>
                <w:szCs w:val="28"/>
                <w:highlight w:val="none"/>
              </w:rPr>
              <w:t>开挖深度(m)</w:t>
            </w:r>
          </w:p>
        </w:tc>
        <w:tc>
          <w:tcPr>
            <w:tcW w:w="1469" w:type="dxa"/>
            <w:vAlign w:val="center"/>
          </w:tcPr>
          <w:p w14:paraId="5227D5D9">
            <w:pPr>
              <w:snapToGrid w:val="0"/>
              <w:rPr>
                <w:rFonts w:hint="eastAsia" w:ascii="宋体" w:hAnsi="宋体" w:eastAsia="宋体" w:cs="宋体"/>
                <w:sz w:val="28"/>
                <w:szCs w:val="28"/>
                <w:highlight w:val="none"/>
              </w:rPr>
            </w:pPr>
            <w:r>
              <w:rPr>
                <w:rFonts w:hint="eastAsia" w:ascii="宋体" w:hAnsi="宋体" w:eastAsia="宋体" w:cs="宋体"/>
                <w:sz w:val="28"/>
                <w:szCs w:val="28"/>
                <w:highlight w:val="none"/>
              </w:rPr>
              <w:t>监测频率</w:t>
            </w:r>
          </w:p>
        </w:tc>
        <w:tc>
          <w:tcPr>
            <w:tcW w:w="2607" w:type="dxa"/>
            <w:vMerge w:val="restart"/>
            <w:vAlign w:val="center"/>
          </w:tcPr>
          <w:p w14:paraId="61163F5C">
            <w:pPr>
              <w:snapToGrid w:val="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全部项目</w:t>
            </w:r>
          </w:p>
        </w:tc>
      </w:tr>
      <w:tr w14:paraId="5F1852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8" w:hRule="atLeast"/>
          <w:jc w:val="center"/>
        </w:trPr>
        <w:tc>
          <w:tcPr>
            <w:tcW w:w="2513" w:type="dxa"/>
            <w:vMerge w:val="continue"/>
            <w:vAlign w:val="center"/>
          </w:tcPr>
          <w:p w14:paraId="6E95968C">
            <w:pPr>
              <w:snapToGrid w:val="0"/>
              <w:jc w:val="center"/>
              <w:rPr>
                <w:rFonts w:hint="eastAsia" w:ascii="宋体" w:hAnsi="宋体" w:eastAsia="宋体" w:cs="宋体"/>
                <w:sz w:val="28"/>
                <w:szCs w:val="28"/>
                <w:highlight w:val="none"/>
              </w:rPr>
            </w:pPr>
          </w:p>
        </w:tc>
        <w:tc>
          <w:tcPr>
            <w:tcW w:w="1789" w:type="dxa"/>
            <w:vAlign w:val="center"/>
          </w:tcPr>
          <w:p w14:paraId="3DF94CEB">
            <w:pPr>
              <w:snapToGrid w:val="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H≤5</w:t>
            </w:r>
          </w:p>
        </w:tc>
        <w:tc>
          <w:tcPr>
            <w:tcW w:w="1469" w:type="dxa"/>
            <w:vAlign w:val="center"/>
          </w:tcPr>
          <w:p w14:paraId="7CB96A35">
            <w:pPr>
              <w:snapToGrid w:val="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1次/3d</w:t>
            </w:r>
          </w:p>
        </w:tc>
        <w:tc>
          <w:tcPr>
            <w:tcW w:w="2607" w:type="dxa"/>
            <w:vMerge w:val="continue"/>
            <w:vAlign w:val="center"/>
          </w:tcPr>
          <w:p w14:paraId="568CA00E">
            <w:pPr>
              <w:snapToGrid w:val="0"/>
              <w:jc w:val="center"/>
              <w:rPr>
                <w:rFonts w:hint="eastAsia" w:ascii="宋体" w:hAnsi="宋体" w:eastAsia="宋体" w:cs="宋体"/>
                <w:sz w:val="28"/>
                <w:szCs w:val="28"/>
                <w:highlight w:val="none"/>
              </w:rPr>
            </w:pPr>
          </w:p>
        </w:tc>
      </w:tr>
      <w:tr w14:paraId="1B5D88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8" w:hRule="atLeast"/>
          <w:jc w:val="center"/>
        </w:trPr>
        <w:tc>
          <w:tcPr>
            <w:tcW w:w="2513" w:type="dxa"/>
            <w:vMerge w:val="continue"/>
            <w:vAlign w:val="center"/>
          </w:tcPr>
          <w:p w14:paraId="6F99D7EB">
            <w:pPr>
              <w:snapToGrid w:val="0"/>
              <w:jc w:val="center"/>
              <w:rPr>
                <w:rFonts w:hint="eastAsia" w:ascii="宋体" w:hAnsi="宋体" w:eastAsia="宋体" w:cs="宋体"/>
                <w:sz w:val="28"/>
                <w:szCs w:val="28"/>
                <w:highlight w:val="none"/>
              </w:rPr>
            </w:pPr>
          </w:p>
        </w:tc>
        <w:tc>
          <w:tcPr>
            <w:tcW w:w="1789" w:type="dxa"/>
            <w:vAlign w:val="center"/>
          </w:tcPr>
          <w:p w14:paraId="59644E95">
            <w:pPr>
              <w:snapToGrid w:val="0"/>
              <w:ind w:left="420" w:hanging="42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5～10</w:t>
            </w:r>
          </w:p>
        </w:tc>
        <w:tc>
          <w:tcPr>
            <w:tcW w:w="1469" w:type="dxa"/>
            <w:vAlign w:val="center"/>
          </w:tcPr>
          <w:p w14:paraId="7234BD10">
            <w:pPr>
              <w:snapToGrid w:val="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1次/2d</w:t>
            </w:r>
          </w:p>
        </w:tc>
        <w:tc>
          <w:tcPr>
            <w:tcW w:w="2607" w:type="dxa"/>
            <w:vMerge w:val="continue"/>
            <w:vAlign w:val="center"/>
          </w:tcPr>
          <w:p w14:paraId="55A039FD">
            <w:pPr>
              <w:snapToGrid w:val="0"/>
              <w:jc w:val="center"/>
              <w:rPr>
                <w:rFonts w:hint="eastAsia" w:ascii="宋体" w:hAnsi="宋体" w:eastAsia="宋体" w:cs="宋体"/>
                <w:sz w:val="28"/>
                <w:szCs w:val="28"/>
                <w:highlight w:val="none"/>
              </w:rPr>
            </w:pPr>
          </w:p>
        </w:tc>
      </w:tr>
      <w:tr w14:paraId="3137DC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8" w:hRule="atLeast"/>
          <w:jc w:val="center"/>
        </w:trPr>
        <w:tc>
          <w:tcPr>
            <w:tcW w:w="2513" w:type="dxa"/>
            <w:vMerge w:val="continue"/>
            <w:vAlign w:val="center"/>
          </w:tcPr>
          <w:p w14:paraId="3A2A72D7">
            <w:pPr>
              <w:snapToGrid w:val="0"/>
              <w:jc w:val="center"/>
              <w:rPr>
                <w:rFonts w:hint="eastAsia" w:ascii="宋体" w:hAnsi="宋体" w:eastAsia="宋体" w:cs="宋体"/>
                <w:sz w:val="28"/>
                <w:szCs w:val="28"/>
                <w:highlight w:val="none"/>
              </w:rPr>
            </w:pPr>
          </w:p>
        </w:tc>
        <w:tc>
          <w:tcPr>
            <w:tcW w:w="1789" w:type="dxa"/>
            <w:vAlign w:val="center"/>
          </w:tcPr>
          <w:p w14:paraId="21CC97E8">
            <w:pPr>
              <w:snapToGrid w:val="0"/>
              <w:ind w:left="420" w:hanging="42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10～15</w:t>
            </w:r>
          </w:p>
        </w:tc>
        <w:tc>
          <w:tcPr>
            <w:tcW w:w="1469" w:type="dxa"/>
            <w:vAlign w:val="center"/>
          </w:tcPr>
          <w:p w14:paraId="041D1C34">
            <w:pPr>
              <w:snapToGrid w:val="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1次/1d</w:t>
            </w:r>
          </w:p>
        </w:tc>
        <w:tc>
          <w:tcPr>
            <w:tcW w:w="2607" w:type="dxa"/>
            <w:vMerge w:val="continue"/>
            <w:vAlign w:val="center"/>
          </w:tcPr>
          <w:p w14:paraId="2F6F4DA9">
            <w:pPr>
              <w:snapToGrid w:val="0"/>
              <w:jc w:val="center"/>
              <w:rPr>
                <w:rFonts w:hint="eastAsia" w:ascii="宋体" w:hAnsi="宋体" w:eastAsia="宋体" w:cs="宋体"/>
                <w:sz w:val="28"/>
                <w:szCs w:val="28"/>
                <w:highlight w:val="none"/>
              </w:rPr>
            </w:pPr>
          </w:p>
        </w:tc>
      </w:tr>
      <w:tr w14:paraId="76C536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8" w:hRule="atLeast"/>
          <w:jc w:val="center"/>
        </w:trPr>
        <w:tc>
          <w:tcPr>
            <w:tcW w:w="2513" w:type="dxa"/>
            <w:vMerge w:val="continue"/>
            <w:vAlign w:val="center"/>
          </w:tcPr>
          <w:p w14:paraId="0656CC02">
            <w:pPr>
              <w:snapToGrid w:val="0"/>
              <w:jc w:val="center"/>
              <w:rPr>
                <w:rFonts w:hint="eastAsia" w:ascii="宋体" w:hAnsi="宋体" w:eastAsia="宋体" w:cs="宋体"/>
                <w:sz w:val="28"/>
                <w:szCs w:val="28"/>
                <w:highlight w:val="none"/>
              </w:rPr>
            </w:pPr>
          </w:p>
        </w:tc>
        <w:tc>
          <w:tcPr>
            <w:tcW w:w="1789" w:type="dxa"/>
            <w:vAlign w:val="center"/>
          </w:tcPr>
          <w:p w14:paraId="47D6AFB6">
            <w:pPr>
              <w:snapToGrid w:val="0"/>
              <w:ind w:left="420" w:hanging="42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15～20</w:t>
            </w:r>
          </w:p>
        </w:tc>
        <w:tc>
          <w:tcPr>
            <w:tcW w:w="1469" w:type="dxa"/>
            <w:vAlign w:val="center"/>
          </w:tcPr>
          <w:p w14:paraId="42B81C85">
            <w:pPr>
              <w:snapToGrid w:val="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2次/1d</w:t>
            </w:r>
          </w:p>
        </w:tc>
        <w:tc>
          <w:tcPr>
            <w:tcW w:w="2607" w:type="dxa"/>
            <w:vMerge w:val="continue"/>
            <w:vAlign w:val="center"/>
          </w:tcPr>
          <w:p w14:paraId="50D5EFDE">
            <w:pPr>
              <w:snapToGrid w:val="0"/>
              <w:jc w:val="center"/>
              <w:rPr>
                <w:rFonts w:hint="eastAsia" w:ascii="宋体" w:hAnsi="宋体" w:eastAsia="宋体" w:cs="宋体"/>
                <w:sz w:val="28"/>
                <w:szCs w:val="28"/>
                <w:highlight w:val="none"/>
              </w:rPr>
            </w:pPr>
          </w:p>
        </w:tc>
      </w:tr>
      <w:tr w14:paraId="4EC412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8" w:hRule="atLeast"/>
          <w:jc w:val="center"/>
        </w:trPr>
        <w:tc>
          <w:tcPr>
            <w:tcW w:w="2513" w:type="dxa"/>
            <w:vMerge w:val="restart"/>
            <w:vAlign w:val="center"/>
          </w:tcPr>
          <w:p w14:paraId="656588D9">
            <w:pPr>
              <w:snapToGrid w:val="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基坑开挖完成后(d)</w:t>
            </w:r>
          </w:p>
        </w:tc>
        <w:tc>
          <w:tcPr>
            <w:tcW w:w="1789" w:type="dxa"/>
            <w:vAlign w:val="center"/>
          </w:tcPr>
          <w:p w14:paraId="116A4491">
            <w:pPr>
              <w:snapToGrid w:val="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时间(d)</w:t>
            </w:r>
          </w:p>
        </w:tc>
        <w:tc>
          <w:tcPr>
            <w:tcW w:w="1469" w:type="dxa"/>
            <w:vAlign w:val="center"/>
          </w:tcPr>
          <w:p w14:paraId="13A933FA">
            <w:pPr>
              <w:snapToGrid w:val="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监测频率</w:t>
            </w:r>
          </w:p>
        </w:tc>
        <w:tc>
          <w:tcPr>
            <w:tcW w:w="2607" w:type="dxa"/>
            <w:vMerge w:val="continue"/>
            <w:vAlign w:val="center"/>
          </w:tcPr>
          <w:p w14:paraId="07D8242E">
            <w:pPr>
              <w:snapToGrid w:val="0"/>
              <w:jc w:val="center"/>
              <w:rPr>
                <w:rFonts w:hint="eastAsia" w:ascii="宋体" w:hAnsi="宋体" w:eastAsia="宋体" w:cs="宋体"/>
                <w:sz w:val="28"/>
                <w:szCs w:val="28"/>
                <w:highlight w:val="none"/>
              </w:rPr>
            </w:pPr>
          </w:p>
        </w:tc>
      </w:tr>
      <w:tr w14:paraId="616803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8" w:hRule="atLeast"/>
          <w:jc w:val="center"/>
        </w:trPr>
        <w:tc>
          <w:tcPr>
            <w:tcW w:w="2513" w:type="dxa"/>
            <w:vMerge w:val="continue"/>
            <w:vAlign w:val="center"/>
          </w:tcPr>
          <w:p w14:paraId="1C8C1A36">
            <w:pPr>
              <w:snapToGrid w:val="0"/>
              <w:jc w:val="center"/>
              <w:rPr>
                <w:rFonts w:hint="eastAsia" w:ascii="宋体" w:hAnsi="宋体" w:eastAsia="宋体" w:cs="宋体"/>
                <w:sz w:val="28"/>
                <w:szCs w:val="28"/>
                <w:highlight w:val="none"/>
              </w:rPr>
            </w:pPr>
          </w:p>
        </w:tc>
        <w:tc>
          <w:tcPr>
            <w:tcW w:w="1789" w:type="dxa"/>
            <w:vAlign w:val="center"/>
          </w:tcPr>
          <w:p w14:paraId="1D52EF41">
            <w:pPr>
              <w:snapToGrid w:val="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≤7</w:t>
            </w:r>
          </w:p>
        </w:tc>
        <w:tc>
          <w:tcPr>
            <w:tcW w:w="1469" w:type="dxa"/>
            <w:vAlign w:val="center"/>
          </w:tcPr>
          <w:p w14:paraId="26B69369">
            <w:pPr>
              <w:snapToGrid w:val="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2次/1d</w:t>
            </w:r>
          </w:p>
        </w:tc>
        <w:tc>
          <w:tcPr>
            <w:tcW w:w="2607" w:type="dxa"/>
            <w:vMerge w:val="continue"/>
            <w:vAlign w:val="center"/>
          </w:tcPr>
          <w:p w14:paraId="19477E8C">
            <w:pPr>
              <w:snapToGrid w:val="0"/>
              <w:jc w:val="center"/>
              <w:rPr>
                <w:rFonts w:hint="eastAsia" w:ascii="宋体" w:hAnsi="宋体" w:eastAsia="宋体" w:cs="宋体"/>
                <w:sz w:val="28"/>
                <w:szCs w:val="28"/>
                <w:highlight w:val="none"/>
              </w:rPr>
            </w:pPr>
          </w:p>
        </w:tc>
      </w:tr>
      <w:tr w14:paraId="04B4A7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8" w:hRule="atLeast"/>
          <w:jc w:val="center"/>
        </w:trPr>
        <w:tc>
          <w:tcPr>
            <w:tcW w:w="2513" w:type="dxa"/>
            <w:vMerge w:val="continue"/>
            <w:vAlign w:val="center"/>
          </w:tcPr>
          <w:p w14:paraId="5B80EC44">
            <w:pPr>
              <w:snapToGrid w:val="0"/>
              <w:jc w:val="center"/>
              <w:rPr>
                <w:rFonts w:hint="eastAsia" w:ascii="宋体" w:hAnsi="宋体" w:eastAsia="宋体" w:cs="宋体"/>
                <w:sz w:val="28"/>
                <w:szCs w:val="28"/>
                <w:highlight w:val="none"/>
              </w:rPr>
            </w:pPr>
          </w:p>
        </w:tc>
        <w:tc>
          <w:tcPr>
            <w:tcW w:w="1789" w:type="dxa"/>
            <w:vAlign w:val="center"/>
          </w:tcPr>
          <w:p w14:paraId="677CF6C9">
            <w:pPr>
              <w:snapToGrid w:val="0"/>
              <w:ind w:left="420" w:hanging="42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7～15</w:t>
            </w:r>
          </w:p>
        </w:tc>
        <w:tc>
          <w:tcPr>
            <w:tcW w:w="1469" w:type="dxa"/>
            <w:vAlign w:val="center"/>
          </w:tcPr>
          <w:p w14:paraId="2BE6EFD7">
            <w:pPr>
              <w:snapToGrid w:val="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1次/d</w:t>
            </w:r>
          </w:p>
        </w:tc>
        <w:tc>
          <w:tcPr>
            <w:tcW w:w="2607" w:type="dxa"/>
            <w:vMerge w:val="continue"/>
            <w:vAlign w:val="center"/>
          </w:tcPr>
          <w:p w14:paraId="3A75E146">
            <w:pPr>
              <w:snapToGrid w:val="0"/>
              <w:jc w:val="center"/>
              <w:rPr>
                <w:rFonts w:hint="eastAsia" w:ascii="宋体" w:hAnsi="宋体" w:eastAsia="宋体" w:cs="宋体"/>
                <w:sz w:val="28"/>
                <w:szCs w:val="28"/>
                <w:highlight w:val="none"/>
              </w:rPr>
            </w:pPr>
          </w:p>
        </w:tc>
      </w:tr>
      <w:tr w14:paraId="35A0B2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8" w:hRule="atLeast"/>
          <w:jc w:val="center"/>
        </w:trPr>
        <w:tc>
          <w:tcPr>
            <w:tcW w:w="2513" w:type="dxa"/>
            <w:vMerge w:val="continue"/>
            <w:vAlign w:val="center"/>
          </w:tcPr>
          <w:p w14:paraId="6D963424">
            <w:pPr>
              <w:snapToGrid w:val="0"/>
              <w:jc w:val="center"/>
              <w:rPr>
                <w:rFonts w:hint="eastAsia" w:ascii="宋体" w:hAnsi="宋体" w:eastAsia="宋体" w:cs="宋体"/>
                <w:sz w:val="28"/>
                <w:szCs w:val="28"/>
                <w:highlight w:val="none"/>
              </w:rPr>
            </w:pPr>
          </w:p>
        </w:tc>
        <w:tc>
          <w:tcPr>
            <w:tcW w:w="1789" w:type="dxa"/>
            <w:vAlign w:val="center"/>
          </w:tcPr>
          <w:p w14:paraId="0F0BB6F2">
            <w:pPr>
              <w:snapToGrid w:val="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＞28</w:t>
            </w:r>
          </w:p>
        </w:tc>
        <w:tc>
          <w:tcPr>
            <w:tcW w:w="1469" w:type="dxa"/>
            <w:vAlign w:val="center"/>
          </w:tcPr>
          <w:p w14:paraId="3A647DE8">
            <w:pPr>
              <w:snapToGrid w:val="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1次/3d</w:t>
            </w:r>
          </w:p>
        </w:tc>
        <w:tc>
          <w:tcPr>
            <w:tcW w:w="2607" w:type="dxa"/>
            <w:vMerge w:val="continue"/>
            <w:vAlign w:val="center"/>
          </w:tcPr>
          <w:p w14:paraId="06C94BEE">
            <w:pPr>
              <w:snapToGrid w:val="0"/>
              <w:jc w:val="center"/>
              <w:rPr>
                <w:rFonts w:hint="eastAsia" w:ascii="宋体" w:hAnsi="宋体" w:eastAsia="宋体" w:cs="宋体"/>
                <w:sz w:val="28"/>
                <w:szCs w:val="28"/>
                <w:highlight w:val="none"/>
              </w:rPr>
            </w:pPr>
          </w:p>
        </w:tc>
      </w:tr>
      <w:tr w14:paraId="02452A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2513" w:type="dxa"/>
            <w:vMerge w:val="continue"/>
            <w:vAlign w:val="center"/>
          </w:tcPr>
          <w:p w14:paraId="094B3E09">
            <w:pPr>
              <w:snapToGrid w:val="0"/>
              <w:jc w:val="center"/>
              <w:rPr>
                <w:rFonts w:hint="eastAsia" w:ascii="宋体" w:hAnsi="宋体" w:eastAsia="宋体" w:cs="宋体"/>
                <w:sz w:val="28"/>
                <w:szCs w:val="28"/>
                <w:highlight w:val="none"/>
              </w:rPr>
            </w:pPr>
          </w:p>
        </w:tc>
        <w:tc>
          <w:tcPr>
            <w:tcW w:w="1789" w:type="dxa"/>
            <w:vAlign w:val="center"/>
          </w:tcPr>
          <w:p w14:paraId="1DE46B6F">
            <w:pPr>
              <w:snapToGrid w:val="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30d以后</w:t>
            </w:r>
          </w:p>
        </w:tc>
        <w:tc>
          <w:tcPr>
            <w:tcW w:w="1469" w:type="dxa"/>
            <w:vAlign w:val="center"/>
          </w:tcPr>
          <w:p w14:paraId="33943369">
            <w:pPr>
              <w:snapToGrid w:val="0"/>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1次/7d</w:t>
            </w:r>
          </w:p>
        </w:tc>
        <w:tc>
          <w:tcPr>
            <w:tcW w:w="2607" w:type="dxa"/>
            <w:vMerge w:val="continue"/>
            <w:vAlign w:val="center"/>
          </w:tcPr>
          <w:p w14:paraId="242A3730">
            <w:pPr>
              <w:snapToGrid w:val="0"/>
              <w:jc w:val="center"/>
              <w:rPr>
                <w:rFonts w:hint="eastAsia" w:ascii="宋体" w:hAnsi="宋体" w:eastAsia="宋体" w:cs="宋体"/>
                <w:b/>
                <w:sz w:val="28"/>
                <w:szCs w:val="28"/>
                <w:highlight w:val="none"/>
              </w:rPr>
            </w:pPr>
          </w:p>
        </w:tc>
      </w:tr>
    </w:tbl>
    <w:p w14:paraId="1C45BBE2">
      <w:pPr>
        <w:adjustRightInd w:val="0"/>
        <w:snapToGrid w:val="0"/>
        <w:spacing w:line="360" w:lineRule="auto"/>
        <w:rPr>
          <w:rFonts w:hint="eastAsia" w:ascii="宋体" w:hAnsi="宋体" w:eastAsia="宋体" w:cs="宋体"/>
          <w:sz w:val="28"/>
          <w:szCs w:val="28"/>
          <w:highlight w:val="none"/>
        </w:rPr>
      </w:pPr>
      <w:r>
        <w:rPr>
          <w:rFonts w:hint="eastAsia" w:ascii="宋体" w:hAnsi="宋体" w:eastAsia="宋体" w:cs="宋体"/>
          <w:color w:val="000000"/>
          <w:sz w:val="28"/>
          <w:szCs w:val="28"/>
          <w:highlight w:val="none"/>
        </w:rPr>
        <w:t xml:space="preserve">  </w:t>
      </w:r>
      <w:r>
        <w:rPr>
          <w:rFonts w:hint="eastAsia" w:ascii="宋体" w:hAnsi="宋体" w:eastAsia="宋体" w:cs="宋体"/>
          <w:sz w:val="28"/>
          <w:szCs w:val="28"/>
          <w:highlight w:val="none"/>
        </w:rPr>
        <w:t xml:space="preserve">  1.在基坑开挖前应测得初始值，不应少于 2 次；</w:t>
      </w:r>
    </w:p>
    <w:p w14:paraId="47CB2E3D">
      <w:pPr>
        <w:snapToGrid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2.在基坑开挖期间,每一周观测至少 2～3次；（施工周期暂为1个月、雨天可加测）需观测12次；</w:t>
      </w:r>
    </w:p>
    <w:p w14:paraId="1E497C3C">
      <w:pPr>
        <w:adjustRightInd w:val="0"/>
        <w:snapToGrid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3.基坑回填期间（施工周期为2个月）每一个月观测1次，需观测 2 次；</w:t>
      </w:r>
    </w:p>
    <w:p w14:paraId="520A082E">
      <w:pPr>
        <w:adjustRightInd w:val="0"/>
        <w:snapToGrid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4.由于施工、天气等因素影响，造成施工进度延缓，可根据监测情况，调整监测周期或监测次数。</w:t>
      </w:r>
    </w:p>
    <w:p w14:paraId="30742F4F">
      <w:pPr>
        <w:adjustRightInd w:val="0"/>
        <w:snapToGrid w:val="0"/>
        <w:spacing w:line="360" w:lineRule="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六、监测资料</w:t>
      </w:r>
    </w:p>
    <w:p w14:paraId="64E0CBFD">
      <w:pPr>
        <w:spacing w:line="560" w:lineRule="exact"/>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    1.乙方应建立完整的监测资料管理制度，应包含资料的编制、归档、报送、保存等方面；</w:t>
      </w:r>
    </w:p>
    <w:p w14:paraId="7E67B209">
      <w:pPr>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2.监测报告的编制应使用行业统一格式及编号，监测报告一律用电脑打印，不得进行人工涂改，正式监测报告须出具一式</w:t>
      </w:r>
      <w:r>
        <w:rPr>
          <w:rFonts w:hint="default" w:ascii="宋体" w:hAnsi="宋体" w:eastAsia="宋体" w:cs="宋体"/>
          <w:sz w:val="28"/>
          <w:szCs w:val="28"/>
          <w:highlight w:val="none"/>
          <w:lang w:val="en-US"/>
        </w:rPr>
        <w:t>十</w:t>
      </w:r>
      <w:r>
        <w:rPr>
          <w:rFonts w:hint="eastAsia" w:ascii="宋体" w:hAnsi="宋体" w:eastAsia="宋体" w:cs="宋体"/>
          <w:sz w:val="28"/>
          <w:szCs w:val="28"/>
          <w:highlight w:val="none"/>
        </w:rPr>
        <w:t>份，若甲方要求提供相应报告的份数大于上述约定，乙方须按照甲方的要求无偿另行提供；</w:t>
      </w:r>
    </w:p>
    <w:p w14:paraId="3B86F7A9">
      <w:pPr>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3.监测台账应随监测工作随时登记及更新；</w:t>
      </w:r>
    </w:p>
    <w:p w14:paraId="2C2C4EAF">
      <w:pPr>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4.乙方应将当月的监测报告及更新的监测台账电子版和二份纸质版于当月的15日、30日前报送至甲方（每半月报送1次）；</w:t>
      </w:r>
    </w:p>
    <w:p w14:paraId="643C8B89">
      <w:pPr>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5</w:t>
      </w:r>
      <w:r>
        <w:rPr>
          <w:rFonts w:hint="eastAsia" w:ascii="宋体" w:hAnsi="宋体" w:eastAsia="宋体" w:cs="宋体"/>
          <w:sz w:val="28"/>
          <w:szCs w:val="28"/>
          <w:highlight w:val="none"/>
        </w:rPr>
        <w:t>.经</w:t>
      </w:r>
      <w:r>
        <w:rPr>
          <w:rFonts w:hint="eastAsia" w:ascii="宋体" w:hAnsi="宋体" w:eastAsia="宋体" w:cs="宋体"/>
          <w:sz w:val="28"/>
          <w:szCs w:val="28"/>
          <w:highlight w:val="none"/>
          <w:lang w:val="en-US" w:eastAsia="zh-CN"/>
        </w:rPr>
        <w:t>监</w:t>
      </w:r>
      <w:r>
        <w:rPr>
          <w:rFonts w:hint="eastAsia" w:ascii="宋体" w:hAnsi="宋体" w:eastAsia="宋体" w:cs="宋体"/>
          <w:sz w:val="28"/>
          <w:szCs w:val="28"/>
          <w:highlight w:val="none"/>
        </w:rPr>
        <w:t>测判定为不合格的</w:t>
      </w:r>
      <w:r>
        <w:rPr>
          <w:rFonts w:hint="eastAsia" w:ascii="宋体" w:hAnsi="宋体" w:eastAsia="宋体" w:cs="宋体"/>
          <w:sz w:val="28"/>
          <w:szCs w:val="28"/>
          <w:highlight w:val="none"/>
          <w:lang w:val="en-US" w:eastAsia="zh-CN"/>
        </w:rPr>
        <w:t>监测</w:t>
      </w:r>
      <w:r>
        <w:rPr>
          <w:rFonts w:hint="eastAsia" w:ascii="宋体" w:hAnsi="宋体" w:eastAsia="宋体" w:cs="宋体"/>
          <w:sz w:val="28"/>
          <w:szCs w:val="28"/>
          <w:highlight w:val="none"/>
        </w:rPr>
        <w:t>项目，乙方应通过微信、短信、电话等形式立即告知委托方主管人员；</w:t>
      </w:r>
    </w:p>
    <w:p w14:paraId="0BCC5CDA">
      <w:pPr>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6</w:t>
      </w:r>
      <w:r>
        <w:rPr>
          <w:rFonts w:hint="eastAsia" w:ascii="宋体" w:hAnsi="宋体" w:eastAsia="宋体" w:cs="宋体"/>
          <w:sz w:val="28"/>
          <w:szCs w:val="28"/>
          <w:highlight w:val="none"/>
        </w:rPr>
        <w:t>.监测报告需按独立的项目归类，并保存在对应的档案盒内，不得将不同项目的监测报告放到一个档案盒内，档案盒侧签、正签的标识详见档案盒标签填写说明；</w:t>
      </w:r>
    </w:p>
    <w:p w14:paraId="7304C8FD">
      <w:pPr>
        <w:jc w:val="left"/>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br w:type="page"/>
      </w:r>
    </w:p>
    <w:p w14:paraId="1506B6E9">
      <w:pPr>
        <w:ind w:firstLine="562" w:firstLineChars="200"/>
        <w:jc w:val="left"/>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档案盒侧面标签                    档案盒正面标签</w:t>
      </w:r>
    </w:p>
    <w:p w14:paraId="066CB69A">
      <w:pPr>
        <w:ind w:firstLine="562" w:firstLineChars="200"/>
        <w:jc w:val="left"/>
        <w:rPr>
          <w:rFonts w:hint="eastAsia" w:ascii="宋体" w:hAnsi="宋体" w:eastAsia="宋体" w:cs="宋体"/>
          <w:b/>
          <w:bCs/>
          <w:sz w:val="28"/>
          <w:szCs w:val="28"/>
          <w:highlight w:val="none"/>
        </w:rPr>
      </w:pPr>
    </w:p>
    <w:tbl>
      <w:tblPr>
        <w:tblStyle w:val="11"/>
        <w:tblpPr w:leftFromText="180" w:rightFromText="180" w:vertAnchor="text" w:horzAnchor="page" w:tblpX="1961" w:tblpY="6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88"/>
      </w:tblGrid>
      <w:tr w14:paraId="335F8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9" w:hRule="atLeast"/>
        </w:trPr>
        <w:tc>
          <w:tcPr>
            <w:tcW w:w="2588" w:type="dxa"/>
          </w:tcPr>
          <w:p w14:paraId="6DD70F0D">
            <w:pPr>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项目名称：</w:t>
            </w:r>
            <w:r>
              <w:rPr>
                <w:rFonts w:hint="eastAsia" w:ascii="宋体" w:hAnsi="宋体" w:eastAsia="宋体" w:cs="宋体"/>
                <w:b/>
                <w:bCs/>
                <w:sz w:val="28"/>
                <w:szCs w:val="28"/>
                <w:highlight w:val="none"/>
                <w:u w:val="single"/>
              </w:rPr>
              <w:t xml:space="preserve">                        </w:t>
            </w:r>
          </w:p>
          <w:p w14:paraId="44F1093B">
            <w:pPr>
              <w:rPr>
                <w:rFonts w:hint="eastAsia" w:ascii="宋体" w:hAnsi="宋体" w:eastAsia="宋体" w:cs="宋体"/>
                <w:b/>
                <w:bCs/>
                <w:sz w:val="28"/>
                <w:szCs w:val="28"/>
                <w:highlight w:val="none"/>
                <w:u w:val="single"/>
              </w:rPr>
            </w:pPr>
            <w:r>
              <w:rPr>
                <w:rFonts w:hint="eastAsia" w:ascii="宋体" w:hAnsi="宋体" w:eastAsia="宋体" w:cs="宋体"/>
                <w:b/>
                <w:bCs/>
                <w:sz w:val="28"/>
                <w:szCs w:val="28"/>
                <w:highlight w:val="none"/>
                <w:u w:val="single"/>
              </w:rPr>
              <w:t xml:space="preserve">                   </w:t>
            </w:r>
          </w:p>
          <w:p w14:paraId="1E724032">
            <w:pPr>
              <w:rPr>
                <w:rFonts w:hint="eastAsia" w:ascii="宋体" w:hAnsi="宋体" w:eastAsia="宋体" w:cs="宋体"/>
                <w:b/>
                <w:bCs/>
                <w:sz w:val="28"/>
                <w:szCs w:val="28"/>
                <w:highlight w:val="none"/>
                <w:u w:val="single"/>
              </w:rPr>
            </w:pPr>
            <w:r>
              <w:rPr>
                <w:rFonts w:hint="eastAsia" w:ascii="宋体" w:hAnsi="宋体" w:eastAsia="宋体" w:cs="宋体"/>
                <w:b/>
                <w:bCs/>
                <w:sz w:val="28"/>
                <w:szCs w:val="28"/>
                <w:highlight w:val="none"/>
                <w:u w:val="single"/>
              </w:rPr>
              <w:t xml:space="preserve">                 </w:t>
            </w:r>
          </w:p>
          <w:p w14:paraId="73FA7569">
            <w:pPr>
              <w:rPr>
                <w:rFonts w:hint="eastAsia" w:ascii="宋体" w:hAnsi="宋体" w:eastAsia="宋体" w:cs="宋体"/>
                <w:b/>
                <w:bCs/>
                <w:sz w:val="28"/>
                <w:szCs w:val="28"/>
                <w:highlight w:val="none"/>
              </w:rPr>
            </w:pPr>
          </w:p>
          <w:p w14:paraId="694807D2">
            <w:pPr>
              <w:ind w:left="281" w:hanging="281" w:hangingChars="100"/>
              <w:rPr>
                <w:rFonts w:hint="eastAsia" w:ascii="宋体" w:hAnsi="宋体" w:eastAsia="宋体" w:cs="宋体"/>
                <w:b/>
                <w:bCs/>
                <w:sz w:val="28"/>
                <w:szCs w:val="28"/>
                <w:highlight w:val="none"/>
                <w:u w:val="single"/>
              </w:rPr>
            </w:pPr>
            <w:r>
              <w:rPr>
                <w:rFonts w:hint="eastAsia" w:ascii="宋体" w:hAnsi="宋体" w:eastAsia="宋体" w:cs="宋体"/>
                <w:b/>
                <w:bCs/>
                <w:sz w:val="28"/>
                <w:szCs w:val="28"/>
                <w:highlight w:val="none"/>
              </w:rPr>
              <w:t>监测单位：</w:t>
            </w:r>
            <w:r>
              <w:rPr>
                <w:rFonts w:hint="eastAsia" w:ascii="宋体" w:hAnsi="宋体" w:eastAsia="宋体" w:cs="宋体"/>
                <w:b/>
                <w:bCs/>
                <w:sz w:val="28"/>
                <w:szCs w:val="28"/>
                <w:highlight w:val="none"/>
                <w:u w:val="single"/>
              </w:rPr>
              <w:t xml:space="preserve">       </w:t>
            </w:r>
          </w:p>
          <w:p w14:paraId="31322F5E">
            <w:pPr>
              <w:ind w:left="281" w:hanging="281" w:hangingChars="100"/>
              <w:rPr>
                <w:rFonts w:hint="eastAsia" w:ascii="宋体" w:hAnsi="宋体" w:eastAsia="宋体" w:cs="宋体"/>
                <w:b/>
                <w:bCs/>
                <w:sz w:val="28"/>
                <w:szCs w:val="28"/>
                <w:highlight w:val="none"/>
                <w:u w:val="single"/>
              </w:rPr>
            </w:pPr>
            <w:r>
              <w:rPr>
                <w:rFonts w:hint="eastAsia" w:ascii="宋体" w:hAnsi="宋体" w:eastAsia="宋体" w:cs="宋体"/>
                <w:b/>
                <w:bCs/>
                <w:sz w:val="28"/>
                <w:szCs w:val="28"/>
                <w:highlight w:val="none"/>
                <w:u w:val="single"/>
              </w:rPr>
              <w:t xml:space="preserve">                 </w:t>
            </w:r>
          </w:p>
          <w:p w14:paraId="6A613AB3">
            <w:pPr>
              <w:ind w:left="281" w:hanging="281" w:hangingChars="100"/>
              <w:rPr>
                <w:rFonts w:hint="eastAsia" w:ascii="宋体" w:hAnsi="宋体" w:eastAsia="宋体" w:cs="宋体"/>
                <w:b/>
                <w:bCs/>
                <w:sz w:val="28"/>
                <w:szCs w:val="28"/>
                <w:highlight w:val="none"/>
              </w:rPr>
            </w:pPr>
            <w:r>
              <w:rPr>
                <w:rFonts w:hint="eastAsia" w:ascii="宋体" w:hAnsi="宋体" w:eastAsia="宋体" w:cs="宋体"/>
                <w:b/>
                <w:bCs/>
                <w:sz w:val="28"/>
                <w:szCs w:val="28"/>
                <w:highlight w:val="none"/>
                <w:u w:val="single"/>
              </w:rPr>
              <w:t xml:space="preserve">                 </w:t>
            </w:r>
            <w:r>
              <w:rPr>
                <w:rFonts w:hint="eastAsia" w:ascii="宋体" w:hAnsi="宋体" w:eastAsia="宋体" w:cs="宋体"/>
                <w:b/>
                <w:bCs/>
                <w:sz w:val="28"/>
                <w:szCs w:val="28"/>
                <w:highlight w:val="none"/>
              </w:rPr>
              <w:br w:type="textWrapping"/>
            </w:r>
          </w:p>
          <w:p w14:paraId="57F33538">
            <w:pPr>
              <w:rPr>
                <w:rFonts w:hint="eastAsia" w:ascii="宋体" w:hAnsi="宋体" w:eastAsia="宋体" w:cs="宋体"/>
                <w:b/>
                <w:bCs/>
                <w:sz w:val="28"/>
                <w:szCs w:val="28"/>
                <w:highlight w:val="none"/>
              </w:rPr>
            </w:pPr>
          </w:p>
          <w:p w14:paraId="335251DB">
            <w:pPr>
              <w:rPr>
                <w:rFonts w:hint="eastAsia" w:ascii="宋体" w:hAnsi="宋体" w:eastAsia="宋体" w:cs="宋体"/>
                <w:b/>
                <w:bCs/>
                <w:sz w:val="28"/>
                <w:szCs w:val="28"/>
                <w:highlight w:val="none"/>
                <w:u w:val="single"/>
              </w:rPr>
            </w:pPr>
            <w:r>
              <w:rPr>
                <w:rFonts w:hint="eastAsia" w:ascii="宋体" w:hAnsi="宋体" w:eastAsia="宋体" w:cs="宋体"/>
                <w:b/>
                <w:bCs/>
                <w:sz w:val="28"/>
                <w:szCs w:val="28"/>
                <w:highlight w:val="none"/>
              </w:rPr>
              <w:t>盒号：</w:t>
            </w:r>
          </w:p>
        </w:tc>
      </w:tr>
    </w:tbl>
    <w:p w14:paraId="756DB261">
      <w:pPr>
        <w:rPr>
          <w:rFonts w:hint="eastAsia" w:ascii="宋体" w:hAnsi="宋体" w:eastAsia="宋体" w:cs="宋体"/>
          <w:vanish/>
          <w:sz w:val="28"/>
          <w:szCs w:val="28"/>
          <w:highlight w:val="none"/>
        </w:rPr>
      </w:pPr>
    </w:p>
    <w:tbl>
      <w:tblPr>
        <w:tblStyle w:val="11"/>
        <w:tblpPr w:leftFromText="180" w:rightFromText="180" w:vertAnchor="text" w:horzAnchor="page" w:tblpX="5598" w:tblpY="151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38"/>
      </w:tblGrid>
      <w:tr w14:paraId="0C7F6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8" w:hRule="atLeast"/>
        </w:trPr>
        <w:tc>
          <w:tcPr>
            <w:tcW w:w="5438" w:type="dxa"/>
          </w:tcPr>
          <w:p w14:paraId="443C4809">
            <w:pPr>
              <w:jc w:val="left"/>
              <w:rPr>
                <w:rFonts w:hint="eastAsia" w:ascii="宋体" w:hAnsi="宋体" w:eastAsia="宋体" w:cs="宋体"/>
                <w:b/>
                <w:bCs/>
                <w:sz w:val="28"/>
                <w:szCs w:val="28"/>
                <w:highlight w:val="none"/>
                <w:u w:val="single"/>
              </w:rPr>
            </w:pPr>
            <w:r>
              <w:rPr>
                <w:rFonts w:hint="eastAsia" w:ascii="宋体" w:hAnsi="宋体" w:eastAsia="宋体" w:cs="宋体"/>
                <w:b/>
                <w:bCs/>
                <w:sz w:val="28"/>
                <w:szCs w:val="28"/>
                <w:highlight w:val="none"/>
              </w:rPr>
              <w:t>施工单位：</w:t>
            </w:r>
            <w:r>
              <w:rPr>
                <w:rFonts w:hint="eastAsia" w:ascii="宋体" w:hAnsi="宋体" w:eastAsia="宋体" w:cs="宋体"/>
                <w:b/>
                <w:bCs/>
                <w:sz w:val="28"/>
                <w:szCs w:val="28"/>
                <w:highlight w:val="none"/>
                <w:u w:val="single"/>
              </w:rPr>
              <w:t xml:space="preserve">                                 </w:t>
            </w:r>
          </w:p>
          <w:p w14:paraId="6B20C752">
            <w:pPr>
              <w:jc w:val="left"/>
              <w:rPr>
                <w:rFonts w:hint="eastAsia" w:ascii="宋体" w:hAnsi="宋体" w:eastAsia="宋体" w:cs="宋体"/>
                <w:b/>
                <w:bCs/>
                <w:sz w:val="28"/>
                <w:szCs w:val="28"/>
                <w:highlight w:val="none"/>
              </w:rPr>
            </w:pPr>
            <w:r>
              <w:rPr>
                <w:rFonts w:hint="eastAsia" w:ascii="宋体" w:hAnsi="宋体" w:eastAsia="宋体" w:cs="宋体"/>
                <w:b/>
                <w:bCs/>
                <w:sz w:val="28"/>
                <w:szCs w:val="28"/>
                <w:highlight w:val="none"/>
                <w:u w:val="single"/>
              </w:rPr>
              <w:t xml:space="preserve">                                     </w:t>
            </w:r>
            <w:r>
              <w:rPr>
                <w:rFonts w:hint="eastAsia" w:ascii="宋体" w:hAnsi="宋体" w:eastAsia="宋体" w:cs="宋体"/>
                <w:b/>
                <w:bCs/>
                <w:sz w:val="28"/>
                <w:szCs w:val="28"/>
                <w:highlight w:val="none"/>
              </w:rPr>
              <w:t xml:space="preserve">   </w:t>
            </w:r>
          </w:p>
          <w:p w14:paraId="4364A3B4">
            <w:pPr>
              <w:jc w:val="left"/>
              <w:rPr>
                <w:rFonts w:hint="eastAsia" w:ascii="宋体" w:hAnsi="宋体" w:eastAsia="宋体" w:cs="宋体"/>
                <w:b/>
                <w:bCs/>
                <w:sz w:val="28"/>
                <w:szCs w:val="28"/>
                <w:highlight w:val="none"/>
                <w:u w:val="single"/>
              </w:rPr>
            </w:pPr>
            <w:r>
              <w:rPr>
                <w:rFonts w:hint="eastAsia" w:ascii="宋体" w:hAnsi="宋体" w:eastAsia="宋体" w:cs="宋体"/>
                <w:b/>
                <w:bCs/>
                <w:sz w:val="28"/>
                <w:szCs w:val="28"/>
                <w:highlight w:val="none"/>
              </w:rPr>
              <w:t>监理单位：</w:t>
            </w:r>
            <w:r>
              <w:rPr>
                <w:rFonts w:hint="eastAsia" w:ascii="宋体" w:hAnsi="宋体" w:eastAsia="宋体" w:cs="宋体"/>
                <w:b/>
                <w:bCs/>
                <w:sz w:val="28"/>
                <w:szCs w:val="28"/>
                <w:highlight w:val="none"/>
                <w:u w:val="single"/>
              </w:rPr>
              <w:t xml:space="preserve">                           </w:t>
            </w:r>
          </w:p>
          <w:p w14:paraId="1DBDDB3F">
            <w:pPr>
              <w:jc w:val="left"/>
              <w:rPr>
                <w:rFonts w:hint="eastAsia" w:ascii="宋体" w:hAnsi="宋体" w:eastAsia="宋体" w:cs="宋体"/>
                <w:b/>
                <w:bCs/>
                <w:sz w:val="28"/>
                <w:szCs w:val="28"/>
                <w:highlight w:val="none"/>
                <w:u w:val="single"/>
              </w:rPr>
            </w:pPr>
            <w:r>
              <w:rPr>
                <w:rFonts w:hint="eastAsia" w:ascii="宋体" w:hAnsi="宋体" w:eastAsia="宋体" w:cs="宋体"/>
                <w:b/>
                <w:bCs/>
                <w:sz w:val="28"/>
                <w:szCs w:val="28"/>
                <w:highlight w:val="none"/>
                <w:u w:val="single"/>
              </w:rPr>
              <w:t xml:space="preserve">                                     </w:t>
            </w:r>
          </w:p>
          <w:p w14:paraId="14B1A9DB">
            <w:pPr>
              <w:jc w:val="left"/>
              <w:rPr>
                <w:rFonts w:hint="eastAsia" w:ascii="宋体" w:hAnsi="宋体" w:eastAsia="宋体" w:cs="宋体"/>
                <w:b/>
                <w:bCs/>
                <w:sz w:val="28"/>
                <w:szCs w:val="28"/>
                <w:highlight w:val="none"/>
                <w:u w:val="single"/>
              </w:rPr>
            </w:pPr>
            <w:r>
              <w:rPr>
                <w:rFonts w:hint="eastAsia" w:ascii="宋体" w:hAnsi="宋体" w:eastAsia="宋体" w:cs="宋体"/>
                <w:b/>
                <w:bCs/>
                <w:sz w:val="28"/>
                <w:szCs w:val="28"/>
                <w:highlight w:val="none"/>
              </w:rPr>
              <w:t>监测人员姓名及联系方式：</w:t>
            </w:r>
            <w:r>
              <w:rPr>
                <w:rFonts w:hint="eastAsia" w:ascii="宋体" w:hAnsi="宋体" w:eastAsia="宋体" w:cs="宋体"/>
                <w:b/>
                <w:bCs/>
                <w:sz w:val="28"/>
                <w:szCs w:val="28"/>
                <w:highlight w:val="none"/>
                <w:u w:val="single"/>
              </w:rPr>
              <w:t xml:space="preserve">                 </w:t>
            </w:r>
          </w:p>
          <w:p w14:paraId="09760776">
            <w:pPr>
              <w:jc w:val="left"/>
              <w:rPr>
                <w:rFonts w:hint="eastAsia" w:ascii="宋体" w:hAnsi="宋体" w:eastAsia="宋体" w:cs="宋体"/>
                <w:b/>
                <w:bCs/>
                <w:sz w:val="28"/>
                <w:szCs w:val="28"/>
                <w:highlight w:val="none"/>
                <w:u w:val="single"/>
              </w:rPr>
            </w:pPr>
            <w:r>
              <w:rPr>
                <w:rFonts w:hint="eastAsia" w:ascii="宋体" w:hAnsi="宋体" w:eastAsia="宋体" w:cs="宋体"/>
                <w:b/>
                <w:bCs/>
                <w:sz w:val="28"/>
                <w:szCs w:val="28"/>
                <w:highlight w:val="none"/>
                <w:u w:val="single"/>
              </w:rPr>
              <w:t xml:space="preserve">                                      </w:t>
            </w:r>
          </w:p>
        </w:tc>
      </w:tr>
    </w:tbl>
    <w:p w14:paraId="3D987608">
      <w:pPr>
        <w:jc w:val="left"/>
        <w:rPr>
          <w:rFonts w:hint="eastAsia" w:ascii="宋体" w:hAnsi="宋体" w:eastAsia="宋体" w:cs="宋体"/>
          <w:b/>
          <w:bCs/>
          <w:sz w:val="28"/>
          <w:szCs w:val="28"/>
          <w:highlight w:val="none"/>
        </w:rPr>
      </w:pPr>
    </w:p>
    <w:p w14:paraId="777AC841">
      <w:pPr>
        <w:jc w:val="left"/>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 xml:space="preserve">         </w:t>
      </w:r>
    </w:p>
    <w:p w14:paraId="5BE7B51C">
      <w:pPr>
        <w:rPr>
          <w:rFonts w:hint="eastAsia" w:ascii="宋体" w:hAnsi="宋体" w:eastAsia="宋体" w:cs="宋体"/>
          <w:b/>
          <w:bCs/>
          <w:sz w:val="28"/>
          <w:szCs w:val="28"/>
          <w:highlight w:val="none"/>
        </w:rPr>
      </w:pPr>
    </w:p>
    <w:p w14:paraId="7CDD87CB">
      <w:pPr>
        <w:pStyle w:val="2"/>
        <w:rPr>
          <w:rFonts w:hint="eastAsia" w:ascii="宋体" w:hAnsi="宋体" w:eastAsia="宋体" w:cs="宋体"/>
          <w:sz w:val="28"/>
          <w:szCs w:val="28"/>
          <w:highlight w:val="none"/>
        </w:rPr>
      </w:pPr>
    </w:p>
    <w:p w14:paraId="3EBCD774">
      <w:pPr>
        <w:pStyle w:val="2"/>
        <w:rPr>
          <w:rFonts w:hint="eastAsia" w:ascii="宋体" w:hAnsi="宋体" w:eastAsia="宋体" w:cs="宋体"/>
          <w:sz w:val="28"/>
          <w:szCs w:val="28"/>
          <w:highlight w:val="none"/>
        </w:rPr>
      </w:pPr>
    </w:p>
    <w:p w14:paraId="070ABB88">
      <w:pPr>
        <w:pStyle w:val="2"/>
        <w:rPr>
          <w:rFonts w:hint="eastAsia" w:ascii="宋体" w:hAnsi="宋体" w:eastAsia="宋体" w:cs="宋体"/>
          <w:sz w:val="28"/>
          <w:szCs w:val="28"/>
          <w:highlight w:val="none"/>
        </w:rPr>
      </w:pPr>
    </w:p>
    <w:p w14:paraId="606032F7">
      <w:pPr>
        <w:spacing w:line="360" w:lineRule="auto"/>
        <w:ind w:firstLine="560" w:firstLineChars="200"/>
        <w:rPr>
          <w:rFonts w:hint="eastAsia" w:ascii="宋体" w:hAnsi="宋体" w:eastAsia="宋体" w:cs="宋体"/>
          <w:color w:val="FF0000"/>
          <w:sz w:val="28"/>
          <w:szCs w:val="28"/>
          <w:highlight w:val="none"/>
        </w:rPr>
      </w:pPr>
    </w:p>
    <w:p w14:paraId="00E9CF07">
      <w:pPr>
        <w:spacing w:line="360" w:lineRule="auto"/>
        <w:ind w:firstLine="560" w:firstLineChars="200"/>
        <w:rPr>
          <w:rFonts w:hint="eastAsia" w:ascii="宋体" w:hAnsi="宋体" w:eastAsia="宋体" w:cs="宋体"/>
          <w:color w:val="FF0000"/>
          <w:sz w:val="28"/>
          <w:szCs w:val="28"/>
          <w:highlight w:val="none"/>
        </w:rPr>
      </w:pPr>
    </w:p>
    <w:p w14:paraId="19D799D4">
      <w:pPr>
        <w:spacing w:line="360" w:lineRule="auto"/>
        <w:ind w:firstLine="560" w:firstLineChars="200"/>
        <w:rPr>
          <w:rFonts w:hint="eastAsia" w:ascii="宋体" w:hAnsi="宋体" w:eastAsia="宋体" w:cs="宋体"/>
          <w:color w:val="FF0000"/>
          <w:sz w:val="28"/>
          <w:szCs w:val="28"/>
          <w:highlight w:val="none"/>
        </w:rPr>
      </w:pPr>
    </w:p>
    <w:p w14:paraId="4E27D9A3">
      <w:pPr>
        <w:spacing w:line="240" w:lineRule="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br w:type="page"/>
      </w:r>
    </w:p>
    <w:p w14:paraId="45F8CC4B">
      <w:pPr>
        <w:adjustRightInd w:val="0"/>
        <w:snapToGrid w:val="0"/>
        <w:spacing w:line="360" w:lineRule="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七、双方责任和义务</w:t>
      </w:r>
    </w:p>
    <w:p w14:paraId="17D29392">
      <w:pPr>
        <w:adjustRightInd w:val="0"/>
        <w:snapToGrid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lang w:val="en-US" w:eastAsia="zh-CN"/>
        </w:rPr>
        <w:t>一</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rPr>
        <w:t>甲方权利和义务：</w:t>
      </w:r>
    </w:p>
    <w:p w14:paraId="0A9163C5">
      <w:pPr>
        <w:adjustRightInd w:val="0"/>
        <w:snapToGrid w:val="0"/>
        <w:spacing w:line="360" w:lineRule="auto"/>
        <w:ind w:firstLine="560" w:firstLineChars="200"/>
        <w:rPr>
          <w:rFonts w:hint="eastAsia" w:ascii="宋体" w:hAnsi="宋体" w:eastAsia="宋体" w:cs="宋体"/>
          <w:sz w:val="28"/>
          <w:szCs w:val="28"/>
          <w:highlight w:val="none"/>
        </w:rPr>
      </w:pPr>
      <w:bookmarkStart w:id="3" w:name="OLE_LINK2"/>
      <w:r>
        <w:rPr>
          <w:rFonts w:hint="eastAsia" w:ascii="宋体" w:hAnsi="宋体" w:eastAsia="宋体" w:cs="宋体"/>
          <w:sz w:val="28"/>
          <w:szCs w:val="28"/>
          <w:highlight w:val="none"/>
        </w:rPr>
        <w:t>1.甲方负责及时提供给乙方关于本合同对应工程相关资料，如施工进度、技术要求、图纸等，协助乙方制定具体监测日程安排。</w:t>
      </w:r>
    </w:p>
    <w:p w14:paraId="7BF976FF">
      <w:pPr>
        <w:adjustRightInd w:val="0"/>
        <w:snapToGrid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2.督促施工单位对监测点注意加强保护。</w:t>
      </w:r>
    </w:p>
    <w:p w14:paraId="5B71DC26">
      <w:pPr>
        <w:adjustRightInd w:val="0"/>
        <w:snapToGrid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3.监测期间联系协调现场各方关系，支持乙方能够顺利开展相关工作。</w:t>
      </w:r>
    </w:p>
    <w:p w14:paraId="15EDAF9A">
      <w:pPr>
        <w:adjustRightInd w:val="0"/>
        <w:snapToGrid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4.甲方有权对乙方的工作进行监督检查并且提出建议和思路，乙方应保证甲方反馈的意见落实到位，但甲方所提出的改进和反馈意见不能成为乙方减轻或者免除责任的理由。同时有权对乙方不配合施工单位的行为进行违约处罚。</w:t>
      </w:r>
    </w:p>
    <w:bookmarkEnd w:id="3"/>
    <w:p w14:paraId="12F553A9">
      <w:pPr>
        <w:adjustRightInd w:val="0"/>
        <w:snapToGrid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lang w:val="en-US" w:eastAsia="zh-CN"/>
        </w:rPr>
        <w:t>二</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rPr>
        <w:t>乙方权利和义务：</w:t>
      </w:r>
    </w:p>
    <w:p w14:paraId="61A04F53">
      <w:pPr>
        <w:adjustRightInd w:val="0"/>
        <w:snapToGrid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1.按照合同约定的时间和技术要求完成工作任务（因天气原因和其他非乙方因素导致延误，外业及报告完成时间顺延）；</w:t>
      </w:r>
    </w:p>
    <w:p w14:paraId="2AD692BF">
      <w:pPr>
        <w:adjustRightInd w:val="0"/>
        <w:snapToGrid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2.开展</w:t>
      </w:r>
      <w:r>
        <w:rPr>
          <w:rFonts w:hint="eastAsia" w:ascii="宋体" w:hAnsi="宋体" w:eastAsia="宋体" w:cs="宋体"/>
          <w:sz w:val="28"/>
          <w:szCs w:val="28"/>
          <w:highlight w:val="none"/>
          <w:lang w:val="en-US" w:eastAsia="zh-CN"/>
        </w:rPr>
        <w:t>监测</w:t>
      </w:r>
      <w:r>
        <w:rPr>
          <w:rFonts w:hint="eastAsia" w:ascii="宋体" w:hAnsi="宋体" w:eastAsia="宋体" w:cs="宋体"/>
          <w:sz w:val="28"/>
          <w:szCs w:val="28"/>
          <w:highlight w:val="none"/>
        </w:rPr>
        <w:t>工作前，编制监测方案报送甲方和监理，严格按照监测方案和本项目监测有关法律法规、规范、规程、标准等开展工作；</w:t>
      </w:r>
    </w:p>
    <w:p w14:paraId="76E33E36">
      <w:pPr>
        <w:adjustRightInd w:val="0"/>
        <w:snapToGrid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3.乙方在进场开展监测活动中，若发现重大问题应及时向甲方汇报；现场如出现特殊(变形较大、突然沉降建筑倾斜等等)情况，应24小时内提交监测预警报告并及时增加监测点数及次数，必要时应逐日连续监测，根据工程进展需要适时提供监测量测报告，对所出具的监测报告负责，且不得另行增加费用。</w:t>
      </w:r>
    </w:p>
    <w:p w14:paraId="7754B588">
      <w:pPr>
        <w:adjustRightInd w:val="0"/>
        <w:snapToGrid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4.严格按照国家有关安全生产管理的法律、法规及要求，做好监测的安全管理工作；</w:t>
      </w:r>
    </w:p>
    <w:p w14:paraId="5AEB7BB1">
      <w:pPr>
        <w:adjustRightInd w:val="0"/>
        <w:snapToGrid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5.在监测工作过程中接收</w:t>
      </w:r>
      <w:bookmarkStart w:id="4" w:name="OLE_LINK4"/>
      <w:r>
        <w:rPr>
          <w:rFonts w:hint="eastAsia" w:ascii="宋体" w:hAnsi="宋体" w:eastAsia="宋体" w:cs="宋体"/>
          <w:sz w:val="28"/>
          <w:szCs w:val="28"/>
          <w:highlight w:val="none"/>
        </w:rPr>
        <w:t>甲方</w:t>
      </w:r>
      <w:bookmarkEnd w:id="4"/>
      <w:r>
        <w:rPr>
          <w:rFonts w:hint="eastAsia" w:ascii="宋体" w:hAnsi="宋体" w:eastAsia="宋体" w:cs="宋体"/>
          <w:sz w:val="28"/>
          <w:szCs w:val="28"/>
          <w:highlight w:val="none"/>
        </w:rPr>
        <w:t>全过程的检查监督，有责任为检查监督人员提供必要的监测仪器和工作方便；</w:t>
      </w:r>
    </w:p>
    <w:p w14:paraId="57EEF700">
      <w:pPr>
        <w:ind w:firstLine="640"/>
        <w:rPr>
          <w:rFonts w:hint="eastAsia" w:ascii="宋体" w:hAnsi="宋体" w:eastAsia="宋体" w:cs="宋体"/>
          <w:sz w:val="28"/>
          <w:szCs w:val="28"/>
          <w:highlight w:val="none"/>
        </w:rPr>
      </w:pPr>
      <w:r>
        <w:rPr>
          <w:rFonts w:hint="eastAsia" w:ascii="宋体" w:hAnsi="宋体" w:eastAsia="宋体" w:cs="宋体"/>
          <w:sz w:val="28"/>
          <w:szCs w:val="28"/>
          <w:highlight w:val="none"/>
        </w:rPr>
        <w:t>6.及时向甲方提供监测报告，并对监测数据的真实性和准确性负责；在本合同期内及合同终止后，未征得甲方同意，不得泄露与本工程本合同业务活动有关的保密资料。因乙方提供的数据、资料不准确或不及时，造成甲方损失的，乙方负责赔偿甲方由此引起的损失。</w:t>
      </w:r>
    </w:p>
    <w:p w14:paraId="76577AB9">
      <w:pPr>
        <w:ind w:firstLine="640"/>
        <w:rPr>
          <w:rFonts w:hint="eastAsia" w:ascii="宋体" w:hAnsi="宋体" w:eastAsia="宋体" w:cs="宋体"/>
          <w:sz w:val="28"/>
          <w:szCs w:val="28"/>
          <w:highlight w:val="none"/>
        </w:rPr>
      </w:pPr>
      <w:bookmarkStart w:id="5" w:name="_Hlk44774643"/>
      <w:r>
        <w:rPr>
          <w:rFonts w:hint="eastAsia" w:ascii="宋体" w:hAnsi="宋体" w:eastAsia="宋体" w:cs="宋体"/>
          <w:sz w:val="28"/>
          <w:szCs w:val="28"/>
          <w:highlight w:val="none"/>
        </w:rPr>
        <w:t>7.严禁乙方将监测工作的任何部分进行转包。一经发现，甲方有权单方面终止合作、解除合同，并要求乙方赔偿甲方因此造成的相关损失。</w:t>
      </w:r>
    </w:p>
    <w:p w14:paraId="2740FD00">
      <w:pPr>
        <w:ind w:firstLine="640"/>
        <w:rPr>
          <w:rFonts w:ascii="宋体" w:hAnsi="宋体" w:eastAsia="宋体" w:cs="宋体"/>
          <w:sz w:val="28"/>
          <w:szCs w:val="28"/>
          <w:highlight w:val="none"/>
        </w:rPr>
      </w:pPr>
      <w:r>
        <w:rPr>
          <w:rFonts w:hint="eastAsia" w:ascii="宋体" w:hAnsi="宋体" w:eastAsia="宋体" w:cs="宋体"/>
          <w:sz w:val="28"/>
          <w:szCs w:val="28"/>
          <w:highlight w:val="none"/>
        </w:rPr>
        <w:t>8</w:t>
      </w:r>
      <w:r>
        <w:rPr>
          <w:rFonts w:ascii="宋体" w:hAnsi="宋体" w:eastAsia="宋体" w:cs="宋体"/>
          <w:sz w:val="28"/>
          <w:szCs w:val="28"/>
          <w:highlight w:val="none"/>
        </w:rPr>
        <w:t>.</w:t>
      </w:r>
      <w:r>
        <w:rPr>
          <w:rFonts w:hint="eastAsia" w:ascii="宋体" w:hAnsi="宋体" w:eastAsia="宋体" w:cs="宋体"/>
          <w:sz w:val="28"/>
          <w:szCs w:val="28"/>
          <w:highlight w:val="none"/>
        </w:rPr>
        <w:t>工程监测现场部分完成三日内乙方清理完毕现场的设备、建筑垃圾和其他堆积物，拆除相关的临时设施，交工前清理现场达到工完场清的要求。</w:t>
      </w:r>
    </w:p>
    <w:p w14:paraId="0B7F7450">
      <w:pPr>
        <w:ind w:firstLine="640"/>
        <w:rPr>
          <w:rFonts w:hint="eastAsia" w:ascii="宋体" w:hAnsi="宋体" w:eastAsia="宋体" w:cs="宋体"/>
          <w:sz w:val="28"/>
          <w:szCs w:val="28"/>
          <w:highlight w:val="none"/>
        </w:rPr>
      </w:pPr>
      <w:r>
        <w:rPr>
          <w:rFonts w:hint="eastAsia" w:ascii="宋体" w:hAnsi="宋体" w:eastAsia="宋体" w:cs="宋体"/>
          <w:sz w:val="28"/>
          <w:szCs w:val="28"/>
          <w:highlight w:val="none"/>
        </w:rPr>
        <w:t>9.乙方项目负责人：       （身份证号码：     ，联系电话：      ），全面负责现场管理、与甲方沟通等涉及乙方工作。</w:t>
      </w:r>
    </w:p>
    <w:p w14:paraId="73293459">
      <w:pPr>
        <w:pStyle w:val="2"/>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10.</w:t>
      </w:r>
      <w:r>
        <w:rPr>
          <w:rFonts w:hint="eastAsia" w:ascii="宋体" w:hAnsi="宋体" w:eastAsia="宋体" w:cs="宋体"/>
          <w:sz w:val="28"/>
          <w:szCs w:val="28"/>
          <w:highlight w:val="none"/>
        </w:rPr>
        <w:t>甲方授权代建人在本合同执行过程中对工程进行全过程管理，乙方对代建合同约定须全部接受且无异议。乙方就各项具体工作应与代建人沟通联络，并服从代建人的管理、遵守代建人的各项管理制度及工作要求。</w:t>
      </w:r>
    </w:p>
    <w:p w14:paraId="7A8B8B9B">
      <w:pPr>
        <w:pStyle w:val="2"/>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11.</w:t>
      </w:r>
      <w:r>
        <w:rPr>
          <w:rFonts w:hint="eastAsia" w:ascii="宋体" w:hAnsi="宋体" w:eastAsia="宋体" w:cs="宋体"/>
          <w:sz w:val="28"/>
          <w:szCs w:val="28"/>
          <w:highlight w:val="none"/>
        </w:rPr>
        <w:t>本合同中附件一各项目</w:t>
      </w:r>
      <w:r>
        <w:rPr>
          <w:rFonts w:hint="eastAsia" w:ascii="宋体" w:hAnsi="宋体" w:eastAsia="宋体" w:cs="宋体"/>
          <w:sz w:val="28"/>
          <w:szCs w:val="28"/>
          <w:highlight w:val="none"/>
          <w:lang w:val="en-US" w:eastAsia="zh-CN"/>
        </w:rPr>
        <w:t>监测</w:t>
      </w:r>
      <w:r>
        <w:rPr>
          <w:rFonts w:hint="eastAsia" w:ascii="宋体" w:hAnsi="宋体" w:eastAsia="宋体" w:cs="宋体"/>
          <w:sz w:val="28"/>
          <w:szCs w:val="28"/>
          <w:highlight w:val="none"/>
        </w:rPr>
        <w:t>清单</w:t>
      </w:r>
      <w:r>
        <w:rPr>
          <w:rFonts w:hint="eastAsia" w:ascii="宋体" w:hAnsi="宋体" w:eastAsia="宋体" w:cs="宋体"/>
          <w:sz w:val="28"/>
          <w:szCs w:val="28"/>
          <w:highlight w:val="none"/>
          <w:lang w:val="en-US" w:eastAsia="zh-CN"/>
        </w:rPr>
        <w:t>工作量为暂定量</w:t>
      </w:r>
      <w:r>
        <w:rPr>
          <w:rFonts w:hint="eastAsia" w:ascii="宋体" w:hAnsi="宋体" w:eastAsia="宋体" w:cs="宋体"/>
          <w:sz w:val="28"/>
          <w:szCs w:val="28"/>
          <w:highlight w:val="none"/>
        </w:rPr>
        <w:t>，乙方实际</w:t>
      </w:r>
      <w:r>
        <w:rPr>
          <w:rFonts w:hint="eastAsia" w:ascii="宋体" w:hAnsi="宋体" w:eastAsia="宋体" w:cs="宋体"/>
          <w:sz w:val="28"/>
          <w:szCs w:val="28"/>
          <w:highlight w:val="none"/>
          <w:lang w:val="en-US" w:eastAsia="zh-CN"/>
        </w:rPr>
        <w:t>监测工作量以现场实际要求完成的工作量为准。</w:t>
      </w:r>
    </w:p>
    <w:bookmarkEnd w:id="5"/>
    <w:p w14:paraId="41C1CF1D">
      <w:pPr>
        <w:adjustRightInd w:val="0"/>
        <w:snapToGrid w:val="0"/>
        <w:spacing w:line="700" w:lineRule="exact"/>
        <w:ind w:firstLine="562" w:firstLineChars="200"/>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八、正式报告提交</w:t>
      </w:r>
    </w:p>
    <w:p w14:paraId="4D373E38">
      <w:pPr>
        <w:spacing w:line="700" w:lineRule="exact"/>
        <w:ind w:firstLine="640"/>
        <w:rPr>
          <w:rFonts w:hint="eastAsia" w:ascii="宋体" w:hAnsi="宋体" w:eastAsia="宋体" w:cs="宋体"/>
          <w:sz w:val="28"/>
          <w:szCs w:val="28"/>
          <w:highlight w:val="none"/>
        </w:rPr>
      </w:pPr>
      <w:bookmarkStart w:id="6" w:name="_Hlk44774674"/>
      <w:r>
        <w:rPr>
          <w:rFonts w:hint="eastAsia" w:ascii="宋体" w:hAnsi="宋体" w:eastAsia="宋体" w:cs="宋体"/>
          <w:sz w:val="28"/>
          <w:szCs w:val="28"/>
          <w:highlight w:val="none"/>
        </w:rPr>
        <w:t>本合同约定单个工程监测服务终止后一个月内，乙方向甲方提交正式监测书面报告（具体</w:t>
      </w:r>
      <w:r>
        <w:rPr>
          <w:rFonts w:hint="eastAsia" w:ascii="宋体" w:hAnsi="宋体" w:eastAsia="宋体" w:cs="宋体"/>
          <w:sz w:val="28"/>
          <w:szCs w:val="28"/>
          <w:highlight w:val="none"/>
          <w:lang w:val="en-US" w:eastAsia="zh-CN"/>
        </w:rPr>
        <w:t>监测</w:t>
      </w:r>
      <w:r>
        <w:rPr>
          <w:rFonts w:hint="eastAsia" w:ascii="宋体" w:hAnsi="宋体" w:eastAsia="宋体" w:cs="宋体"/>
          <w:sz w:val="28"/>
          <w:szCs w:val="28"/>
          <w:highlight w:val="none"/>
        </w:rPr>
        <w:t>内容以现场实际要求为准），报告一式十份。</w:t>
      </w:r>
    </w:p>
    <w:bookmarkEnd w:id="6"/>
    <w:p w14:paraId="1644AE19">
      <w:pPr>
        <w:adjustRightInd w:val="0"/>
        <w:snapToGrid w:val="0"/>
        <w:spacing w:line="700" w:lineRule="exact"/>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九、费用及付款方式</w:t>
      </w:r>
    </w:p>
    <w:p w14:paraId="51EA3F38">
      <w:pPr>
        <w:autoSpaceDE w:val="0"/>
        <w:autoSpaceDN w:val="0"/>
        <w:spacing w:line="360" w:lineRule="auto"/>
        <w:ind w:right="51" w:firstLine="560" w:firstLineChars="200"/>
        <w:textAlignment w:val="bottom"/>
        <w:rPr>
          <w:rFonts w:hint="eastAsia" w:ascii="宋体" w:hAnsi="宋体" w:eastAsia="宋体" w:cs="宋体"/>
          <w:sz w:val="28"/>
          <w:szCs w:val="28"/>
          <w:highlight w:val="none"/>
        </w:rPr>
      </w:pPr>
      <w:r>
        <w:rPr>
          <w:rFonts w:hint="eastAsia" w:ascii="宋体" w:hAnsi="宋体" w:eastAsia="宋体" w:cs="宋体"/>
          <w:sz w:val="28"/>
          <w:szCs w:val="28"/>
          <w:highlight w:val="none"/>
        </w:rPr>
        <w:t>1．本合同采用</w:t>
      </w:r>
      <w:r>
        <w:rPr>
          <w:rFonts w:hint="eastAsia" w:ascii="宋体" w:hAnsi="宋体" w:eastAsia="宋体" w:cs="宋体"/>
          <w:sz w:val="28"/>
          <w:szCs w:val="28"/>
          <w:highlight w:val="none"/>
          <w:lang w:val="en-US" w:eastAsia="zh-CN"/>
        </w:rPr>
        <w:t>固定</w:t>
      </w:r>
      <w:r>
        <w:rPr>
          <w:rFonts w:hint="eastAsia" w:ascii="宋体" w:hAnsi="宋体" w:eastAsia="宋体" w:cs="宋体"/>
          <w:sz w:val="28"/>
          <w:szCs w:val="28"/>
          <w:highlight w:val="none"/>
        </w:rPr>
        <w:t>综合单价，固定综合单价包含</w:t>
      </w:r>
      <w:r>
        <w:rPr>
          <w:rFonts w:hint="eastAsia" w:ascii="宋体" w:hAnsi="宋体" w:eastAsia="宋体" w:cs="宋体"/>
          <w:sz w:val="28"/>
          <w:szCs w:val="28"/>
          <w:highlight w:val="none"/>
          <w:lang w:val="en-US" w:eastAsia="zh-CN"/>
        </w:rPr>
        <w:t>但不限于</w:t>
      </w:r>
      <w:r>
        <w:rPr>
          <w:rFonts w:hint="eastAsia" w:ascii="宋体" w:hAnsi="宋体" w:eastAsia="宋体" w:cs="宋体"/>
          <w:sz w:val="28"/>
          <w:szCs w:val="28"/>
          <w:highlight w:val="none"/>
        </w:rPr>
        <w:t>乙方为完成该项监测工作所包括的人工、材料（含耗材）、设备、办公、差旅、保险、税费等所发生的一切费用，综合单价不受市场价变化的影响。结算时</w:t>
      </w:r>
      <w:bookmarkStart w:id="7" w:name="OLE_LINK1"/>
      <w:r>
        <w:rPr>
          <w:rFonts w:hint="eastAsia" w:ascii="宋体" w:hAnsi="宋体" w:eastAsia="宋体" w:cs="宋体"/>
          <w:sz w:val="28"/>
          <w:szCs w:val="28"/>
          <w:highlight w:val="none"/>
        </w:rPr>
        <w:t>各项监测数量以甲方确认的实际监测数量为准，双方确认无误后以每一项监测项目的监测数量乘以</w:t>
      </w:r>
      <w:r>
        <w:rPr>
          <w:rFonts w:hint="eastAsia" w:ascii="宋体" w:hAnsi="宋体" w:eastAsia="宋体" w:cs="宋体"/>
          <w:sz w:val="28"/>
          <w:szCs w:val="28"/>
          <w:highlight w:val="none"/>
          <w:lang w:val="en-US" w:eastAsia="zh-CN"/>
        </w:rPr>
        <w:t>固定</w:t>
      </w:r>
      <w:r>
        <w:rPr>
          <w:rFonts w:hint="eastAsia" w:ascii="宋体" w:hAnsi="宋体" w:eastAsia="宋体" w:cs="宋体"/>
          <w:sz w:val="28"/>
          <w:szCs w:val="28"/>
          <w:highlight w:val="none"/>
        </w:rPr>
        <w:t xml:space="preserve">综合单价，作为结算依据。               </w:t>
      </w:r>
      <w:bookmarkEnd w:id="7"/>
      <w:r>
        <w:rPr>
          <w:rFonts w:hint="eastAsia" w:ascii="宋体" w:hAnsi="宋体" w:eastAsia="宋体" w:cs="宋体"/>
          <w:sz w:val="28"/>
          <w:szCs w:val="28"/>
          <w:highlight w:val="none"/>
        </w:rPr>
        <w:t xml:space="preserve">                                                                                                                                                      </w:t>
      </w:r>
    </w:p>
    <w:p w14:paraId="5D9BE780">
      <w:pPr>
        <w:autoSpaceDE w:val="0"/>
        <w:autoSpaceDN w:val="0"/>
        <w:spacing w:line="360" w:lineRule="auto"/>
        <w:ind w:right="51" w:firstLine="560" w:firstLineChars="200"/>
        <w:textAlignment w:val="bottom"/>
        <w:rPr>
          <w:rFonts w:hint="eastAsia" w:ascii="宋体" w:hAnsi="宋体" w:eastAsia="宋体" w:cs="宋体"/>
          <w:sz w:val="28"/>
          <w:szCs w:val="28"/>
          <w:highlight w:val="none"/>
        </w:rPr>
      </w:pPr>
      <w:r>
        <w:rPr>
          <w:rFonts w:hint="eastAsia" w:ascii="宋体" w:hAnsi="宋体" w:eastAsia="宋体" w:cs="宋体"/>
          <w:sz w:val="28"/>
          <w:szCs w:val="28"/>
          <w:highlight w:val="none"/>
        </w:rPr>
        <w:t>2．合同费用：监测费用</w:t>
      </w:r>
      <w:r>
        <w:rPr>
          <w:rFonts w:hint="eastAsia" w:ascii="宋体" w:hAnsi="宋体" w:eastAsia="宋体" w:cs="宋体"/>
          <w:sz w:val="28"/>
          <w:szCs w:val="28"/>
          <w:highlight w:val="none"/>
          <w:lang w:val="en-US" w:eastAsia="zh-CN"/>
        </w:rPr>
        <w:t>含税暂定总价</w:t>
      </w:r>
      <w:r>
        <w:rPr>
          <w:rFonts w:hint="eastAsia" w:ascii="宋体" w:hAnsi="宋体" w:eastAsia="宋体" w:cs="宋体"/>
          <w:sz w:val="28"/>
          <w:szCs w:val="28"/>
          <w:highlight w:val="none"/>
        </w:rPr>
        <w:t>为大写</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u w:val="single"/>
          <w:lang w:val="en-US" w:eastAsia="zh-CN"/>
        </w:rPr>
        <w:t>元</w:t>
      </w:r>
      <w:r>
        <w:rPr>
          <w:rFonts w:hint="eastAsia" w:ascii="宋体" w:hAnsi="宋体" w:eastAsia="宋体" w:cs="宋体"/>
          <w:sz w:val="28"/>
          <w:szCs w:val="28"/>
          <w:highlight w:val="none"/>
        </w:rPr>
        <w:t>（小写¥</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元）。（本价款包含增值税</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元，增值税税率为</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%，税率根据国家相关税率政策的调整而调整，税款应缴纳到项目所在区税务局）。不含税监测费用</w:t>
      </w:r>
      <w:r>
        <w:rPr>
          <w:rFonts w:hint="eastAsia" w:ascii="宋体" w:hAnsi="宋体" w:eastAsia="宋体" w:cs="宋体"/>
          <w:sz w:val="28"/>
          <w:szCs w:val="28"/>
          <w:highlight w:val="none"/>
          <w:lang w:val="en-US" w:eastAsia="zh-CN"/>
        </w:rPr>
        <w:t>暂定总价</w:t>
      </w:r>
      <w:r>
        <w:rPr>
          <w:rFonts w:hint="eastAsia" w:ascii="宋体" w:hAnsi="宋体" w:eastAsia="宋体" w:cs="宋体"/>
          <w:sz w:val="28"/>
          <w:szCs w:val="28"/>
          <w:highlight w:val="none"/>
        </w:rPr>
        <w:t>为大写</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u w:val="single"/>
          <w:lang w:val="en-US" w:eastAsia="zh-CN"/>
        </w:rPr>
        <w:t>元</w:t>
      </w:r>
      <w:r>
        <w:rPr>
          <w:rFonts w:hint="eastAsia" w:ascii="宋体" w:hAnsi="宋体" w:eastAsia="宋体" w:cs="宋体"/>
          <w:sz w:val="28"/>
          <w:szCs w:val="28"/>
          <w:highlight w:val="none"/>
        </w:rPr>
        <w:t>（小写¥</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元）。</w:t>
      </w:r>
    </w:p>
    <w:p w14:paraId="4CDBFCDB">
      <w:pPr>
        <w:spacing w:line="360" w:lineRule="auto"/>
        <w:ind w:firstLine="560" w:firstLineChars="200"/>
        <w:rPr>
          <w:rFonts w:hint="eastAsia" w:ascii="宋体" w:hAnsi="宋体" w:eastAsia="宋体" w:cs="宋体"/>
          <w:sz w:val="28"/>
          <w:szCs w:val="28"/>
          <w:highlight w:val="yellow"/>
        </w:rPr>
      </w:pPr>
      <w:r>
        <w:rPr>
          <w:rFonts w:hint="eastAsia" w:ascii="宋体" w:hAnsi="宋体" w:eastAsia="宋体" w:cs="宋体"/>
          <w:sz w:val="28"/>
          <w:szCs w:val="28"/>
          <w:highlight w:val="yellow"/>
        </w:rPr>
        <w:t>3.本项目合同价格为乙方的投标报价，根据附件一，乙方投报的工程价格为该工程结算时的最高价格，若工程结算价超过此价格，以此价格进行结算，若单个工程结算价低于此价格，则根据乙方的投标报价及合同约定计算方式进行据实结算。</w:t>
      </w:r>
    </w:p>
    <w:p w14:paraId="6E9A60A5">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4．付款方式：</w:t>
      </w:r>
      <w:r>
        <w:rPr>
          <w:rFonts w:hint="eastAsia" w:ascii="宋体" w:hAnsi="宋体" w:eastAsia="宋体" w:cs="宋体"/>
          <w:sz w:val="28"/>
          <w:szCs w:val="28"/>
          <w:highlight w:val="yellow"/>
        </w:rPr>
        <w:t>根据附件一</w:t>
      </w:r>
      <w:r>
        <w:rPr>
          <w:rFonts w:hint="eastAsia" w:ascii="宋体" w:hAnsi="宋体" w:eastAsia="宋体" w:cs="宋体"/>
          <w:sz w:val="28"/>
          <w:szCs w:val="28"/>
          <w:highlight w:val="none"/>
        </w:rPr>
        <w:t>，</w:t>
      </w:r>
      <w:r>
        <w:rPr>
          <w:rFonts w:hint="eastAsia" w:ascii="宋体" w:hAnsi="宋体" w:eastAsia="宋体" w:cs="宋体"/>
          <w:sz w:val="28"/>
          <w:szCs w:val="28"/>
          <w:highlight w:val="none"/>
          <w:lang w:val="en-US" w:eastAsia="zh-CN"/>
        </w:rPr>
        <w:t>工程</w:t>
      </w:r>
      <w:r>
        <w:rPr>
          <w:rFonts w:hint="eastAsia" w:ascii="宋体" w:hAnsi="宋体" w:eastAsia="宋体" w:cs="宋体"/>
          <w:sz w:val="28"/>
          <w:szCs w:val="28"/>
          <w:highlight w:val="none"/>
        </w:rPr>
        <w:t>监测工作完成后，乙方向甲方提交工程监测成果资料</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rPr>
        <w:t>经甲方验收通过后，付款至工程监测费用验收金额的80%，工程验收完成后支付剩余费用</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lang w:val="en-US" w:eastAsia="zh-CN"/>
        </w:rPr>
        <w:t>甲方每次付款前乙方须先提供</w:t>
      </w:r>
      <w:r>
        <w:rPr>
          <w:rFonts w:hint="eastAsia" w:ascii="宋体" w:hAnsi="宋体" w:eastAsia="宋体" w:cs="宋体"/>
          <w:sz w:val="28"/>
          <w:szCs w:val="28"/>
          <w:highlight w:val="none"/>
        </w:rPr>
        <w:t>等额且符合国家税法所规定的正式增值税普通发票。</w:t>
      </w:r>
    </w:p>
    <w:p w14:paraId="744E54CC">
      <w:pPr>
        <w:adjustRightInd w:val="0"/>
        <w:snapToGrid w:val="0"/>
        <w:spacing w:line="360" w:lineRule="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十、违约责任</w:t>
      </w:r>
    </w:p>
    <w:p w14:paraId="01169A87">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1、因乙方</w:t>
      </w:r>
      <w:r>
        <w:rPr>
          <w:rFonts w:hint="eastAsia" w:ascii="宋体" w:hAnsi="宋体" w:eastAsia="宋体" w:cs="宋体"/>
          <w:spacing w:val="-8"/>
          <w:sz w:val="28"/>
          <w:szCs w:val="28"/>
          <w:highlight w:val="none"/>
          <w:lang w:val="zh-CN" w:eastAsia="zh-Hans" w:bidi="zh-CN"/>
        </w:rPr>
        <w:t>未按照甲方提出的时限要求按期完成监测工作</w:t>
      </w:r>
      <w:r>
        <w:rPr>
          <w:rFonts w:hint="eastAsia" w:ascii="宋体" w:hAnsi="宋体" w:eastAsia="宋体" w:cs="宋体"/>
          <w:spacing w:val="-8"/>
          <w:sz w:val="28"/>
          <w:szCs w:val="28"/>
          <w:highlight w:val="none"/>
          <w:lang w:val="zh-CN" w:bidi="zh-CN"/>
        </w:rPr>
        <w:t>或未及时交付成果文件的，每逾期一</w:t>
      </w:r>
      <w:r>
        <w:rPr>
          <w:rFonts w:hint="eastAsia" w:ascii="宋体" w:hAnsi="宋体" w:eastAsia="宋体" w:cs="宋体"/>
          <w:spacing w:val="-8"/>
          <w:sz w:val="28"/>
          <w:szCs w:val="28"/>
          <w:highlight w:val="none"/>
          <w:lang w:val="zh-CN" w:eastAsia="zh-Hans" w:bidi="zh-CN"/>
        </w:rPr>
        <w:t>日</w:t>
      </w:r>
      <w:r>
        <w:rPr>
          <w:rFonts w:hint="eastAsia" w:ascii="宋体" w:hAnsi="宋体" w:eastAsia="宋体" w:cs="宋体"/>
          <w:spacing w:val="-8"/>
          <w:sz w:val="28"/>
          <w:szCs w:val="28"/>
          <w:highlight w:val="none"/>
          <w:lang w:val="zh-CN" w:bidi="zh-CN"/>
        </w:rPr>
        <w:t>，应按本合同暂定总价的千分之一向甲方支付违约金，逾期超过5日（含本数），甲方有权解除本合同，且乙方还须向甲方支</w:t>
      </w:r>
      <w:r>
        <w:rPr>
          <w:rFonts w:hint="eastAsia" w:ascii="宋体" w:hAnsi="宋体" w:eastAsia="宋体" w:cs="宋体"/>
          <w:spacing w:val="-8"/>
          <w:sz w:val="28"/>
          <w:szCs w:val="28"/>
          <w:highlight w:val="none"/>
          <w:lang w:val="zh-CN" w:eastAsia="zh-Hans" w:bidi="zh-CN"/>
        </w:rPr>
        <w:t>付本合同暂定总价</w:t>
      </w:r>
      <w:r>
        <w:rPr>
          <w:rFonts w:hint="eastAsia" w:ascii="宋体" w:hAnsi="宋体" w:eastAsia="宋体" w:cs="宋体"/>
          <w:spacing w:val="-8"/>
          <w:sz w:val="28"/>
          <w:szCs w:val="28"/>
          <w:highlight w:val="none"/>
          <w:lang w:val="en-US" w:eastAsia="zh-Hans" w:bidi="zh-CN"/>
        </w:rPr>
        <w:t>2</w:t>
      </w:r>
      <w:r>
        <w:rPr>
          <w:rFonts w:hint="eastAsia" w:ascii="宋体" w:hAnsi="宋体" w:eastAsia="宋体" w:cs="宋体"/>
          <w:spacing w:val="-8"/>
          <w:sz w:val="28"/>
          <w:szCs w:val="28"/>
          <w:highlight w:val="none"/>
          <w:lang w:val="zh-CN" w:eastAsia="zh-Hans" w:bidi="zh-CN"/>
        </w:rPr>
        <w:t>0%的</w:t>
      </w:r>
      <w:r>
        <w:rPr>
          <w:rFonts w:hint="eastAsia" w:ascii="宋体" w:hAnsi="宋体" w:eastAsia="宋体" w:cs="宋体"/>
          <w:spacing w:val="-8"/>
          <w:sz w:val="28"/>
          <w:szCs w:val="28"/>
          <w:highlight w:val="none"/>
          <w:lang w:val="zh-CN" w:bidi="zh-CN"/>
        </w:rPr>
        <w:t>违约金；因此给甲方造成的损失（包括但不限于直接损失、间接损失、诉讼费、律师费、保全费、保函费及其他实现债权的费用等）</w:t>
      </w:r>
      <w:r>
        <w:rPr>
          <w:rFonts w:hint="eastAsia" w:ascii="宋体" w:hAnsi="宋体" w:eastAsia="宋体" w:cs="宋体"/>
          <w:spacing w:val="-8"/>
          <w:sz w:val="28"/>
          <w:szCs w:val="28"/>
          <w:highlight w:val="none"/>
          <w:lang w:val="zh-CN" w:eastAsia="zh-Hans" w:bidi="zh-CN"/>
        </w:rPr>
        <w:t>数额</w:t>
      </w:r>
      <w:r>
        <w:rPr>
          <w:rFonts w:hint="eastAsia" w:ascii="宋体" w:hAnsi="宋体" w:eastAsia="宋体" w:cs="宋体"/>
          <w:spacing w:val="-8"/>
          <w:sz w:val="28"/>
          <w:szCs w:val="28"/>
          <w:highlight w:val="none"/>
          <w:lang w:val="zh-CN" w:bidi="zh-CN"/>
        </w:rPr>
        <w:t>高于前述违约金，乙方须按损失数额赔偿。</w:t>
      </w:r>
    </w:p>
    <w:p w14:paraId="08E4F531">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2、乙方应对其监测成果的质量负责，如乙方提交的监测成果质量不合格或因乙方单方面造成的不能满足合同约定及甲方要求的，乙方应无条件进行整改、完善直至验收通过，不另行计费，且服务期限不予延长；整改超过三次（含本数）仍不符合要求的，甲方有权解除本合同，且乙方还须向甲方支</w:t>
      </w:r>
      <w:r>
        <w:rPr>
          <w:rFonts w:hint="eastAsia" w:ascii="宋体" w:hAnsi="宋体" w:eastAsia="宋体" w:cs="宋体"/>
          <w:spacing w:val="-8"/>
          <w:sz w:val="28"/>
          <w:szCs w:val="28"/>
          <w:highlight w:val="none"/>
          <w:lang w:val="zh-CN" w:eastAsia="zh-Hans" w:bidi="zh-CN"/>
        </w:rPr>
        <w:t>付本合同暂定总价</w:t>
      </w:r>
      <w:r>
        <w:rPr>
          <w:rFonts w:hint="eastAsia" w:ascii="宋体" w:hAnsi="宋体" w:eastAsia="宋体" w:cs="宋体"/>
          <w:spacing w:val="-8"/>
          <w:sz w:val="28"/>
          <w:szCs w:val="28"/>
          <w:highlight w:val="none"/>
          <w:lang w:val="en-US" w:eastAsia="zh-Hans" w:bidi="zh-CN"/>
        </w:rPr>
        <w:t>2</w:t>
      </w:r>
      <w:r>
        <w:rPr>
          <w:rFonts w:hint="eastAsia" w:ascii="宋体" w:hAnsi="宋体" w:eastAsia="宋体" w:cs="宋体"/>
          <w:spacing w:val="-8"/>
          <w:sz w:val="28"/>
          <w:szCs w:val="28"/>
          <w:highlight w:val="none"/>
          <w:lang w:val="zh-CN" w:eastAsia="zh-Hans" w:bidi="zh-CN"/>
        </w:rPr>
        <w:t>0%的</w:t>
      </w:r>
      <w:r>
        <w:rPr>
          <w:rFonts w:hint="eastAsia" w:ascii="宋体" w:hAnsi="宋体" w:eastAsia="宋体" w:cs="宋体"/>
          <w:spacing w:val="-8"/>
          <w:sz w:val="28"/>
          <w:szCs w:val="28"/>
          <w:highlight w:val="none"/>
          <w:lang w:val="zh-CN" w:bidi="zh-CN"/>
        </w:rPr>
        <w:t>违约金；因此给甲方造成的损失（包括但不限于直接损失、间接损失、诉讼费、律师费、保全费、保函费及其他实现债权的费用等）</w:t>
      </w:r>
      <w:r>
        <w:rPr>
          <w:rFonts w:hint="eastAsia" w:ascii="宋体" w:hAnsi="宋体" w:eastAsia="宋体" w:cs="宋体"/>
          <w:spacing w:val="-8"/>
          <w:sz w:val="28"/>
          <w:szCs w:val="28"/>
          <w:highlight w:val="none"/>
          <w:lang w:val="zh-CN" w:eastAsia="zh-Hans" w:bidi="zh-CN"/>
        </w:rPr>
        <w:t>数额</w:t>
      </w:r>
      <w:r>
        <w:rPr>
          <w:rFonts w:hint="eastAsia" w:ascii="宋体" w:hAnsi="宋体" w:eastAsia="宋体" w:cs="宋体"/>
          <w:spacing w:val="-8"/>
          <w:sz w:val="28"/>
          <w:szCs w:val="28"/>
          <w:highlight w:val="none"/>
          <w:lang w:val="zh-CN" w:bidi="zh-CN"/>
        </w:rPr>
        <w:t>高于前述违约金，乙方须按损失数额赔偿。</w:t>
      </w:r>
    </w:p>
    <w:p w14:paraId="558349AA">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3、乙方提交的成果文件内容存在缺陷、遗漏或虚假，成果结论不正确或不合理等问题，每出现一处，乙方应向甲方支付10000元的违约金，且乙方应当在甲方指定的期限内无条件整改至合格，因此增加的费用由乙方承担；乙方拒绝整改或出现错误达3处（含本数）的，甲方有权解除本合同，且乙方还须向甲方支</w:t>
      </w:r>
      <w:r>
        <w:rPr>
          <w:rFonts w:hint="eastAsia" w:ascii="宋体" w:hAnsi="宋体" w:eastAsia="宋体" w:cs="宋体"/>
          <w:spacing w:val="-8"/>
          <w:sz w:val="28"/>
          <w:szCs w:val="28"/>
          <w:highlight w:val="none"/>
          <w:lang w:val="zh-CN" w:eastAsia="zh-Hans" w:bidi="zh-CN"/>
        </w:rPr>
        <w:t>付本合同暂定总价</w:t>
      </w:r>
      <w:r>
        <w:rPr>
          <w:rFonts w:hint="eastAsia" w:ascii="宋体" w:hAnsi="宋体" w:eastAsia="宋体" w:cs="宋体"/>
          <w:spacing w:val="-8"/>
          <w:sz w:val="28"/>
          <w:szCs w:val="28"/>
          <w:highlight w:val="none"/>
          <w:lang w:val="en-US" w:eastAsia="zh-Hans" w:bidi="zh-CN"/>
        </w:rPr>
        <w:t>2</w:t>
      </w:r>
      <w:r>
        <w:rPr>
          <w:rFonts w:hint="eastAsia" w:ascii="宋体" w:hAnsi="宋体" w:eastAsia="宋体" w:cs="宋体"/>
          <w:spacing w:val="-8"/>
          <w:sz w:val="28"/>
          <w:szCs w:val="28"/>
          <w:highlight w:val="none"/>
          <w:lang w:val="zh-CN" w:eastAsia="zh-Hans" w:bidi="zh-CN"/>
        </w:rPr>
        <w:t>0%的</w:t>
      </w:r>
      <w:r>
        <w:rPr>
          <w:rFonts w:hint="eastAsia" w:ascii="宋体" w:hAnsi="宋体" w:eastAsia="宋体" w:cs="宋体"/>
          <w:spacing w:val="-8"/>
          <w:sz w:val="28"/>
          <w:szCs w:val="28"/>
          <w:highlight w:val="none"/>
          <w:lang w:val="zh-CN" w:bidi="zh-CN"/>
        </w:rPr>
        <w:t>违约金；因此给甲方造成的损失（包括但不限于直接损失、间接损失、诉讼费、律师费、保全费、保函费及其他实现债权的费用等）数额高于前述违约金，乙方须按损失数额赔偿。</w:t>
      </w:r>
    </w:p>
    <w:p w14:paraId="5BF3DF9B">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4、本合同签订后，乙方设备和项目负责人、技术负责人等主要人员须按甲方要求进入监测现场工作，若未按要求时间进入现场，或未征得甲方批准提前离开现场，乙方须向甲方支付</w:t>
      </w:r>
      <w:r>
        <w:rPr>
          <w:rFonts w:hint="eastAsia" w:ascii="宋体" w:hAnsi="宋体" w:eastAsia="宋体" w:cs="宋体"/>
          <w:spacing w:val="-8"/>
          <w:sz w:val="28"/>
          <w:szCs w:val="28"/>
          <w:highlight w:val="none"/>
          <w:lang w:val="zh-CN" w:eastAsia="zh-Hans" w:bidi="zh-CN"/>
        </w:rPr>
        <w:t>本合同暂定总价</w:t>
      </w:r>
      <w:r>
        <w:rPr>
          <w:rFonts w:hint="eastAsia" w:ascii="宋体" w:hAnsi="宋体" w:eastAsia="宋体" w:cs="宋体"/>
          <w:spacing w:val="-8"/>
          <w:sz w:val="28"/>
          <w:szCs w:val="28"/>
          <w:highlight w:val="none"/>
          <w:lang w:val="en-US" w:eastAsia="zh-Hans" w:bidi="zh-CN"/>
        </w:rPr>
        <w:t>2</w:t>
      </w:r>
      <w:r>
        <w:rPr>
          <w:rFonts w:hint="eastAsia" w:ascii="宋体" w:hAnsi="宋体" w:eastAsia="宋体" w:cs="宋体"/>
          <w:spacing w:val="-8"/>
          <w:sz w:val="28"/>
          <w:szCs w:val="28"/>
          <w:highlight w:val="none"/>
          <w:lang w:val="zh-CN" w:eastAsia="zh-Hans" w:bidi="zh-CN"/>
        </w:rPr>
        <w:t>0%的</w:t>
      </w:r>
      <w:r>
        <w:rPr>
          <w:rFonts w:hint="eastAsia" w:ascii="宋体" w:hAnsi="宋体" w:eastAsia="宋体" w:cs="宋体"/>
          <w:spacing w:val="-8"/>
          <w:sz w:val="28"/>
          <w:szCs w:val="28"/>
          <w:highlight w:val="none"/>
          <w:lang w:val="zh-CN" w:bidi="zh-CN"/>
        </w:rPr>
        <w:t>违约金；因此给甲方造成的损失（包括但不限于直接损失、间接损失、诉讼费、律师费、保全费、保函费及其他实现债权的费用等）数额高于前述违约金，乙方须按损失数额赔偿。</w:t>
      </w:r>
    </w:p>
    <w:p w14:paraId="53C8BDCB">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5、乙方设备及本合同附表内所有人员在服务期内不得随意更换，如遇特殊情况需要更换的，须提前3日向甲方递交书面申请，经甲方批准后方可更换。否则，乙方须向甲方支付</w:t>
      </w:r>
      <w:r>
        <w:rPr>
          <w:rFonts w:hint="eastAsia" w:ascii="宋体" w:hAnsi="宋体" w:eastAsia="宋体" w:cs="宋体"/>
          <w:spacing w:val="-8"/>
          <w:sz w:val="28"/>
          <w:szCs w:val="28"/>
          <w:highlight w:val="none"/>
          <w:lang w:val="zh-CN" w:eastAsia="zh-Hans" w:bidi="zh-CN"/>
        </w:rPr>
        <w:t>本合同暂定总价</w:t>
      </w:r>
      <w:r>
        <w:rPr>
          <w:rFonts w:hint="eastAsia" w:ascii="宋体" w:hAnsi="宋体" w:eastAsia="宋体" w:cs="宋体"/>
          <w:spacing w:val="-8"/>
          <w:sz w:val="28"/>
          <w:szCs w:val="28"/>
          <w:highlight w:val="none"/>
          <w:lang w:val="en-US" w:eastAsia="zh-Hans" w:bidi="zh-CN"/>
        </w:rPr>
        <w:t>2</w:t>
      </w:r>
      <w:r>
        <w:rPr>
          <w:rFonts w:hint="eastAsia" w:ascii="宋体" w:hAnsi="宋体" w:eastAsia="宋体" w:cs="宋体"/>
          <w:spacing w:val="-8"/>
          <w:sz w:val="28"/>
          <w:szCs w:val="28"/>
          <w:highlight w:val="none"/>
          <w:lang w:val="zh-CN" w:eastAsia="zh-Hans" w:bidi="zh-CN"/>
        </w:rPr>
        <w:t>0%的</w:t>
      </w:r>
      <w:r>
        <w:rPr>
          <w:rFonts w:hint="eastAsia" w:ascii="宋体" w:hAnsi="宋体" w:eastAsia="宋体" w:cs="宋体"/>
          <w:spacing w:val="-8"/>
          <w:sz w:val="28"/>
          <w:szCs w:val="28"/>
          <w:highlight w:val="none"/>
          <w:lang w:val="zh-CN" w:bidi="zh-CN"/>
        </w:rPr>
        <w:t>违约金；因此给甲方造成的损失（包括但不限于直接损失、间接损失、诉讼费、律师费、保全费、保函费及其他实现债权的费用等）数额高于前述违约金，乙方须按损失数额赔偿。</w:t>
      </w:r>
    </w:p>
    <w:p w14:paraId="6D27C363">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6、合同生效后，如乙方无故擅自终止或解除本合同，乙方应返还甲方已支付的全部费用，且乙方还须向甲方支</w:t>
      </w:r>
      <w:r>
        <w:rPr>
          <w:rFonts w:hint="eastAsia" w:ascii="宋体" w:hAnsi="宋体" w:eastAsia="宋体" w:cs="宋体"/>
          <w:spacing w:val="-8"/>
          <w:sz w:val="28"/>
          <w:szCs w:val="28"/>
          <w:highlight w:val="none"/>
          <w:lang w:val="zh-CN" w:eastAsia="zh-Hans" w:bidi="zh-CN"/>
        </w:rPr>
        <w:t>付本合同暂定总价</w:t>
      </w:r>
      <w:r>
        <w:rPr>
          <w:rFonts w:hint="eastAsia" w:ascii="宋体" w:hAnsi="宋体" w:eastAsia="宋体" w:cs="宋体"/>
          <w:spacing w:val="-8"/>
          <w:sz w:val="28"/>
          <w:szCs w:val="28"/>
          <w:highlight w:val="none"/>
          <w:lang w:val="en-US" w:eastAsia="zh-Hans" w:bidi="zh-CN"/>
        </w:rPr>
        <w:t>2</w:t>
      </w:r>
      <w:r>
        <w:rPr>
          <w:rFonts w:hint="eastAsia" w:ascii="宋体" w:hAnsi="宋体" w:eastAsia="宋体" w:cs="宋体"/>
          <w:spacing w:val="-8"/>
          <w:sz w:val="28"/>
          <w:szCs w:val="28"/>
          <w:highlight w:val="none"/>
          <w:lang w:val="zh-CN" w:eastAsia="zh-Hans" w:bidi="zh-CN"/>
        </w:rPr>
        <w:t>0%的</w:t>
      </w:r>
      <w:r>
        <w:rPr>
          <w:rFonts w:hint="eastAsia" w:ascii="宋体" w:hAnsi="宋体" w:eastAsia="宋体" w:cs="宋体"/>
          <w:spacing w:val="-8"/>
          <w:sz w:val="28"/>
          <w:szCs w:val="28"/>
          <w:highlight w:val="none"/>
          <w:lang w:val="zh-CN" w:bidi="zh-CN"/>
        </w:rPr>
        <w:t>违约金；因此给甲方造成的损失（包括但不限于直接损失、间接损失、诉讼费、律师费、保全费、保函费及其他实现债权的费用等）</w:t>
      </w:r>
      <w:r>
        <w:rPr>
          <w:rFonts w:hint="eastAsia" w:ascii="宋体" w:hAnsi="宋体" w:eastAsia="宋体" w:cs="宋体"/>
          <w:spacing w:val="-8"/>
          <w:sz w:val="28"/>
          <w:szCs w:val="28"/>
          <w:highlight w:val="none"/>
          <w:lang w:val="zh-CN" w:eastAsia="zh-Hans" w:bidi="zh-CN"/>
        </w:rPr>
        <w:t>数额</w:t>
      </w:r>
      <w:r>
        <w:rPr>
          <w:rFonts w:hint="eastAsia" w:ascii="宋体" w:hAnsi="宋体" w:eastAsia="宋体" w:cs="宋体"/>
          <w:spacing w:val="-8"/>
          <w:sz w:val="28"/>
          <w:szCs w:val="28"/>
          <w:highlight w:val="none"/>
          <w:lang w:val="zh-CN" w:bidi="zh-CN"/>
        </w:rPr>
        <w:t>高于前述违约金，乙方须按损失数额赔偿，并将已完成的成果无偿提交给甲方。</w:t>
      </w:r>
    </w:p>
    <w:p w14:paraId="67C31E5C">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7、乙方不得将本合同项目再次转包，否则甲方有权解除本合同，乙方除退还所有费用外，还须向甲方支付</w:t>
      </w:r>
      <w:r>
        <w:rPr>
          <w:rFonts w:hint="eastAsia" w:ascii="宋体" w:hAnsi="宋体" w:eastAsia="宋体" w:cs="宋体"/>
          <w:spacing w:val="-8"/>
          <w:sz w:val="28"/>
          <w:szCs w:val="28"/>
          <w:highlight w:val="none"/>
          <w:lang w:val="zh-CN" w:eastAsia="zh-Hans" w:bidi="zh-CN"/>
        </w:rPr>
        <w:t>本合同暂定总价</w:t>
      </w:r>
      <w:r>
        <w:rPr>
          <w:rFonts w:hint="eastAsia" w:ascii="宋体" w:hAnsi="宋体" w:eastAsia="宋体" w:cs="宋体"/>
          <w:spacing w:val="-8"/>
          <w:sz w:val="28"/>
          <w:szCs w:val="28"/>
          <w:highlight w:val="none"/>
          <w:lang w:val="en-US" w:eastAsia="zh-Hans" w:bidi="zh-CN"/>
        </w:rPr>
        <w:t>2</w:t>
      </w:r>
      <w:r>
        <w:rPr>
          <w:rFonts w:hint="eastAsia" w:ascii="宋体" w:hAnsi="宋体" w:eastAsia="宋体" w:cs="宋体"/>
          <w:spacing w:val="-8"/>
          <w:sz w:val="28"/>
          <w:szCs w:val="28"/>
          <w:highlight w:val="none"/>
          <w:lang w:val="zh-CN" w:eastAsia="zh-Hans" w:bidi="zh-CN"/>
        </w:rPr>
        <w:t>0%的</w:t>
      </w:r>
      <w:r>
        <w:rPr>
          <w:rFonts w:hint="eastAsia" w:ascii="宋体" w:hAnsi="宋体" w:eastAsia="宋体" w:cs="宋体"/>
          <w:spacing w:val="-8"/>
          <w:sz w:val="28"/>
          <w:szCs w:val="28"/>
          <w:highlight w:val="none"/>
          <w:lang w:val="zh-CN" w:bidi="zh-CN"/>
        </w:rPr>
        <w:t>违约金；因此给甲方造成的损失（包括但不限于直接损失、间接损失、诉讼费、律师费、保全费、保函费及其他实现债权的费用等）</w:t>
      </w:r>
      <w:r>
        <w:rPr>
          <w:rFonts w:hint="eastAsia" w:ascii="宋体" w:hAnsi="宋体" w:eastAsia="宋体" w:cs="宋体"/>
          <w:spacing w:val="-8"/>
          <w:sz w:val="28"/>
          <w:szCs w:val="28"/>
          <w:highlight w:val="none"/>
          <w:lang w:val="zh-CN" w:eastAsia="zh-Hans" w:bidi="zh-CN"/>
        </w:rPr>
        <w:t>数额</w:t>
      </w:r>
      <w:r>
        <w:rPr>
          <w:rFonts w:hint="eastAsia" w:ascii="宋体" w:hAnsi="宋体" w:eastAsia="宋体" w:cs="宋体"/>
          <w:spacing w:val="-8"/>
          <w:sz w:val="28"/>
          <w:szCs w:val="28"/>
          <w:highlight w:val="none"/>
          <w:lang w:val="zh-CN" w:bidi="zh-CN"/>
        </w:rPr>
        <w:t>高于前述违约金，乙方须按损失数额赔偿。</w:t>
      </w:r>
    </w:p>
    <w:p w14:paraId="095D731C">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8、乙方未按合同约定履行义务，除另有约定外，甲方有权解除本合同，且乙方还须向甲方支</w:t>
      </w:r>
      <w:r>
        <w:rPr>
          <w:rFonts w:hint="eastAsia" w:ascii="宋体" w:hAnsi="宋体" w:eastAsia="宋体" w:cs="宋体"/>
          <w:spacing w:val="-8"/>
          <w:sz w:val="28"/>
          <w:szCs w:val="28"/>
          <w:highlight w:val="none"/>
          <w:lang w:val="zh-CN" w:eastAsia="zh-Hans" w:bidi="zh-CN"/>
        </w:rPr>
        <w:t>付本合同暂定总价</w:t>
      </w:r>
      <w:r>
        <w:rPr>
          <w:rFonts w:hint="eastAsia" w:ascii="宋体" w:hAnsi="宋体" w:eastAsia="宋体" w:cs="宋体"/>
          <w:spacing w:val="-8"/>
          <w:sz w:val="28"/>
          <w:szCs w:val="28"/>
          <w:highlight w:val="none"/>
          <w:lang w:val="en-US" w:eastAsia="zh-Hans" w:bidi="zh-CN"/>
        </w:rPr>
        <w:t>2</w:t>
      </w:r>
      <w:r>
        <w:rPr>
          <w:rFonts w:hint="eastAsia" w:ascii="宋体" w:hAnsi="宋体" w:eastAsia="宋体" w:cs="宋体"/>
          <w:spacing w:val="-8"/>
          <w:sz w:val="28"/>
          <w:szCs w:val="28"/>
          <w:highlight w:val="none"/>
          <w:lang w:val="zh-CN" w:eastAsia="zh-Hans" w:bidi="zh-CN"/>
        </w:rPr>
        <w:t>0%的</w:t>
      </w:r>
      <w:r>
        <w:rPr>
          <w:rFonts w:hint="eastAsia" w:ascii="宋体" w:hAnsi="宋体" w:eastAsia="宋体" w:cs="宋体"/>
          <w:spacing w:val="-8"/>
          <w:sz w:val="28"/>
          <w:szCs w:val="28"/>
          <w:highlight w:val="none"/>
          <w:lang w:val="zh-CN" w:bidi="zh-CN"/>
        </w:rPr>
        <w:t>违约金；由此给甲方造成的损失（包括但不限于直接损失、间接损失、诉讼费、律师费、保全费、保函费及其他实现债权的费用等）</w:t>
      </w:r>
      <w:r>
        <w:rPr>
          <w:rFonts w:hint="eastAsia" w:ascii="宋体" w:hAnsi="宋体" w:eastAsia="宋体" w:cs="宋体"/>
          <w:spacing w:val="-8"/>
          <w:sz w:val="28"/>
          <w:szCs w:val="28"/>
          <w:highlight w:val="none"/>
          <w:lang w:val="zh-CN" w:eastAsia="zh-Hans" w:bidi="zh-CN"/>
        </w:rPr>
        <w:t>数额</w:t>
      </w:r>
      <w:r>
        <w:rPr>
          <w:rFonts w:hint="eastAsia" w:ascii="宋体" w:hAnsi="宋体" w:eastAsia="宋体" w:cs="宋体"/>
          <w:spacing w:val="-8"/>
          <w:sz w:val="28"/>
          <w:szCs w:val="28"/>
          <w:highlight w:val="none"/>
          <w:lang w:val="zh-CN" w:bidi="zh-CN"/>
        </w:rPr>
        <w:t>高于前述违约金，乙方须按损失数额赔偿。</w:t>
      </w:r>
    </w:p>
    <w:p w14:paraId="038B88E2">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9、乙方如需到施工现场或甲方的办公场所，须严格遵守现场安全生产管理的相关规定，服从甲方、监理单位、施工单位等的现场管理；因乙方自身原因，造成自身或任何第三方人身损害、财产损失、安全事故等，均由乙方承担全部责任。</w:t>
      </w:r>
    </w:p>
    <w:p w14:paraId="0E8F40D4">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10、乙方应确保现有建设工程质量监测机构资质在合同履行期限内合法有效；待住房和城乡建设部或相关部门正式发布建设工程质量监测机构资质标准或其他规定后，乙方须及时响应、保证企业资质符合相关法律、法规规定及标准并满足本项目的要求，不得影响项目的正常履行；否则，甲方有权解除本合同，且乙方还须向甲方支</w:t>
      </w:r>
      <w:r>
        <w:rPr>
          <w:rFonts w:hint="eastAsia" w:ascii="宋体" w:hAnsi="宋体" w:eastAsia="宋体" w:cs="宋体"/>
          <w:spacing w:val="-8"/>
          <w:sz w:val="28"/>
          <w:szCs w:val="28"/>
          <w:highlight w:val="none"/>
          <w:lang w:val="zh-CN" w:eastAsia="zh-Hans" w:bidi="zh-CN"/>
        </w:rPr>
        <w:t>付本合同暂定总价</w:t>
      </w:r>
      <w:r>
        <w:rPr>
          <w:rFonts w:hint="eastAsia" w:ascii="宋体" w:hAnsi="宋体" w:eastAsia="宋体" w:cs="宋体"/>
          <w:spacing w:val="-8"/>
          <w:sz w:val="28"/>
          <w:szCs w:val="28"/>
          <w:highlight w:val="none"/>
          <w:lang w:val="en-US" w:eastAsia="zh-Hans" w:bidi="zh-CN"/>
        </w:rPr>
        <w:t>2</w:t>
      </w:r>
      <w:r>
        <w:rPr>
          <w:rFonts w:hint="eastAsia" w:ascii="宋体" w:hAnsi="宋体" w:eastAsia="宋体" w:cs="宋体"/>
          <w:spacing w:val="-8"/>
          <w:sz w:val="28"/>
          <w:szCs w:val="28"/>
          <w:highlight w:val="none"/>
          <w:lang w:val="zh-CN" w:eastAsia="zh-Hans" w:bidi="zh-CN"/>
        </w:rPr>
        <w:t>0%的</w:t>
      </w:r>
      <w:r>
        <w:rPr>
          <w:rFonts w:hint="eastAsia" w:ascii="宋体" w:hAnsi="宋体" w:eastAsia="宋体" w:cs="宋体"/>
          <w:spacing w:val="-8"/>
          <w:sz w:val="28"/>
          <w:szCs w:val="28"/>
          <w:highlight w:val="none"/>
          <w:lang w:val="zh-CN" w:bidi="zh-CN"/>
        </w:rPr>
        <w:t>违约金；因此给甲方造成的损失（包括但不限于:直接、间接损失、诉讼费、律师费、公告费、保全费以及其他实现债权的费用)数额高于前述违约金，乙方须按损失数额赔偿。</w:t>
      </w:r>
    </w:p>
    <w:p w14:paraId="4BCA42C3">
      <w:pPr>
        <w:adjustRightInd w:val="0"/>
        <w:snapToGrid w:val="0"/>
        <w:spacing w:line="360" w:lineRule="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第十一条 知识产权</w:t>
      </w:r>
    </w:p>
    <w:p w14:paraId="03085392">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1、所有提交的监测报告及相关资料的最终文本，包括为履行监测报告所需的图纸、计划和证明资料等，都属于甲方的财产，乙方完成其合同义务后，应予以归还，且不得保留相关资料及复印件。乙方应对知悉的甲方情况予以保密。委托完成的监测成果相应的知识产权全部归甲方享有。</w:t>
      </w:r>
    </w:p>
    <w:p w14:paraId="6D831EC6">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2、在本合同有效期内，甲方利用乙方提交的工作成果所完成的新的技术成果归(甲)方所有。</w:t>
      </w:r>
    </w:p>
    <w:p w14:paraId="736B8D11">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3、在本合同有效期内，乙方利用甲方提供的技术资料和工作条件所完成的新的技术成果归(甲)方所有。</w:t>
      </w:r>
    </w:p>
    <w:p w14:paraId="65E300FC">
      <w:pPr>
        <w:adjustRightInd w:val="0"/>
        <w:snapToGrid w:val="0"/>
        <w:spacing w:line="360" w:lineRule="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第十二条 反商业贿赂</w:t>
      </w:r>
    </w:p>
    <w:p w14:paraId="5C8524BC">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1、甲乙双方都清楚并愿意严格遵守中华人民共和国反商业贿赂的法律规定，双方都清楚任何形式的贿赂和贪渎行为都将触犯法律，并将受到法律的严惩。</w:t>
      </w:r>
    </w:p>
    <w:p w14:paraId="20B4E3F4">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2、甲方或乙方均不得向对方或对方经办人或其他相关人员索要、收受、提供、给予合同约定外的任何利益。</w:t>
      </w:r>
    </w:p>
    <w:p w14:paraId="68BB3E42">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3、甲方严格禁止甲方经办人员的任何商业贿赂行为。甲方经办人发生本条款第2条所列示的任何一种行为，都视为违反甲方公司制度，将受到甲方公司制度和国家法律的惩处。</w:t>
      </w:r>
    </w:p>
    <w:p w14:paraId="6DC86E18">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4、若乙方贿赂甲方任何员工，以图获取任何不正当商业利益或更特殊的商业待遇或不配合甲方查处其员工的受贿行为的，构成检察机关或公安机关立案查处的，甲方有权停止与乙方的一切合作，并依法对乙方采取诸如冻结所有应付账款的措施，或扣留本合同暂定总价的30%作为乙方的违约金。</w:t>
      </w:r>
    </w:p>
    <w:p w14:paraId="45C3AA58">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5、本条款所称“其他相关人员”是指甲、乙方经办人以外的与合同有直接或间接利益关系的人员，包括但不限于合同经办人的配偶、子女、亲属。</w:t>
      </w:r>
    </w:p>
    <w:p w14:paraId="06445970">
      <w:pPr>
        <w:adjustRightInd w:val="0"/>
        <w:snapToGrid w:val="0"/>
        <w:spacing w:line="360" w:lineRule="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第十三条 联系及送达</w:t>
      </w:r>
    </w:p>
    <w:p w14:paraId="7205FE74">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1、各方发出的任何与本合同履行有关的通知或其他通讯往来均应以本合同所载的地址为准，并以书面形式送达。</w:t>
      </w:r>
    </w:p>
    <w:p w14:paraId="50A5D760">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2、各方应确保上述送达信息准确、有效。任何一方的送达信息发生变更的，变更方均应在变更之日起3个工作日内将变更内容通知其他各方。</w:t>
      </w:r>
    </w:p>
    <w:p w14:paraId="44BBA86A">
      <w:pPr>
        <w:adjustRightInd w:val="0"/>
        <w:snapToGrid w:val="0"/>
        <w:spacing w:line="360" w:lineRule="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第十四条 争议解决</w:t>
      </w:r>
    </w:p>
    <w:p w14:paraId="1F21BCD8">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1、双方约定，在合同履行过程中产生争议时，双方应及时协商解决，协商不成时，任何一方均有权向甲方所在地人民法院提起诉讼。</w:t>
      </w:r>
    </w:p>
    <w:p w14:paraId="7E83AF7D">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2、对于不存在争议的部分，双方在诉讼期间仍应继续履行。在人民法院判决前乙方不得停止监测工作，且不得以此为由拖延工期。</w:t>
      </w:r>
    </w:p>
    <w:p w14:paraId="7A9EDB67">
      <w:pPr>
        <w:adjustRightInd w:val="0"/>
        <w:snapToGrid w:val="0"/>
        <w:spacing w:line="360" w:lineRule="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第十五条  合同中止/终止、解除</w:t>
      </w:r>
    </w:p>
    <w:p w14:paraId="4717B26D">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1、本合同履行期间，甲方有权根据工作需要要求终止或解除本合同，乙方未开始提供服务的，不支付费用；乙方已开始提供服务的，根据其已完成的实际工作量据实支付费用。</w:t>
      </w:r>
    </w:p>
    <w:p w14:paraId="4B54FD34">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2、合同签订后至履行完毕之前，因政府及相关职能部门或甲方上级单位要求、政策调整等原因，甲方有权随时中止合同的履行；中止履行期间，甲、乙双方均不承担任何违约责任。在中止情形消除后，由甲方视情况决定是否继续履行或解除本合同，乙方对此无任何异议。</w:t>
      </w:r>
    </w:p>
    <w:p w14:paraId="3B151BD4">
      <w:pPr>
        <w:adjustRightInd w:val="0"/>
        <w:snapToGrid w:val="0"/>
        <w:spacing w:line="360" w:lineRule="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第十六条 不可抗力</w:t>
      </w:r>
    </w:p>
    <w:p w14:paraId="2C2A10B4">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1、“不可抗力”是指合同双方不能合理控制、不可预见或即使预见亦无法避免的事件，该事件妨碍、影响或延误任何一方根据合同履行其全部或部分义务。该事件包括但不限于国家政策变化、政府部门的政策及规划调整、战争、动乱、空中飞行物体坠落、造成灾难性影响的地震（六级以上）或其它非甲方或乙方双方责任造成的爆炸、火灾，以及对工程造成损害的风、雨、雪、洪水等自然灾害（八级以上持续大风、24小时降雨量在50mm以上的持续大雨）。</w:t>
      </w:r>
    </w:p>
    <w:p w14:paraId="325CE094">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出现不可抗力事件时，知情方应及时、充分地向对方以书面形式发通知，并告知对方该类事件对本合同可能产生的影响，并应当在合理期限内提供相关证明。由于以上所述不可抗力事件致使合同的部分或全部不能履行或延迟履行，则双方彼此间不承担任何违约责任。</w:t>
      </w:r>
    </w:p>
    <w:p w14:paraId="583C8E4D">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2、一方违约后发生不可抗力的，不能免责。</w:t>
      </w:r>
    </w:p>
    <w:p w14:paraId="2B83725F">
      <w:pPr>
        <w:adjustRightInd w:val="0"/>
        <w:snapToGrid w:val="0"/>
        <w:spacing w:line="360" w:lineRule="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第十七条 其他</w:t>
      </w:r>
    </w:p>
    <w:p w14:paraId="5C848ADD">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1、本合同未尽事宜，由双方当事人及时协商并签订书面的补充协议，有关补充协议与本合同具有同等的法律效力。</w:t>
      </w:r>
    </w:p>
    <w:p w14:paraId="1BAA242D">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2、本合同自双方盖章（公章或合同章）及法定代表人或授权委托人（需授权委托书）签字或盖章之日起生效，双方恪守信誉，严格履行，双方履行完合同规定的全部义务后，本合同即行终止。</w:t>
      </w:r>
    </w:p>
    <w:p w14:paraId="135CABC8">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3、本合同一式</w:t>
      </w:r>
      <w:r>
        <w:rPr>
          <w:rFonts w:hint="eastAsia" w:ascii="宋体" w:hAnsi="宋体" w:eastAsia="宋体" w:cs="宋体"/>
          <w:sz w:val="28"/>
          <w:szCs w:val="28"/>
          <w:highlight w:val="none"/>
        </w:rPr>
        <w:t>拾份</w:t>
      </w:r>
      <w:r>
        <w:rPr>
          <w:rFonts w:hint="eastAsia" w:ascii="宋体" w:hAnsi="宋体" w:eastAsia="宋体" w:cs="宋体"/>
          <w:spacing w:val="-8"/>
          <w:sz w:val="28"/>
          <w:szCs w:val="28"/>
          <w:highlight w:val="none"/>
          <w:lang w:val="zh-CN" w:bidi="zh-CN"/>
        </w:rPr>
        <w:t>，甲方执伍份（一正肆副），乙方执伍份（一正肆副），正副本不一致的以正本为准。</w:t>
      </w:r>
    </w:p>
    <w:p w14:paraId="4AC0AA63">
      <w:pPr>
        <w:spacing w:line="360" w:lineRule="auto"/>
        <w:ind w:firstLine="528" w:firstLineChars="200"/>
        <w:rPr>
          <w:rFonts w:hint="eastAsia" w:ascii="宋体" w:hAnsi="宋体" w:eastAsia="宋体" w:cs="宋体"/>
          <w:spacing w:val="-8"/>
          <w:sz w:val="28"/>
          <w:szCs w:val="28"/>
          <w:highlight w:val="none"/>
          <w:lang w:val="zh-CN" w:bidi="zh-CN"/>
        </w:rPr>
      </w:pPr>
      <w:r>
        <w:rPr>
          <w:rFonts w:hint="eastAsia" w:ascii="宋体" w:hAnsi="宋体" w:eastAsia="宋体" w:cs="宋体"/>
          <w:spacing w:val="-8"/>
          <w:sz w:val="28"/>
          <w:szCs w:val="28"/>
          <w:highlight w:val="none"/>
          <w:lang w:val="zh-CN" w:bidi="zh-CN"/>
        </w:rPr>
        <w:t>4、合同履行期间，双方与合同有关的来往传真、电话、会议纪要等，均为合同的组成部分，与本合同具有同等法律效力。</w:t>
      </w:r>
    </w:p>
    <w:p w14:paraId="6C035471">
      <w:pPr>
        <w:pStyle w:val="8"/>
        <w:spacing w:line="360" w:lineRule="auto"/>
        <w:ind w:firstLine="630"/>
        <w:rPr>
          <w:rFonts w:ascii="宋体" w:hAnsi="宋体" w:eastAsia="宋体" w:cs="宋体"/>
          <w:sz w:val="28"/>
          <w:szCs w:val="28"/>
          <w:highlight w:val="none"/>
        </w:rPr>
      </w:pPr>
    </w:p>
    <w:p w14:paraId="4D717E78">
      <w:pPr>
        <w:pStyle w:val="8"/>
        <w:spacing w:line="360" w:lineRule="auto"/>
        <w:ind w:firstLine="630"/>
        <w:rPr>
          <w:rFonts w:hint="eastAsia" w:ascii="宋体" w:hAnsi="宋体" w:eastAsia="宋体" w:cs="宋体"/>
          <w:sz w:val="28"/>
          <w:szCs w:val="28"/>
          <w:highlight w:val="none"/>
        </w:rPr>
      </w:pPr>
      <w:r>
        <w:rPr>
          <w:rFonts w:hint="eastAsia" w:ascii="宋体" w:hAnsi="宋体" w:eastAsia="宋体" w:cs="宋体"/>
          <w:sz w:val="28"/>
          <w:szCs w:val="28"/>
          <w:highlight w:val="none"/>
        </w:rPr>
        <w:t>附件一：报价表</w:t>
      </w:r>
    </w:p>
    <w:p w14:paraId="1568DFA5">
      <w:pPr>
        <w:pStyle w:val="8"/>
        <w:spacing w:line="360" w:lineRule="auto"/>
        <w:ind w:firstLine="630"/>
        <w:rPr>
          <w:rFonts w:hint="eastAsia" w:ascii="宋体" w:hAnsi="宋体" w:eastAsia="宋体" w:cs="宋体"/>
          <w:sz w:val="28"/>
          <w:szCs w:val="28"/>
          <w:highlight w:val="none"/>
        </w:rPr>
      </w:pPr>
      <w:r>
        <w:rPr>
          <w:rFonts w:hint="eastAsia" w:ascii="宋体" w:hAnsi="宋体" w:eastAsia="宋体" w:cs="宋体"/>
          <w:sz w:val="28"/>
          <w:szCs w:val="28"/>
          <w:highlight w:val="none"/>
        </w:rPr>
        <w:t>附件二：</w:t>
      </w:r>
      <w:r>
        <w:rPr>
          <w:rFonts w:hint="eastAsia" w:ascii="宋体" w:hAnsi="宋体" w:eastAsia="宋体" w:cs="宋体"/>
          <w:sz w:val="28"/>
          <w:szCs w:val="28"/>
          <w:highlight w:val="none"/>
          <w:lang w:bidi="ar"/>
        </w:rPr>
        <w:t>安全责任协议</w:t>
      </w:r>
    </w:p>
    <w:p w14:paraId="00C4A2F8">
      <w:pPr>
        <w:pStyle w:val="8"/>
        <w:spacing w:line="360" w:lineRule="auto"/>
        <w:ind w:firstLine="630"/>
        <w:rPr>
          <w:rFonts w:ascii="仿宋_GB2312" w:hAnsi="仿宋_GB2312" w:cs="仿宋_GB2312"/>
          <w:sz w:val="32"/>
          <w:szCs w:val="32"/>
          <w:highlight w:val="none"/>
        </w:rPr>
      </w:pPr>
      <w:r>
        <w:rPr>
          <w:rFonts w:hint="eastAsia" w:ascii="宋体" w:hAnsi="宋体" w:eastAsia="宋体" w:cs="宋体"/>
          <w:sz w:val="28"/>
          <w:szCs w:val="28"/>
          <w:highlight w:val="none"/>
        </w:rPr>
        <w:t>附件三：</w:t>
      </w:r>
      <w:r>
        <w:rPr>
          <w:rFonts w:hint="eastAsia" w:ascii="仿宋_GB2312" w:hAnsi="仿宋_GB2312" w:cs="仿宋_GB2312"/>
          <w:sz w:val="32"/>
          <w:szCs w:val="32"/>
          <w:highlight w:val="none"/>
        </w:rPr>
        <w:t>人员配置表</w:t>
      </w:r>
    </w:p>
    <w:p w14:paraId="4BB503D3">
      <w:pPr>
        <w:pStyle w:val="2"/>
        <w:rPr>
          <w:rFonts w:hint="eastAsia"/>
          <w:highlight w:val="none"/>
        </w:rPr>
      </w:pPr>
    </w:p>
    <w:p w14:paraId="0F082D59">
      <w:pPr>
        <w:widowControl/>
        <w:jc w:val="left"/>
        <w:rPr>
          <w:rFonts w:hint="eastAsia" w:ascii="宋体" w:hAnsi="宋体" w:eastAsia="宋体" w:cs="宋体"/>
          <w:sz w:val="28"/>
          <w:szCs w:val="28"/>
          <w:highlight w:val="none"/>
        </w:rPr>
      </w:pPr>
      <w:r>
        <w:rPr>
          <w:rFonts w:hint="eastAsia" w:ascii="宋体" w:hAnsi="宋体" w:eastAsia="宋体" w:cs="宋体"/>
          <w:sz w:val="28"/>
          <w:szCs w:val="28"/>
          <w:highlight w:val="none"/>
        </w:rPr>
        <w:br w:type="page"/>
      </w:r>
    </w:p>
    <w:p w14:paraId="1F55FFAA">
      <w:pPr>
        <w:autoSpaceDE w:val="0"/>
        <w:autoSpaceDN w:val="0"/>
        <w:spacing w:line="360" w:lineRule="auto"/>
        <w:ind w:right="51"/>
        <w:textAlignment w:val="bottom"/>
        <w:rPr>
          <w:rFonts w:hint="eastAsia" w:ascii="宋体" w:hAnsi="宋体" w:eastAsia="宋体" w:cs="宋体"/>
          <w:sz w:val="28"/>
          <w:szCs w:val="28"/>
          <w:highlight w:val="none"/>
        </w:rPr>
      </w:pPr>
      <w:r>
        <w:rPr>
          <w:rFonts w:hint="eastAsia" w:ascii="宋体" w:hAnsi="宋体" w:eastAsia="宋体" w:cs="宋体"/>
          <w:sz w:val="28"/>
          <w:szCs w:val="28"/>
          <w:highlight w:val="none"/>
        </w:rPr>
        <w:t>（以下无正文本页为XXX合同签字盖章页）</w:t>
      </w:r>
    </w:p>
    <w:p w14:paraId="2CFAEB38">
      <w:pPr>
        <w:autoSpaceDE w:val="0"/>
        <w:autoSpaceDN w:val="0"/>
        <w:spacing w:line="360" w:lineRule="auto"/>
        <w:ind w:right="51"/>
        <w:textAlignment w:val="bottom"/>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委托单位（盖章）:                 监测单位（盖章）: </w:t>
      </w:r>
    </w:p>
    <w:p w14:paraId="02BAE131">
      <w:pPr>
        <w:autoSpaceDE w:val="0"/>
        <w:autoSpaceDN w:val="0"/>
        <w:spacing w:line="360" w:lineRule="auto"/>
        <w:ind w:right="51"/>
        <w:textAlignment w:val="bottom"/>
        <w:rPr>
          <w:rFonts w:hint="eastAsia" w:ascii="宋体" w:hAnsi="宋体" w:eastAsia="宋体" w:cs="宋体"/>
          <w:sz w:val="28"/>
          <w:szCs w:val="28"/>
          <w:highlight w:val="none"/>
        </w:rPr>
      </w:pPr>
    </w:p>
    <w:p w14:paraId="78268B90">
      <w:pPr>
        <w:autoSpaceDE w:val="0"/>
        <w:autoSpaceDN w:val="0"/>
        <w:spacing w:line="360" w:lineRule="auto"/>
        <w:ind w:right="51"/>
        <w:textAlignment w:val="bottom"/>
        <w:rPr>
          <w:rFonts w:hint="eastAsia" w:ascii="宋体" w:hAnsi="宋体" w:eastAsia="宋体" w:cs="宋体"/>
          <w:sz w:val="28"/>
          <w:szCs w:val="28"/>
          <w:highlight w:val="none"/>
        </w:rPr>
      </w:pPr>
      <w:r>
        <w:rPr>
          <w:rFonts w:hint="eastAsia" w:ascii="宋体" w:hAnsi="宋体" w:eastAsia="宋体" w:cs="宋体"/>
          <w:sz w:val="28"/>
          <w:szCs w:val="28"/>
          <w:highlight w:val="none"/>
        </w:rPr>
        <w:t>法人代表或                       法人代表或</w:t>
      </w:r>
    </w:p>
    <w:p w14:paraId="042353A2">
      <w:pPr>
        <w:autoSpaceDE w:val="0"/>
        <w:autoSpaceDN w:val="0"/>
        <w:spacing w:line="360" w:lineRule="auto"/>
        <w:ind w:right="51"/>
        <w:textAlignment w:val="bottom"/>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其授权人:    （签字或盖章）      其授权人:    （签字或盖章） </w:t>
      </w:r>
    </w:p>
    <w:p w14:paraId="37E27C0F">
      <w:pPr>
        <w:autoSpaceDE w:val="0"/>
        <w:autoSpaceDN w:val="0"/>
        <w:spacing w:line="360" w:lineRule="auto"/>
        <w:ind w:right="51"/>
        <w:textAlignment w:val="bottom"/>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经办人：                           经办人：                    </w:t>
      </w:r>
    </w:p>
    <w:p w14:paraId="50684B0A">
      <w:pPr>
        <w:autoSpaceDE w:val="0"/>
        <w:autoSpaceDN w:val="0"/>
        <w:spacing w:line="360" w:lineRule="auto"/>
        <w:ind w:right="51"/>
        <w:textAlignment w:val="bottom"/>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                                     年     月      日 </w:t>
      </w:r>
    </w:p>
    <w:p w14:paraId="211C0ED1">
      <w:pPr>
        <w:spacing w:line="360" w:lineRule="exact"/>
        <w:ind w:firstLine="154" w:firstLineChars="55"/>
        <w:jc w:val="left"/>
        <w:rPr>
          <w:rFonts w:hint="eastAsia" w:ascii="宋体" w:hAnsi="宋体" w:eastAsia="宋体" w:cs="宋体"/>
          <w:sz w:val="28"/>
          <w:szCs w:val="28"/>
          <w:highlight w:val="none"/>
        </w:rPr>
      </w:pPr>
    </w:p>
    <w:p w14:paraId="29DFE4A3">
      <w:pPr>
        <w:pStyle w:val="8"/>
        <w:rPr>
          <w:rFonts w:hint="eastAsia" w:ascii="宋体" w:hAnsi="宋体" w:eastAsia="宋体" w:cs="宋体"/>
          <w:sz w:val="28"/>
          <w:szCs w:val="28"/>
          <w:highlight w:val="none"/>
        </w:rPr>
      </w:pPr>
    </w:p>
    <w:p w14:paraId="1630793F">
      <w:pPr>
        <w:tabs>
          <w:tab w:val="center" w:pos="4153"/>
          <w:tab w:val="right" w:pos="8306"/>
        </w:tabs>
        <w:spacing w:line="360" w:lineRule="auto"/>
        <w:rPr>
          <w:rFonts w:hint="eastAsia" w:ascii="宋体" w:hAnsi="宋体" w:eastAsia="宋体" w:cs="宋体"/>
          <w:sz w:val="28"/>
          <w:szCs w:val="28"/>
          <w:highlight w:val="none"/>
        </w:rPr>
        <w:sectPr>
          <w:footerReference r:id="rId11" w:type="default"/>
          <w:pgSz w:w="11906" w:h="16838"/>
          <w:pgMar w:top="1440" w:right="1800" w:bottom="1440" w:left="1800" w:header="851" w:footer="992" w:gutter="0"/>
          <w:pgNumType w:fmt="numberInDash" w:start="1"/>
          <w:cols w:space="425" w:num="1"/>
          <w:docGrid w:type="lines" w:linePitch="312" w:charSpace="0"/>
        </w:sectPr>
      </w:pPr>
    </w:p>
    <w:p w14:paraId="60B799B7">
      <w:pPr>
        <w:pStyle w:val="2"/>
        <w:rPr>
          <w:rFonts w:hint="eastAsia"/>
          <w:highlight w:val="none"/>
        </w:rPr>
      </w:pPr>
    </w:p>
    <w:p w14:paraId="771F3317">
      <w:pPr>
        <w:pStyle w:val="2"/>
        <w:rPr>
          <w:rFonts w:hint="eastAsia" w:ascii="宋体" w:hAnsi="宋体" w:eastAsia="宋体" w:cs="宋体"/>
          <w:sz w:val="28"/>
          <w:szCs w:val="28"/>
          <w:highlight w:val="none"/>
        </w:rPr>
      </w:pPr>
      <w:r>
        <w:rPr>
          <w:rFonts w:hint="eastAsia" w:ascii="宋体" w:hAnsi="宋体" w:eastAsia="宋体" w:cs="宋体"/>
          <w:b/>
          <w:bCs/>
          <w:sz w:val="28"/>
          <w:szCs w:val="28"/>
          <w:highlight w:val="none"/>
        </w:rPr>
        <w:t>附件一</w:t>
      </w:r>
      <w:r>
        <w:rPr>
          <w:rFonts w:hint="eastAsia" w:ascii="宋体" w:hAnsi="宋体" w:eastAsia="宋体" w:cs="宋体"/>
          <w:sz w:val="28"/>
          <w:szCs w:val="28"/>
          <w:highlight w:val="none"/>
        </w:rPr>
        <w:t>：</w:t>
      </w:r>
    </w:p>
    <w:p w14:paraId="53CB64C6">
      <w:pPr>
        <w:jc w:val="center"/>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报价表</w:t>
      </w:r>
    </w:p>
    <w:tbl>
      <w:tblPr>
        <w:tblStyle w:val="11"/>
        <w:tblW w:w="1458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4422"/>
        <w:gridCol w:w="1178"/>
        <w:gridCol w:w="2894"/>
        <w:gridCol w:w="1881"/>
        <w:gridCol w:w="950"/>
        <w:gridCol w:w="1217"/>
        <w:gridCol w:w="1148"/>
        <w:gridCol w:w="892"/>
      </w:tblGrid>
      <w:tr w14:paraId="37C75A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278" w:hRule="atLeast"/>
        </w:trPr>
        <w:tc>
          <w:tcPr>
            <w:tcW w:w="44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F4A907">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项目名称</w:t>
            </w:r>
          </w:p>
        </w:tc>
        <w:tc>
          <w:tcPr>
            <w:tcW w:w="11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3CB27E">
            <w:pPr>
              <w:keepNext w:val="0"/>
              <w:keepLines w:val="0"/>
              <w:widowControl/>
              <w:suppressLineNumbers w:val="0"/>
              <w:jc w:val="center"/>
              <w:textAlignment w:val="center"/>
              <w:rPr>
                <w:rFonts w:hint="default"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序号</w:t>
            </w:r>
          </w:p>
        </w:tc>
        <w:tc>
          <w:tcPr>
            <w:tcW w:w="28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19B102">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监测项目</w:t>
            </w:r>
          </w:p>
        </w:tc>
        <w:tc>
          <w:tcPr>
            <w:tcW w:w="18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AAEAE4">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测点数量（个）</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46B13">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点.次</w:t>
            </w:r>
          </w:p>
        </w:tc>
        <w:tc>
          <w:tcPr>
            <w:tcW w:w="1217"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51F0D13C">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单价</w:t>
            </w:r>
            <w:r>
              <w:rPr>
                <w:rFonts w:hint="eastAsia" w:ascii="宋体" w:hAnsi="宋体" w:eastAsia="宋体" w:cs="宋体"/>
                <w:i w:val="0"/>
                <w:color w:val="000000"/>
                <w:kern w:val="0"/>
                <w:sz w:val="22"/>
                <w:szCs w:val="22"/>
                <w:highlight w:val="none"/>
                <w:u w:val="none"/>
                <w:lang w:val="en-US" w:eastAsia="zh-CN" w:bidi="ar"/>
              </w:rPr>
              <w:br w:type="textWrapping"/>
            </w:r>
            <w:r>
              <w:rPr>
                <w:rFonts w:hint="eastAsia" w:ascii="宋体" w:hAnsi="宋体" w:eastAsia="宋体" w:cs="宋体"/>
                <w:i w:val="0"/>
                <w:color w:val="000000"/>
                <w:kern w:val="0"/>
                <w:sz w:val="22"/>
                <w:szCs w:val="22"/>
                <w:highlight w:val="none"/>
                <w:u w:val="none"/>
                <w:lang w:val="en-US" w:eastAsia="zh-CN" w:bidi="ar"/>
              </w:rPr>
              <w:t>（元/点.次）</w:t>
            </w:r>
          </w:p>
        </w:tc>
        <w:tc>
          <w:tcPr>
            <w:tcW w:w="114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2B4CFC98">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合价（元）</w:t>
            </w:r>
          </w:p>
        </w:tc>
        <w:tc>
          <w:tcPr>
            <w:tcW w:w="892"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655161E1">
            <w:pPr>
              <w:keepNext w:val="0"/>
              <w:keepLines w:val="0"/>
              <w:widowControl/>
              <w:suppressLineNumbers w:val="0"/>
              <w:jc w:val="center"/>
              <w:textAlignment w:val="center"/>
              <w:rPr>
                <w:rFonts w:hint="default"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监测方法</w:t>
            </w:r>
          </w:p>
        </w:tc>
      </w:tr>
      <w:tr w14:paraId="576923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14" w:hRule="atLeast"/>
        </w:trPr>
        <w:tc>
          <w:tcPr>
            <w:tcW w:w="442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2BAFD8">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仿宋_GB2312" w:hAnsi="仿宋_GB2312" w:eastAsia="仿宋_GB2312" w:cs="仿宋_GB2312"/>
                <w:b/>
                <w:sz w:val="28"/>
                <w:highlight w:val="none"/>
                <w:lang w:eastAsia="zh-CN"/>
              </w:rPr>
              <w:t>西安高新区韦斗大道(纬二十路)(经四十路-造字台路)道路工程第三方监测</w:t>
            </w:r>
          </w:p>
        </w:tc>
        <w:tc>
          <w:tcPr>
            <w:tcW w:w="11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34E0FE">
            <w:pPr>
              <w:keepNext w:val="0"/>
              <w:keepLines w:val="0"/>
              <w:widowControl/>
              <w:suppressLineNumbers w:val="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1</w:t>
            </w:r>
          </w:p>
        </w:tc>
        <w:tc>
          <w:tcPr>
            <w:tcW w:w="28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4B095C">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iCs w:val="0"/>
                <w:color w:val="000000"/>
                <w:kern w:val="0"/>
                <w:sz w:val="21"/>
                <w:szCs w:val="21"/>
                <w:highlight w:val="none"/>
                <w:u w:val="none"/>
                <w:lang w:val="en-US" w:eastAsia="zh-CN" w:bidi="ar"/>
              </w:rPr>
              <w:t>坡顶/钢板桩竖向位移</w:t>
            </w:r>
          </w:p>
        </w:tc>
        <w:tc>
          <w:tcPr>
            <w:tcW w:w="188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9F54E6">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613</w:t>
            </w:r>
          </w:p>
        </w:tc>
        <w:tc>
          <w:tcPr>
            <w:tcW w:w="950" w:type="dxa"/>
            <w:tcBorders>
              <w:top w:val="single" w:color="000000" w:sz="4" w:space="0"/>
              <w:left w:val="single" w:color="000000" w:sz="4" w:space="0"/>
              <w:bottom w:val="single" w:color="000000" w:sz="4" w:space="0"/>
              <w:right w:val="single" w:color="auto" w:sz="4" w:space="0"/>
            </w:tcBorders>
            <w:shd w:val="clear" w:color="auto" w:fill="auto"/>
            <w:noWrap/>
            <w:tcMar>
              <w:top w:w="15" w:type="dxa"/>
              <w:left w:w="15" w:type="dxa"/>
              <w:right w:w="15" w:type="dxa"/>
            </w:tcMar>
            <w:vAlign w:val="center"/>
          </w:tcPr>
          <w:p w14:paraId="366C8D55">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48</w:t>
            </w:r>
          </w:p>
        </w:tc>
        <w:tc>
          <w:tcPr>
            <w:tcW w:w="1217" w:type="dxa"/>
            <w:tcBorders>
              <w:top w:val="single" w:color="auto" w:sz="4" w:space="0"/>
              <w:left w:val="single" w:color="auto" w:sz="4" w:space="0"/>
              <w:bottom w:val="single" w:color="000000" w:sz="4" w:space="0"/>
              <w:right w:val="single" w:color="000000" w:sz="4" w:space="0"/>
            </w:tcBorders>
            <w:shd w:val="clear" w:color="auto" w:fill="auto"/>
            <w:noWrap/>
            <w:tcMar>
              <w:top w:w="15" w:type="dxa"/>
              <w:left w:w="15" w:type="dxa"/>
              <w:right w:w="15" w:type="dxa"/>
            </w:tcMar>
            <w:vAlign w:val="center"/>
          </w:tcPr>
          <w:p w14:paraId="2EBF01AC">
            <w:pPr>
              <w:jc w:val="center"/>
              <w:rPr>
                <w:rFonts w:hint="eastAsia" w:ascii="宋体" w:hAnsi="宋体" w:eastAsia="宋体" w:cs="宋体"/>
                <w:i w:val="0"/>
                <w:color w:val="000000"/>
                <w:sz w:val="22"/>
                <w:szCs w:val="22"/>
                <w:highlight w:val="none"/>
                <w:u w:val="none"/>
              </w:rPr>
            </w:pPr>
          </w:p>
        </w:tc>
        <w:tc>
          <w:tcPr>
            <w:tcW w:w="1148" w:type="dxa"/>
            <w:tcBorders>
              <w:top w:val="single" w:color="auto" w:sz="4" w:space="0"/>
              <w:left w:val="single" w:color="000000" w:sz="4" w:space="0"/>
              <w:bottom w:val="nil"/>
              <w:right w:val="single" w:color="000000" w:sz="4" w:space="0"/>
            </w:tcBorders>
            <w:shd w:val="clear" w:color="auto" w:fill="auto"/>
            <w:noWrap/>
            <w:tcMar>
              <w:top w:w="15" w:type="dxa"/>
              <w:left w:w="15" w:type="dxa"/>
              <w:right w:w="15" w:type="dxa"/>
            </w:tcMar>
            <w:vAlign w:val="center"/>
          </w:tcPr>
          <w:p w14:paraId="4F7FCCDC">
            <w:pPr>
              <w:jc w:val="center"/>
              <w:rPr>
                <w:rFonts w:hint="eastAsia" w:ascii="宋体" w:hAnsi="宋体" w:eastAsia="宋体" w:cs="宋体"/>
                <w:i w:val="0"/>
                <w:color w:val="000000"/>
                <w:sz w:val="22"/>
                <w:szCs w:val="22"/>
                <w:highlight w:val="none"/>
                <w:u w:val="none"/>
              </w:rPr>
            </w:pPr>
          </w:p>
        </w:tc>
        <w:tc>
          <w:tcPr>
            <w:tcW w:w="892" w:type="dxa"/>
            <w:vMerge w:val="restart"/>
            <w:tcBorders>
              <w:top w:val="single" w:color="auto" w:sz="4" w:space="0"/>
              <w:left w:val="single" w:color="000000" w:sz="4" w:space="0"/>
              <w:bottom w:val="nil"/>
              <w:right w:val="single" w:color="auto" w:sz="4" w:space="0"/>
            </w:tcBorders>
            <w:shd w:val="clear" w:color="auto" w:fill="auto"/>
            <w:tcMar>
              <w:top w:w="15" w:type="dxa"/>
              <w:left w:w="15" w:type="dxa"/>
              <w:right w:w="15" w:type="dxa"/>
            </w:tcMar>
            <w:vAlign w:val="center"/>
          </w:tcPr>
          <w:p w14:paraId="5364DB98">
            <w:pPr>
              <w:jc w:val="center"/>
              <w:rPr>
                <w:rFonts w:hint="eastAsia" w:ascii="宋体" w:hAnsi="宋体" w:eastAsia="宋体" w:cs="宋体"/>
                <w:i w:val="0"/>
                <w:color w:val="000000"/>
                <w:sz w:val="22"/>
                <w:szCs w:val="22"/>
                <w:highlight w:val="none"/>
                <w:u w:val="none"/>
                <w:lang w:val="en-US" w:eastAsia="zh-CN"/>
              </w:rPr>
            </w:pPr>
            <w:r>
              <w:rPr>
                <w:rFonts w:hint="eastAsia" w:ascii="宋体" w:hAnsi="宋体" w:eastAsia="宋体" w:cs="宋体"/>
                <w:i w:val="0"/>
                <w:color w:val="000000"/>
                <w:sz w:val="22"/>
                <w:szCs w:val="22"/>
                <w:highlight w:val="none"/>
                <w:u w:val="none"/>
                <w:lang w:val="en-US" w:eastAsia="zh-CN"/>
              </w:rPr>
              <w:t>人工</w:t>
            </w:r>
          </w:p>
          <w:p w14:paraId="66D32BF8">
            <w:pPr>
              <w:jc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sz w:val="22"/>
                <w:szCs w:val="22"/>
                <w:highlight w:val="none"/>
                <w:u w:val="none"/>
                <w:lang w:val="en-US" w:eastAsia="zh-CN"/>
              </w:rPr>
              <w:t>监测</w:t>
            </w:r>
          </w:p>
        </w:tc>
      </w:tr>
      <w:tr w14:paraId="1B72F8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14" w:hRule="atLeast"/>
        </w:trPr>
        <w:tc>
          <w:tcPr>
            <w:tcW w:w="4422"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633457E1">
            <w:pPr>
              <w:keepNext w:val="0"/>
              <w:keepLines w:val="0"/>
              <w:widowControl/>
              <w:suppressLineNumbers w:val="0"/>
              <w:jc w:val="center"/>
              <w:textAlignment w:val="center"/>
              <w:rPr>
                <w:rFonts w:hint="eastAsia" w:ascii="宋体" w:hAnsi="宋体" w:eastAsia="宋体" w:cs="宋体"/>
                <w:i w:val="0"/>
                <w:color w:val="000000"/>
                <w:kern w:val="0"/>
                <w:sz w:val="22"/>
                <w:szCs w:val="22"/>
                <w:highlight w:val="yellow"/>
                <w:u w:val="none"/>
                <w:lang w:val="en-US" w:eastAsia="zh-CN" w:bidi="ar"/>
              </w:rPr>
            </w:pPr>
          </w:p>
        </w:tc>
        <w:tc>
          <w:tcPr>
            <w:tcW w:w="11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AFEAB2">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28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8D4D0">
            <w:pPr>
              <w:keepNext w:val="0"/>
              <w:keepLines w:val="0"/>
              <w:widowControl/>
              <w:suppressLineNumbers w:val="0"/>
              <w:jc w:val="center"/>
              <w:textAlignment w:val="center"/>
              <w:rPr>
                <w:rFonts w:hint="eastAsia" w:ascii="宋体" w:hAnsi="宋体" w:eastAsia="宋体" w:cs="宋体"/>
                <w:i w:val="0"/>
                <w:color w:val="000000"/>
                <w:kern w:val="0"/>
                <w:sz w:val="22"/>
                <w:szCs w:val="22"/>
                <w:highlight w:val="yellow"/>
                <w:u w:val="none"/>
                <w:lang w:val="en-US" w:eastAsia="zh-CN" w:bidi="ar"/>
              </w:rPr>
            </w:pPr>
            <w:r>
              <w:rPr>
                <w:rFonts w:hint="eastAsia" w:ascii="宋体" w:hAnsi="宋体" w:eastAsia="宋体" w:cs="宋体"/>
                <w:i w:val="0"/>
                <w:iCs w:val="0"/>
                <w:color w:val="000000"/>
                <w:kern w:val="0"/>
                <w:sz w:val="21"/>
                <w:szCs w:val="21"/>
                <w:u w:val="none"/>
                <w:lang w:val="en-US" w:eastAsia="zh-CN" w:bidi="ar"/>
              </w:rPr>
              <w:t>坡顶/钢板桩水平位移</w:t>
            </w:r>
          </w:p>
        </w:tc>
        <w:tc>
          <w:tcPr>
            <w:tcW w:w="188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7B38A1">
            <w:pPr>
              <w:keepNext w:val="0"/>
              <w:keepLines w:val="0"/>
              <w:widowControl/>
              <w:suppressLineNumbers w:val="0"/>
              <w:jc w:val="center"/>
              <w:textAlignment w:val="center"/>
              <w:rPr>
                <w:rFonts w:hint="eastAsia" w:ascii="宋体" w:hAnsi="宋体" w:eastAsia="宋体" w:cs="宋体"/>
                <w:i w:val="0"/>
                <w:color w:val="000000"/>
                <w:kern w:val="0"/>
                <w:sz w:val="22"/>
                <w:szCs w:val="22"/>
                <w:highlight w:val="yellow"/>
                <w:u w:val="none"/>
                <w:lang w:val="en-US" w:eastAsia="zh-CN" w:bidi="ar"/>
              </w:rPr>
            </w:pPr>
            <w:r>
              <w:rPr>
                <w:rFonts w:hint="eastAsia" w:ascii="宋体" w:hAnsi="宋体" w:eastAsia="宋体" w:cs="宋体"/>
                <w:i w:val="0"/>
                <w:iCs w:val="0"/>
                <w:color w:val="000000"/>
                <w:kern w:val="0"/>
                <w:sz w:val="22"/>
                <w:szCs w:val="22"/>
                <w:u w:val="none"/>
                <w:lang w:val="en-US" w:eastAsia="zh-CN" w:bidi="ar"/>
              </w:rPr>
              <w:t>613</w:t>
            </w:r>
          </w:p>
        </w:tc>
        <w:tc>
          <w:tcPr>
            <w:tcW w:w="950" w:type="dxa"/>
            <w:tcBorders>
              <w:top w:val="single" w:color="000000" w:sz="4" w:space="0"/>
              <w:left w:val="single" w:color="000000" w:sz="4" w:space="0"/>
              <w:bottom w:val="single" w:color="000000" w:sz="4" w:space="0"/>
              <w:right w:val="single" w:color="auto" w:sz="4" w:space="0"/>
            </w:tcBorders>
            <w:shd w:val="clear" w:color="auto" w:fill="auto"/>
            <w:noWrap/>
            <w:tcMar>
              <w:top w:w="15" w:type="dxa"/>
              <w:left w:w="15" w:type="dxa"/>
              <w:right w:w="15" w:type="dxa"/>
            </w:tcMar>
            <w:vAlign w:val="center"/>
          </w:tcPr>
          <w:p w14:paraId="4FD5F2EC">
            <w:pPr>
              <w:keepNext w:val="0"/>
              <w:keepLines w:val="0"/>
              <w:widowControl/>
              <w:suppressLineNumbers w:val="0"/>
              <w:jc w:val="center"/>
              <w:textAlignment w:val="center"/>
              <w:rPr>
                <w:rFonts w:hint="eastAsia" w:ascii="宋体" w:hAnsi="宋体" w:eastAsia="宋体" w:cs="宋体"/>
                <w:i w:val="0"/>
                <w:color w:val="000000"/>
                <w:kern w:val="0"/>
                <w:sz w:val="22"/>
                <w:szCs w:val="22"/>
                <w:highlight w:val="yellow"/>
                <w:u w:val="none"/>
                <w:lang w:val="en-US" w:eastAsia="zh-CN" w:bidi="ar"/>
              </w:rPr>
            </w:pPr>
            <w:r>
              <w:rPr>
                <w:rFonts w:hint="eastAsia" w:ascii="宋体" w:hAnsi="宋体" w:eastAsia="宋体" w:cs="宋体"/>
                <w:i w:val="0"/>
                <w:iCs w:val="0"/>
                <w:color w:val="000000"/>
                <w:kern w:val="0"/>
                <w:sz w:val="22"/>
                <w:szCs w:val="22"/>
                <w:u w:val="none"/>
                <w:lang w:val="en-US" w:eastAsia="zh-CN" w:bidi="ar"/>
              </w:rPr>
              <w:t>48</w:t>
            </w:r>
          </w:p>
        </w:tc>
        <w:tc>
          <w:tcPr>
            <w:tcW w:w="1217" w:type="dxa"/>
            <w:tcBorders>
              <w:top w:val="single" w:color="000000" w:sz="4" w:space="0"/>
              <w:left w:val="single" w:color="auto" w:sz="4" w:space="0"/>
              <w:bottom w:val="single" w:color="000000" w:sz="4" w:space="0"/>
              <w:right w:val="single" w:color="000000" w:sz="4" w:space="0"/>
            </w:tcBorders>
            <w:shd w:val="clear" w:color="auto" w:fill="auto"/>
            <w:noWrap/>
            <w:tcMar>
              <w:top w:w="15" w:type="dxa"/>
              <w:left w:w="15" w:type="dxa"/>
              <w:right w:w="15" w:type="dxa"/>
            </w:tcMar>
            <w:vAlign w:val="center"/>
          </w:tcPr>
          <w:p w14:paraId="593127AF">
            <w:pPr>
              <w:jc w:val="center"/>
              <w:rPr>
                <w:rFonts w:hint="eastAsia" w:ascii="宋体" w:hAnsi="宋体" w:eastAsia="宋体" w:cs="宋体"/>
                <w:i w:val="0"/>
                <w:color w:val="000000"/>
                <w:sz w:val="22"/>
                <w:szCs w:val="22"/>
                <w:highlight w:val="yellow"/>
                <w:u w:val="none"/>
              </w:rPr>
            </w:pPr>
          </w:p>
        </w:tc>
        <w:tc>
          <w:tcPr>
            <w:tcW w:w="1148"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14:paraId="2F6722BD">
            <w:pPr>
              <w:jc w:val="center"/>
              <w:rPr>
                <w:rFonts w:hint="eastAsia" w:ascii="宋体" w:hAnsi="宋体" w:eastAsia="宋体" w:cs="宋体"/>
                <w:i w:val="0"/>
                <w:color w:val="000000"/>
                <w:sz w:val="22"/>
                <w:szCs w:val="22"/>
                <w:highlight w:val="yellow"/>
                <w:u w:val="none"/>
              </w:rPr>
            </w:pPr>
          </w:p>
        </w:tc>
        <w:tc>
          <w:tcPr>
            <w:tcW w:w="892" w:type="dxa"/>
            <w:vMerge w:val="continue"/>
            <w:tcBorders>
              <w:left w:val="single" w:color="000000" w:sz="4" w:space="0"/>
              <w:right w:val="single" w:color="auto" w:sz="4" w:space="0"/>
            </w:tcBorders>
            <w:shd w:val="clear" w:color="auto" w:fill="auto"/>
            <w:tcMar>
              <w:top w:w="15" w:type="dxa"/>
              <w:left w:w="15" w:type="dxa"/>
              <w:right w:w="15" w:type="dxa"/>
            </w:tcMar>
            <w:vAlign w:val="center"/>
          </w:tcPr>
          <w:p w14:paraId="5DCC1912">
            <w:pPr>
              <w:jc w:val="center"/>
              <w:rPr>
                <w:rFonts w:hint="eastAsia" w:ascii="宋体" w:hAnsi="宋体" w:eastAsia="宋体" w:cs="宋体"/>
                <w:i w:val="0"/>
                <w:color w:val="000000"/>
                <w:sz w:val="22"/>
                <w:szCs w:val="22"/>
                <w:highlight w:val="yellow"/>
                <w:u w:val="none"/>
              </w:rPr>
            </w:pPr>
          </w:p>
        </w:tc>
      </w:tr>
      <w:tr w14:paraId="314554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50" w:hRule="atLeast"/>
        </w:trPr>
        <w:tc>
          <w:tcPr>
            <w:tcW w:w="4422"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3E87D994">
            <w:pPr>
              <w:keepNext w:val="0"/>
              <w:keepLines w:val="0"/>
              <w:widowControl/>
              <w:suppressLineNumbers w:val="0"/>
              <w:jc w:val="center"/>
              <w:textAlignment w:val="center"/>
              <w:rPr>
                <w:rFonts w:hint="eastAsia" w:ascii="宋体" w:hAnsi="宋体" w:eastAsia="宋体" w:cs="宋体"/>
                <w:i w:val="0"/>
                <w:color w:val="000000"/>
                <w:kern w:val="0"/>
                <w:sz w:val="22"/>
                <w:szCs w:val="22"/>
                <w:highlight w:val="yellow"/>
                <w:u w:val="none"/>
                <w:lang w:val="en-US" w:eastAsia="zh-CN" w:bidi="ar"/>
              </w:rPr>
            </w:pPr>
          </w:p>
        </w:tc>
        <w:tc>
          <w:tcPr>
            <w:tcW w:w="11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E722A">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w:t>
            </w:r>
          </w:p>
        </w:tc>
        <w:tc>
          <w:tcPr>
            <w:tcW w:w="28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3101C">
            <w:pPr>
              <w:keepNext w:val="0"/>
              <w:keepLines w:val="0"/>
              <w:widowControl/>
              <w:suppressLineNumbers w:val="0"/>
              <w:jc w:val="center"/>
              <w:textAlignment w:val="center"/>
              <w:rPr>
                <w:rFonts w:hint="eastAsia" w:ascii="宋体" w:hAnsi="宋体" w:eastAsia="宋体" w:cs="宋体"/>
                <w:i w:val="0"/>
                <w:color w:val="000000"/>
                <w:kern w:val="0"/>
                <w:sz w:val="22"/>
                <w:szCs w:val="22"/>
                <w:highlight w:val="yellow"/>
                <w:u w:val="none"/>
                <w:lang w:val="en-US" w:eastAsia="zh-CN" w:bidi="ar"/>
              </w:rPr>
            </w:pPr>
            <w:r>
              <w:rPr>
                <w:rFonts w:hint="eastAsia" w:ascii="宋体" w:hAnsi="宋体" w:eastAsia="宋体" w:cs="宋体"/>
                <w:i w:val="0"/>
                <w:iCs w:val="0"/>
                <w:color w:val="000000"/>
                <w:kern w:val="0"/>
                <w:sz w:val="21"/>
                <w:szCs w:val="21"/>
                <w:u w:val="none"/>
                <w:lang w:val="en-US" w:eastAsia="zh-CN" w:bidi="ar"/>
              </w:rPr>
              <w:t>建筑物竖向位移</w:t>
            </w:r>
          </w:p>
        </w:tc>
        <w:tc>
          <w:tcPr>
            <w:tcW w:w="188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072BCF1">
            <w:pPr>
              <w:keepNext w:val="0"/>
              <w:keepLines w:val="0"/>
              <w:widowControl/>
              <w:suppressLineNumbers w:val="0"/>
              <w:jc w:val="center"/>
              <w:textAlignment w:val="center"/>
              <w:rPr>
                <w:rFonts w:hint="eastAsia" w:ascii="宋体" w:hAnsi="宋体" w:eastAsia="宋体" w:cs="宋体"/>
                <w:i w:val="0"/>
                <w:color w:val="000000"/>
                <w:kern w:val="0"/>
                <w:sz w:val="22"/>
                <w:szCs w:val="22"/>
                <w:highlight w:val="yellow"/>
                <w:u w:val="none"/>
                <w:lang w:val="en-US" w:eastAsia="zh-CN" w:bidi="ar"/>
              </w:rPr>
            </w:pPr>
            <w:r>
              <w:rPr>
                <w:rFonts w:hint="eastAsia" w:ascii="宋体" w:hAnsi="宋体" w:eastAsia="宋体" w:cs="宋体"/>
                <w:i w:val="0"/>
                <w:iCs w:val="0"/>
                <w:color w:val="000000"/>
                <w:kern w:val="0"/>
                <w:sz w:val="22"/>
                <w:szCs w:val="22"/>
                <w:u w:val="none"/>
                <w:lang w:val="en-US" w:eastAsia="zh-CN" w:bidi="ar"/>
              </w:rPr>
              <w:t>40</w:t>
            </w:r>
          </w:p>
        </w:tc>
        <w:tc>
          <w:tcPr>
            <w:tcW w:w="950" w:type="dxa"/>
            <w:tcBorders>
              <w:top w:val="single" w:color="000000" w:sz="4" w:space="0"/>
              <w:left w:val="single" w:color="000000" w:sz="4" w:space="0"/>
              <w:bottom w:val="single" w:color="000000" w:sz="4" w:space="0"/>
              <w:right w:val="single" w:color="auto" w:sz="4" w:space="0"/>
            </w:tcBorders>
            <w:shd w:val="clear" w:color="auto" w:fill="auto"/>
            <w:noWrap/>
            <w:tcMar>
              <w:top w:w="15" w:type="dxa"/>
              <w:left w:w="15" w:type="dxa"/>
              <w:right w:w="15" w:type="dxa"/>
            </w:tcMar>
            <w:vAlign w:val="center"/>
          </w:tcPr>
          <w:p w14:paraId="2FD1FE7B">
            <w:pPr>
              <w:keepNext w:val="0"/>
              <w:keepLines w:val="0"/>
              <w:widowControl/>
              <w:suppressLineNumbers w:val="0"/>
              <w:jc w:val="center"/>
              <w:textAlignment w:val="center"/>
              <w:rPr>
                <w:rFonts w:hint="eastAsia" w:ascii="宋体" w:hAnsi="宋体" w:eastAsia="宋体" w:cs="宋体"/>
                <w:i w:val="0"/>
                <w:color w:val="000000"/>
                <w:kern w:val="0"/>
                <w:sz w:val="22"/>
                <w:szCs w:val="22"/>
                <w:highlight w:val="yellow"/>
                <w:u w:val="none"/>
                <w:lang w:val="en-US" w:eastAsia="zh-CN" w:bidi="ar"/>
              </w:rPr>
            </w:pPr>
            <w:r>
              <w:rPr>
                <w:rFonts w:hint="eastAsia" w:ascii="宋体" w:hAnsi="宋体" w:eastAsia="宋体" w:cs="宋体"/>
                <w:i w:val="0"/>
                <w:iCs w:val="0"/>
                <w:color w:val="000000"/>
                <w:kern w:val="0"/>
                <w:sz w:val="22"/>
                <w:szCs w:val="22"/>
                <w:u w:val="none"/>
                <w:lang w:val="en-US" w:eastAsia="zh-CN" w:bidi="ar"/>
              </w:rPr>
              <w:t>48</w:t>
            </w:r>
          </w:p>
        </w:tc>
        <w:tc>
          <w:tcPr>
            <w:tcW w:w="1217" w:type="dxa"/>
            <w:tcBorders>
              <w:top w:val="single" w:color="000000" w:sz="4" w:space="0"/>
              <w:left w:val="single" w:color="auto" w:sz="4" w:space="0"/>
              <w:bottom w:val="single" w:color="000000" w:sz="4" w:space="0"/>
              <w:right w:val="single" w:color="000000" w:sz="4" w:space="0"/>
            </w:tcBorders>
            <w:shd w:val="clear" w:color="auto" w:fill="auto"/>
            <w:noWrap/>
            <w:tcMar>
              <w:top w:w="15" w:type="dxa"/>
              <w:left w:w="15" w:type="dxa"/>
              <w:right w:w="15" w:type="dxa"/>
            </w:tcMar>
            <w:vAlign w:val="center"/>
          </w:tcPr>
          <w:p w14:paraId="362FFF2E">
            <w:pPr>
              <w:jc w:val="center"/>
              <w:rPr>
                <w:rFonts w:hint="eastAsia" w:ascii="宋体" w:hAnsi="宋体" w:eastAsia="宋体" w:cs="宋体"/>
                <w:i w:val="0"/>
                <w:color w:val="000000"/>
                <w:sz w:val="22"/>
                <w:szCs w:val="22"/>
                <w:highlight w:val="yellow"/>
                <w:u w:val="none"/>
              </w:rPr>
            </w:pPr>
          </w:p>
        </w:tc>
        <w:tc>
          <w:tcPr>
            <w:tcW w:w="1148"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14:paraId="373D953B">
            <w:pPr>
              <w:jc w:val="center"/>
              <w:rPr>
                <w:rFonts w:hint="eastAsia" w:ascii="宋体" w:hAnsi="宋体" w:eastAsia="宋体" w:cs="宋体"/>
                <w:i w:val="0"/>
                <w:color w:val="000000"/>
                <w:sz w:val="22"/>
                <w:szCs w:val="22"/>
                <w:highlight w:val="yellow"/>
                <w:u w:val="none"/>
              </w:rPr>
            </w:pPr>
          </w:p>
        </w:tc>
        <w:tc>
          <w:tcPr>
            <w:tcW w:w="892" w:type="dxa"/>
            <w:vMerge w:val="continue"/>
            <w:tcBorders>
              <w:left w:val="single" w:color="000000" w:sz="4" w:space="0"/>
              <w:right w:val="single" w:color="auto" w:sz="4" w:space="0"/>
            </w:tcBorders>
            <w:shd w:val="clear" w:color="auto" w:fill="auto"/>
            <w:tcMar>
              <w:top w:w="15" w:type="dxa"/>
              <w:left w:w="15" w:type="dxa"/>
              <w:right w:w="15" w:type="dxa"/>
            </w:tcMar>
            <w:vAlign w:val="center"/>
          </w:tcPr>
          <w:p w14:paraId="61CA02CA">
            <w:pPr>
              <w:jc w:val="center"/>
              <w:rPr>
                <w:rFonts w:hint="eastAsia" w:ascii="宋体" w:hAnsi="宋体" w:eastAsia="宋体" w:cs="宋体"/>
                <w:i w:val="0"/>
                <w:color w:val="000000"/>
                <w:sz w:val="22"/>
                <w:szCs w:val="22"/>
                <w:highlight w:val="yellow"/>
                <w:u w:val="none"/>
              </w:rPr>
            </w:pPr>
          </w:p>
        </w:tc>
      </w:tr>
      <w:tr w14:paraId="6BF90C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50" w:hRule="atLeast"/>
        </w:trPr>
        <w:tc>
          <w:tcPr>
            <w:tcW w:w="4422"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09EF192E">
            <w:pPr>
              <w:keepNext w:val="0"/>
              <w:keepLines w:val="0"/>
              <w:widowControl/>
              <w:suppressLineNumbers w:val="0"/>
              <w:jc w:val="center"/>
              <w:textAlignment w:val="center"/>
              <w:rPr>
                <w:rFonts w:hint="eastAsia" w:ascii="宋体" w:hAnsi="宋体" w:eastAsia="宋体" w:cs="宋体"/>
                <w:i w:val="0"/>
                <w:color w:val="000000"/>
                <w:kern w:val="0"/>
                <w:sz w:val="22"/>
                <w:szCs w:val="22"/>
                <w:highlight w:val="yellow"/>
                <w:u w:val="none"/>
                <w:lang w:val="en-US" w:eastAsia="zh-CN" w:bidi="ar"/>
              </w:rPr>
            </w:pPr>
          </w:p>
        </w:tc>
        <w:tc>
          <w:tcPr>
            <w:tcW w:w="11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0677F5">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28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E12A2">
            <w:pPr>
              <w:keepNext w:val="0"/>
              <w:keepLines w:val="0"/>
              <w:widowControl/>
              <w:suppressLineNumbers w:val="0"/>
              <w:jc w:val="center"/>
              <w:textAlignment w:val="center"/>
              <w:rPr>
                <w:rFonts w:hint="eastAsia" w:ascii="宋体" w:hAnsi="宋体" w:eastAsia="宋体" w:cs="宋体"/>
                <w:i w:val="0"/>
                <w:color w:val="000000"/>
                <w:kern w:val="0"/>
                <w:sz w:val="22"/>
                <w:szCs w:val="22"/>
                <w:highlight w:val="yellow"/>
                <w:u w:val="none"/>
                <w:lang w:val="en-US" w:eastAsia="zh-CN" w:bidi="ar"/>
              </w:rPr>
            </w:pPr>
            <w:r>
              <w:rPr>
                <w:rFonts w:hint="eastAsia" w:ascii="宋体" w:hAnsi="宋体" w:eastAsia="宋体" w:cs="宋体"/>
                <w:i w:val="0"/>
                <w:iCs w:val="0"/>
                <w:color w:val="000000"/>
                <w:kern w:val="0"/>
                <w:sz w:val="21"/>
                <w:szCs w:val="21"/>
                <w:u w:val="none"/>
                <w:lang w:val="en-US" w:eastAsia="zh-CN" w:bidi="ar"/>
              </w:rPr>
              <w:t>地表竖向位移</w:t>
            </w:r>
          </w:p>
        </w:tc>
        <w:tc>
          <w:tcPr>
            <w:tcW w:w="188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9338A1">
            <w:pPr>
              <w:keepNext w:val="0"/>
              <w:keepLines w:val="0"/>
              <w:widowControl/>
              <w:suppressLineNumbers w:val="0"/>
              <w:jc w:val="center"/>
              <w:textAlignment w:val="center"/>
              <w:rPr>
                <w:rFonts w:hint="eastAsia" w:ascii="宋体" w:hAnsi="宋体" w:eastAsia="宋体" w:cs="宋体"/>
                <w:i w:val="0"/>
                <w:color w:val="000000"/>
                <w:kern w:val="0"/>
                <w:sz w:val="22"/>
                <w:szCs w:val="22"/>
                <w:highlight w:val="yellow"/>
                <w:u w:val="none"/>
                <w:lang w:val="en-US" w:eastAsia="zh-CN" w:bidi="ar"/>
              </w:rPr>
            </w:pPr>
            <w:r>
              <w:rPr>
                <w:rFonts w:hint="eastAsia" w:ascii="宋体" w:hAnsi="宋体" w:eastAsia="宋体" w:cs="宋体"/>
                <w:i w:val="0"/>
                <w:iCs w:val="0"/>
                <w:color w:val="000000"/>
                <w:kern w:val="0"/>
                <w:sz w:val="22"/>
                <w:szCs w:val="22"/>
                <w:u w:val="none"/>
                <w:lang w:val="en-US" w:eastAsia="zh-CN" w:bidi="ar"/>
              </w:rPr>
              <w:t>613</w:t>
            </w:r>
          </w:p>
        </w:tc>
        <w:tc>
          <w:tcPr>
            <w:tcW w:w="950" w:type="dxa"/>
            <w:tcBorders>
              <w:top w:val="single" w:color="000000" w:sz="4" w:space="0"/>
              <w:left w:val="single" w:color="000000" w:sz="4" w:space="0"/>
              <w:bottom w:val="single" w:color="000000" w:sz="4" w:space="0"/>
              <w:right w:val="single" w:color="auto" w:sz="4" w:space="0"/>
            </w:tcBorders>
            <w:shd w:val="clear" w:color="auto" w:fill="auto"/>
            <w:noWrap/>
            <w:tcMar>
              <w:top w:w="15" w:type="dxa"/>
              <w:left w:w="15" w:type="dxa"/>
              <w:right w:w="15" w:type="dxa"/>
            </w:tcMar>
            <w:vAlign w:val="center"/>
          </w:tcPr>
          <w:p w14:paraId="714ED592">
            <w:pPr>
              <w:keepNext w:val="0"/>
              <w:keepLines w:val="0"/>
              <w:widowControl/>
              <w:suppressLineNumbers w:val="0"/>
              <w:jc w:val="center"/>
              <w:textAlignment w:val="center"/>
              <w:rPr>
                <w:rFonts w:hint="eastAsia" w:ascii="宋体" w:hAnsi="宋体" w:eastAsia="宋体" w:cs="宋体"/>
                <w:i w:val="0"/>
                <w:color w:val="000000"/>
                <w:kern w:val="0"/>
                <w:sz w:val="22"/>
                <w:szCs w:val="22"/>
                <w:highlight w:val="yellow"/>
                <w:u w:val="none"/>
                <w:lang w:val="en-US" w:eastAsia="zh-CN" w:bidi="ar"/>
              </w:rPr>
            </w:pPr>
            <w:r>
              <w:rPr>
                <w:rFonts w:hint="eastAsia" w:ascii="宋体" w:hAnsi="宋体" w:eastAsia="宋体" w:cs="宋体"/>
                <w:i w:val="0"/>
                <w:iCs w:val="0"/>
                <w:color w:val="000000"/>
                <w:kern w:val="0"/>
                <w:sz w:val="22"/>
                <w:szCs w:val="22"/>
                <w:u w:val="none"/>
                <w:lang w:val="en-US" w:eastAsia="zh-CN" w:bidi="ar"/>
              </w:rPr>
              <w:t>48</w:t>
            </w:r>
          </w:p>
        </w:tc>
        <w:tc>
          <w:tcPr>
            <w:tcW w:w="1217" w:type="dxa"/>
            <w:tcBorders>
              <w:top w:val="single" w:color="000000" w:sz="4" w:space="0"/>
              <w:left w:val="single" w:color="auto" w:sz="4" w:space="0"/>
              <w:bottom w:val="single" w:color="000000" w:sz="4" w:space="0"/>
              <w:right w:val="single" w:color="000000" w:sz="4" w:space="0"/>
            </w:tcBorders>
            <w:shd w:val="clear" w:color="auto" w:fill="auto"/>
            <w:noWrap/>
            <w:tcMar>
              <w:top w:w="15" w:type="dxa"/>
              <w:left w:w="15" w:type="dxa"/>
              <w:right w:w="15" w:type="dxa"/>
            </w:tcMar>
            <w:vAlign w:val="center"/>
          </w:tcPr>
          <w:p w14:paraId="020B613A">
            <w:pPr>
              <w:jc w:val="center"/>
              <w:rPr>
                <w:rFonts w:hint="eastAsia" w:ascii="宋体" w:hAnsi="宋体" w:eastAsia="宋体" w:cs="宋体"/>
                <w:i w:val="0"/>
                <w:color w:val="000000"/>
                <w:sz w:val="22"/>
                <w:szCs w:val="22"/>
                <w:highlight w:val="yellow"/>
                <w:u w:val="none"/>
              </w:rPr>
            </w:pPr>
          </w:p>
        </w:tc>
        <w:tc>
          <w:tcPr>
            <w:tcW w:w="1148"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14:paraId="0A938C10">
            <w:pPr>
              <w:jc w:val="center"/>
              <w:rPr>
                <w:rFonts w:hint="eastAsia" w:ascii="宋体" w:hAnsi="宋体" w:eastAsia="宋体" w:cs="宋体"/>
                <w:i w:val="0"/>
                <w:color w:val="000000"/>
                <w:sz w:val="22"/>
                <w:szCs w:val="22"/>
                <w:highlight w:val="yellow"/>
                <w:u w:val="none"/>
              </w:rPr>
            </w:pPr>
          </w:p>
        </w:tc>
        <w:tc>
          <w:tcPr>
            <w:tcW w:w="892" w:type="dxa"/>
            <w:vMerge w:val="continue"/>
            <w:tcBorders>
              <w:left w:val="single" w:color="000000" w:sz="4" w:space="0"/>
              <w:right w:val="single" w:color="auto" w:sz="4" w:space="0"/>
            </w:tcBorders>
            <w:shd w:val="clear" w:color="auto" w:fill="auto"/>
            <w:tcMar>
              <w:top w:w="15" w:type="dxa"/>
              <w:left w:w="15" w:type="dxa"/>
              <w:right w:w="15" w:type="dxa"/>
            </w:tcMar>
            <w:vAlign w:val="center"/>
          </w:tcPr>
          <w:p w14:paraId="48291D7B">
            <w:pPr>
              <w:jc w:val="center"/>
              <w:rPr>
                <w:rFonts w:hint="eastAsia" w:ascii="宋体" w:hAnsi="宋体" w:eastAsia="宋体" w:cs="宋体"/>
                <w:i w:val="0"/>
                <w:color w:val="000000"/>
                <w:sz w:val="22"/>
                <w:szCs w:val="22"/>
                <w:highlight w:val="yellow"/>
                <w:u w:val="none"/>
              </w:rPr>
            </w:pPr>
          </w:p>
        </w:tc>
      </w:tr>
      <w:tr w14:paraId="084AA4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50" w:hRule="atLeast"/>
        </w:trPr>
        <w:tc>
          <w:tcPr>
            <w:tcW w:w="4422"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5A04490B">
            <w:pPr>
              <w:keepNext w:val="0"/>
              <w:keepLines w:val="0"/>
              <w:widowControl/>
              <w:suppressLineNumbers w:val="0"/>
              <w:jc w:val="center"/>
              <w:textAlignment w:val="center"/>
              <w:rPr>
                <w:rFonts w:hint="eastAsia" w:ascii="宋体" w:hAnsi="宋体" w:eastAsia="宋体" w:cs="宋体"/>
                <w:i w:val="0"/>
                <w:color w:val="000000"/>
                <w:kern w:val="0"/>
                <w:sz w:val="22"/>
                <w:szCs w:val="22"/>
                <w:highlight w:val="yellow"/>
                <w:u w:val="none"/>
                <w:lang w:val="en-US" w:eastAsia="zh-CN" w:bidi="ar"/>
              </w:rPr>
            </w:pPr>
          </w:p>
        </w:tc>
        <w:tc>
          <w:tcPr>
            <w:tcW w:w="11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961E4">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w:t>
            </w:r>
          </w:p>
        </w:tc>
        <w:tc>
          <w:tcPr>
            <w:tcW w:w="28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C1B3E7">
            <w:pPr>
              <w:keepNext w:val="0"/>
              <w:keepLines w:val="0"/>
              <w:widowControl/>
              <w:suppressLineNumbers w:val="0"/>
              <w:jc w:val="center"/>
              <w:textAlignment w:val="center"/>
              <w:rPr>
                <w:rFonts w:hint="eastAsia" w:ascii="宋体" w:hAnsi="宋体" w:eastAsia="宋体" w:cs="宋体"/>
                <w:i w:val="0"/>
                <w:color w:val="000000"/>
                <w:kern w:val="0"/>
                <w:sz w:val="22"/>
                <w:szCs w:val="22"/>
                <w:highlight w:val="yellow"/>
                <w:u w:val="none"/>
                <w:lang w:val="en-US" w:eastAsia="zh-CN" w:bidi="ar"/>
              </w:rPr>
            </w:pPr>
            <w:r>
              <w:rPr>
                <w:rFonts w:hint="eastAsia" w:ascii="宋体" w:hAnsi="宋体" w:eastAsia="宋体" w:cs="宋体"/>
                <w:i w:val="0"/>
                <w:iCs w:val="0"/>
                <w:color w:val="000000"/>
                <w:kern w:val="0"/>
                <w:sz w:val="21"/>
                <w:szCs w:val="21"/>
                <w:u w:val="none"/>
                <w:lang w:val="en-US" w:eastAsia="zh-CN" w:bidi="ar"/>
              </w:rPr>
              <w:t>管线竖向位移</w:t>
            </w:r>
          </w:p>
        </w:tc>
        <w:tc>
          <w:tcPr>
            <w:tcW w:w="188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E32565">
            <w:pPr>
              <w:keepNext w:val="0"/>
              <w:keepLines w:val="0"/>
              <w:widowControl/>
              <w:suppressLineNumbers w:val="0"/>
              <w:jc w:val="center"/>
              <w:textAlignment w:val="center"/>
              <w:rPr>
                <w:rFonts w:hint="eastAsia" w:ascii="宋体" w:hAnsi="宋体" w:eastAsia="宋体" w:cs="宋体"/>
                <w:i w:val="0"/>
                <w:color w:val="000000"/>
                <w:kern w:val="0"/>
                <w:sz w:val="22"/>
                <w:szCs w:val="22"/>
                <w:highlight w:val="yellow"/>
                <w:u w:val="none"/>
                <w:lang w:val="en-US" w:eastAsia="zh-CN" w:bidi="ar"/>
              </w:rPr>
            </w:pPr>
            <w:r>
              <w:rPr>
                <w:rFonts w:hint="eastAsia" w:ascii="宋体" w:hAnsi="宋体" w:eastAsia="宋体" w:cs="宋体"/>
                <w:i w:val="0"/>
                <w:iCs w:val="0"/>
                <w:color w:val="000000"/>
                <w:kern w:val="0"/>
                <w:sz w:val="22"/>
                <w:szCs w:val="22"/>
                <w:u w:val="none"/>
                <w:lang w:val="en-US" w:eastAsia="zh-CN" w:bidi="ar"/>
              </w:rPr>
              <w:t>80</w:t>
            </w:r>
          </w:p>
        </w:tc>
        <w:tc>
          <w:tcPr>
            <w:tcW w:w="950" w:type="dxa"/>
            <w:tcBorders>
              <w:top w:val="single" w:color="000000" w:sz="4" w:space="0"/>
              <w:left w:val="single" w:color="000000" w:sz="4" w:space="0"/>
              <w:bottom w:val="single" w:color="000000" w:sz="4" w:space="0"/>
              <w:right w:val="single" w:color="auto" w:sz="4" w:space="0"/>
            </w:tcBorders>
            <w:shd w:val="clear" w:color="auto" w:fill="auto"/>
            <w:noWrap/>
            <w:tcMar>
              <w:top w:w="15" w:type="dxa"/>
              <w:left w:w="15" w:type="dxa"/>
              <w:right w:w="15" w:type="dxa"/>
            </w:tcMar>
            <w:vAlign w:val="center"/>
          </w:tcPr>
          <w:p w14:paraId="51D33501">
            <w:pPr>
              <w:keepNext w:val="0"/>
              <w:keepLines w:val="0"/>
              <w:widowControl/>
              <w:suppressLineNumbers w:val="0"/>
              <w:jc w:val="center"/>
              <w:textAlignment w:val="center"/>
              <w:rPr>
                <w:rFonts w:hint="eastAsia" w:ascii="宋体" w:hAnsi="宋体" w:eastAsia="宋体" w:cs="宋体"/>
                <w:i w:val="0"/>
                <w:color w:val="000000"/>
                <w:kern w:val="0"/>
                <w:sz w:val="22"/>
                <w:szCs w:val="22"/>
                <w:highlight w:val="yellow"/>
                <w:u w:val="none"/>
                <w:lang w:val="en-US" w:eastAsia="zh-CN" w:bidi="ar"/>
              </w:rPr>
            </w:pPr>
            <w:r>
              <w:rPr>
                <w:rFonts w:hint="eastAsia" w:ascii="宋体" w:hAnsi="宋体" w:eastAsia="宋体" w:cs="宋体"/>
                <w:i w:val="0"/>
                <w:iCs w:val="0"/>
                <w:color w:val="000000"/>
                <w:kern w:val="0"/>
                <w:sz w:val="22"/>
                <w:szCs w:val="22"/>
                <w:u w:val="none"/>
                <w:lang w:val="en-US" w:eastAsia="zh-CN" w:bidi="ar"/>
              </w:rPr>
              <w:t>48</w:t>
            </w:r>
          </w:p>
        </w:tc>
        <w:tc>
          <w:tcPr>
            <w:tcW w:w="1217" w:type="dxa"/>
            <w:tcBorders>
              <w:top w:val="single" w:color="000000" w:sz="4" w:space="0"/>
              <w:left w:val="single" w:color="auto" w:sz="4" w:space="0"/>
              <w:bottom w:val="single" w:color="000000" w:sz="4" w:space="0"/>
              <w:right w:val="single" w:color="000000" w:sz="4" w:space="0"/>
            </w:tcBorders>
            <w:shd w:val="clear" w:color="auto" w:fill="auto"/>
            <w:noWrap/>
            <w:tcMar>
              <w:top w:w="15" w:type="dxa"/>
              <w:left w:w="15" w:type="dxa"/>
              <w:right w:w="15" w:type="dxa"/>
            </w:tcMar>
            <w:vAlign w:val="center"/>
          </w:tcPr>
          <w:p w14:paraId="5383B5F9">
            <w:pPr>
              <w:jc w:val="center"/>
              <w:rPr>
                <w:rFonts w:hint="eastAsia" w:ascii="宋体" w:hAnsi="宋体" w:eastAsia="宋体" w:cs="宋体"/>
                <w:i w:val="0"/>
                <w:color w:val="000000"/>
                <w:sz w:val="22"/>
                <w:szCs w:val="22"/>
                <w:highlight w:val="yellow"/>
                <w:u w:val="none"/>
              </w:rPr>
            </w:pPr>
          </w:p>
        </w:tc>
        <w:tc>
          <w:tcPr>
            <w:tcW w:w="1148"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14:paraId="3E05C012">
            <w:pPr>
              <w:jc w:val="center"/>
              <w:rPr>
                <w:rFonts w:hint="eastAsia" w:ascii="宋体" w:hAnsi="宋体" w:eastAsia="宋体" w:cs="宋体"/>
                <w:i w:val="0"/>
                <w:color w:val="000000"/>
                <w:sz w:val="22"/>
                <w:szCs w:val="22"/>
                <w:highlight w:val="yellow"/>
                <w:u w:val="none"/>
              </w:rPr>
            </w:pPr>
          </w:p>
        </w:tc>
        <w:tc>
          <w:tcPr>
            <w:tcW w:w="892" w:type="dxa"/>
            <w:vMerge w:val="continue"/>
            <w:tcBorders>
              <w:left w:val="single" w:color="000000" w:sz="4" w:space="0"/>
              <w:right w:val="single" w:color="auto" w:sz="4" w:space="0"/>
            </w:tcBorders>
            <w:shd w:val="clear" w:color="auto" w:fill="auto"/>
            <w:tcMar>
              <w:top w:w="15" w:type="dxa"/>
              <w:left w:w="15" w:type="dxa"/>
              <w:right w:w="15" w:type="dxa"/>
            </w:tcMar>
            <w:vAlign w:val="center"/>
          </w:tcPr>
          <w:p w14:paraId="6EC0303A">
            <w:pPr>
              <w:jc w:val="center"/>
              <w:rPr>
                <w:rFonts w:hint="eastAsia" w:ascii="宋体" w:hAnsi="宋体" w:eastAsia="宋体" w:cs="宋体"/>
                <w:i w:val="0"/>
                <w:color w:val="000000"/>
                <w:sz w:val="22"/>
                <w:szCs w:val="22"/>
                <w:highlight w:val="yellow"/>
                <w:u w:val="none"/>
              </w:rPr>
            </w:pPr>
          </w:p>
        </w:tc>
      </w:tr>
      <w:tr w14:paraId="548C95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24" w:hRule="atLeast"/>
        </w:trPr>
        <w:tc>
          <w:tcPr>
            <w:tcW w:w="849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55CDA5">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合计</w:t>
            </w:r>
          </w:p>
        </w:tc>
        <w:tc>
          <w:tcPr>
            <w:tcW w:w="6088" w:type="dxa"/>
            <w:gridSpan w:val="5"/>
            <w:tcBorders>
              <w:top w:val="single" w:color="000000" w:sz="4" w:space="0"/>
              <w:left w:val="single" w:color="000000" w:sz="4" w:space="0"/>
              <w:bottom w:val="single" w:color="000000" w:sz="4" w:space="0"/>
              <w:right w:val="single" w:color="auto" w:sz="4" w:space="0"/>
            </w:tcBorders>
            <w:shd w:val="clear" w:color="auto" w:fill="auto"/>
            <w:noWrap/>
            <w:tcMar>
              <w:top w:w="15" w:type="dxa"/>
              <w:left w:w="15" w:type="dxa"/>
              <w:right w:w="15" w:type="dxa"/>
            </w:tcMar>
            <w:vAlign w:val="center"/>
          </w:tcPr>
          <w:p w14:paraId="385F70C9">
            <w:pPr>
              <w:jc w:val="center"/>
              <w:rPr>
                <w:rFonts w:hint="eastAsia" w:ascii="宋体" w:hAnsi="宋体" w:eastAsia="宋体" w:cs="宋体"/>
                <w:i w:val="0"/>
                <w:color w:val="000000"/>
                <w:sz w:val="22"/>
                <w:szCs w:val="22"/>
                <w:highlight w:val="yellow"/>
                <w:u w:val="none"/>
              </w:rPr>
            </w:pPr>
          </w:p>
        </w:tc>
      </w:tr>
    </w:tbl>
    <w:p w14:paraId="14C16032">
      <w:pPr>
        <w:ind w:firstLine="0" w:firstLineChars="0"/>
        <w:rPr>
          <w:rFonts w:hint="eastAsia" w:ascii="宋体" w:hAnsi="宋体" w:eastAsia="宋体" w:cs="宋体"/>
          <w:b/>
          <w:bCs/>
          <w:sz w:val="32"/>
          <w:szCs w:val="32"/>
          <w:highlight w:val="none"/>
        </w:rPr>
      </w:pPr>
      <w:bookmarkStart w:id="9" w:name="_GoBack"/>
      <w:bookmarkEnd w:id="9"/>
      <w:r>
        <w:rPr>
          <w:rFonts w:hint="eastAsia" w:ascii="宋体" w:hAnsi="宋体" w:eastAsia="宋体" w:cs="宋体"/>
          <w:b/>
          <w:bCs/>
          <w:sz w:val="28"/>
          <w:szCs w:val="28"/>
          <w:highlight w:val="none"/>
        </w:rPr>
        <w:t xml:space="preserve">监测单位：      (盖章)    </w:t>
      </w:r>
    </w:p>
    <w:p w14:paraId="060D1BD6">
      <w:pPr>
        <w:jc w:val="left"/>
        <w:rPr>
          <w:rFonts w:hint="eastAsia" w:ascii="宋体" w:hAnsi="宋体" w:eastAsia="宋体" w:cs="宋体"/>
          <w:b/>
          <w:bCs/>
          <w:sz w:val="28"/>
          <w:szCs w:val="28"/>
          <w:highlight w:val="none"/>
        </w:rPr>
      </w:pPr>
      <w:r>
        <w:rPr>
          <w:rFonts w:hint="eastAsia" w:ascii="宋体" w:hAnsi="宋体" w:eastAsia="宋体" w:cs="宋体"/>
          <w:sz w:val="28"/>
          <w:szCs w:val="28"/>
          <w:highlight w:val="none"/>
        </w:rPr>
        <w:br w:type="page"/>
      </w:r>
    </w:p>
    <w:p w14:paraId="6C988E4C">
      <w:pPr>
        <w:jc w:val="left"/>
        <w:rPr>
          <w:rFonts w:hint="eastAsia" w:ascii="宋体" w:hAnsi="宋体" w:eastAsia="宋体" w:cs="宋体"/>
          <w:b/>
          <w:bCs/>
          <w:sz w:val="28"/>
          <w:szCs w:val="28"/>
          <w:highlight w:val="none"/>
        </w:rPr>
        <w:sectPr>
          <w:headerReference r:id="rId12" w:type="default"/>
          <w:pgSz w:w="16838" w:h="11906" w:orient="landscape"/>
          <w:pgMar w:top="1800" w:right="1440" w:bottom="1800" w:left="1440" w:header="851" w:footer="992" w:gutter="0"/>
          <w:pgNumType w:fmt="numberInDash"/>
          <w:cols w:space="425" w:num="1"/>
          <w:docGrid w:type="lines" w:linePitch="312" w:charSpace="0"/>
        </w:sectPr>
      </w:pPr>
    </w:p>
    <w:p w14:paraId="3483D6C1">
      <w:pPr>
        <w:jc w:val="left"/>
        <w:rPr>
          <w:rFonts w:hint="eastAsia" w:ascii="宋体" w:hAnsi="宋体" w:eastAsia="宋体" w:cs="宋体"/>
          <w:sz w:val="28"/>
          <w:szCs w:val="28"/>
          <w:highlight w:val="none"/>
        </w:rPr>
      </w:pPr>
      <w:r>
        <w:rPr>
          <w:rFonts w:hint="eastAsia" w:ascii="宋体" w:hAnsi="宋体" w:eastAsia="宋体" w:cs="宋体"/>
          <w:b/>
          <w:bCs/>
          <w:sz w:val="28"/>
          <w:szCs w:val="28"/>
          <w:highlight w:val="none"/>
        </w:rPr>
        <w:t>附件二</w:t>
      </w:r>
      <w:r>
        <w:rPr>
          <w:rFonts w:hint="eastAsia" w:ascii="宋体" w:hAnsi="宋体" w:eastAsia="宋体" w:cs="宋体"/>
          <w:sz w:val="28"/>
          <w:szCs w:val="28"/>
          <w:highlight w:val="none"/>
        </w:rPr>
        <w:t>：</w:t>
      </w:r>
    </w:p>
    <w:p w14:paraId="2AFFF4DB">
      <w:pPr>
        <w:pStyle w:val="2"/>
        <w:rPr>
          <w:rFonts w:hint="eastAsia" w:ascii="宋体" w:hAnsi="宋体" w:eastAsia="宋体" w:cs="宋体"/>
          <w:sz w:val="28"/>
          <w:szCs w:val="28"/>
          <w:highlight w:val="none"/>
        </w:rPr>
      </w:pPr>
    </w:p>
    <w:p w14:paraId="4EDFC218">
      <w:pPr>
        <w:pStyle w:val="10"/>
        <w:ind w:left="0" w:leftChars="0" w:firstLine="0" w:firstLineChars="0"/>
        <w:jc w:val="center"/>
        <w:rPr>
          <w:rFonts w:hint="eastAsia" w:asciiTheme="minorEastAsia" w:hAnsiTheme="minorEastAsia" w:eastAsiaTheme="minorEastAsia" w:cstheme="minorEastAsia"/>
          <w:b/>
          <w:bCs/>
          <w:kern w:val="0"/>
          <w:sz w:val="28"/>
          <w:szCs w:val="28"/>
          <w:highlight w:val="none"/>
          <w:lang w:bidi="ar"/>
        </w:rPr>
      </w:pPr>
      <w:bookmarkStart w:id="8" w:name="OLE_LINK3"/>
      <w:r>
        <w:rPr>
          <w:rFonts w:hint="eastAsia" w:asciiTheme="minorEastAsia" w:hAnsiTheme="minorEastAsia" w:eastAsiaTheme="minorEastAsia" w:cstheme="minorEastAsia"/>
          <w:b/>
          <w:bCs/>
          <w:kern w:val="0"/>
          <w:sz w:val="28"/>
          <w:szCs w:val="28"/>
          <w:highlight w:val="none"/>
          <w:lang w:bidi="ar"/>
        </w:rPr>
        <w:t>安全责任协议</w:t>
      </w:r>
      <w:bookmarkEnd w:id="8"/>
    </w:p>
    <w:p w14:paraId="53CFAD8E">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为在     合同的实施过程中创造安全、高效的工作环境，切实搞好本项目的安全管理工作，本项目    ( 以下简称“甲方”) 与      (以下简称“乙方”)特此签订安全责任协议书：</w:t>
      </w:r>
    </w:p>
    <w:p w14:paraId="3C790862">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一、甲方权利和义务</w:t>
      </w:r>
    </w:p>
    <w:p w14:paraId="7F9558FB">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1、甲方可要求乙方对所派遣工作人员进行必要的安全教育培训。</w:t>
      </w:r>
    </w:p>
    <w:p w14:paraId="212096B2">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2、甲方有权随时对乙方工作人员进行监督检查并责令整改，有权制止违章作业及一切不安全行为。</w:t>
      </w:r>
    </w:p>
    <w:p w14:paraId="5AB77AA8">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3、若进入危险性的施工作业区域，如可能引发火灾、触电、高空坠落、中毒、窒息、机械伤害、烧烫伤害等容易引起人员伤害和设备事故的作业场所及起重吊装作业，甲方应对乙方或委托总包方对乙方进行专门的安全技术交底，要求乙方对施工项目的风险进行控制，制定应急处置措施。</w:t>
      </w:r>
    </w:p>
    <w:p w14:paraId="4F58759F">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4、若乙方发生安全事故，乙方需主动向甲方报告安全事故，甲方有权监督和督促乙方积极抢救伤员，做好事故现场的保护，配合相关方开展事故调查处理和整改。</w:t>
      </w:r>
    </w:p>
    <w:p w14:paraId="3B7F62E0">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5、法律法规规定应承担的其他安全责任。</w:t>
      </w:r>
    </w:p>
    <w:p w14:paraId="235EA199">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二、乙方权利和义务</w:t>
      </w:r>
    </w:p>
    <w:p w14:paraId="136B35F4">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1、乙方负有管理其成员严格遵守本协议的责任。</w:t>
      </w:r>
    </w:p>
    <w:p w14:paraId="3D49173A">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2、乙方在甲方现场工作期间，必须严格遵守甲方安全生产管理的各项规章制度，严禁违章指挥、违章作业等不安全行为。</w:t>
      </w:r>
    </w:p>
    <w:p w14:paraId="7969727F">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3、乙方保证派遣身体条件符合工作所需要求的工作人员，乙方应与所派遣工作人员签署劳动合同，对所派遣工作人员承担用人单位的全部法定责任。</w:t>
      </w:r>
    </w:p>
    <w:p w14:paraId="0CD95AF3">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4、乙方人员如需要进入甲方工作场所作业，必须按照要求统一穿戴工作制服及劳动保护用品，严格执行安全作业规程，无关人员不得进入工作场所。</w:t>
      </w:r>
    </w:p>
    <w:p w14:paraId="003B1429">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5、乙方开始提供服务前要对工作环境、安全设施等安全情况进行检查，符合安全要求，乙方要对其工作人员进行全面的安全技术交底，否则不得提供服务。</w:t>
      </w:r>
    </w:p>
    <w:p w14:paraId="236E2C67">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6、乙方工作人员有既定的工作区域，严禁擅自进入非工作区域。</w:t>
      </w:r>
    </w:p>
    <w:p w14:paraId="3CB757B1">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7、乙方工作人员严禁进行不在合同范围内的危险活动，否则造成的后果由乙方自行承担。</w:t>
      </w:r>
    </w:p>
    <w:p w14:paraId="40C1510C">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8、乙方应自觉接受甲方的安全监督和指导，对甲方的意见及时落实，发生人身事故或涉及工作中的不安全情况必须立即报告甲方。</w:t>
      </w:r>
    </w:p>
    <w:p w14:paraId="5F680046">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9、乙方应自觉接受甲方的安全监督和指导，对甲方的意见应及时落实，发生人身事故或涉及生产运行的不安全情况必须立即报告甲方。</w:t>
      </w:r>
    </w:p>
    <w:p w14:paraId="38610E65">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10、乙方严禁违法转包。</w:t>
      </w:r>
    </w:p>
    <w:p w14:paraId="115FC877">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11、乙方保证派遣身体健康的工作人员，严格执行有关安全规定，切实采取并对所派遣的所有工作人员的安全负全面责任，工作过程中因乙方原因造成的各种人身伤害、财产损失均由乙方承担，甲方不负任何责任；如乙方不履行本协议给甲方或任何第三方造成人身伤害、财产损失等全部由乙方负责赔偿。</w:t>
      </w:r>
    </w:p>
    <w:p w14:paraId="35A341D1">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12、由于甲、乙以外的第三方原因造成乙方人身、设备事故，甲方不承担任何责任。</w:t>
      </w:r>
    </w:p>
    <w:p w14:paraId="6A3836C4">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三、违约责任</w:t>
      </w:r>
    </w:p>
    <w:p w14:paraId="270FB4D0">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乙方违反本协议的约定，甲方有权要求解除主合同，且乙方还须向甲方支付主合同暂定总价30%的违约金；因此给甲方造成的损失（包括直接损失、间接损失、诉讼费、律师费、保全费、保函费以及其他实现债权的费用等）数额高于前述违约金的数额，应按照损失数额赔偿。</w:t>
      </w:r>
    </w:p>
    <w:p w14:paraId="4DA3BB2A">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四、其他</w:t>
      </w:r>
    </w:p>
    <w:p w14:paraId="5071D819">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本协议作为主合同的附件，与主合同具有相同的法律效力，与主合同同时生效，同时终止。</w:t>
      </w:r>
    </w:p>
    <w:p w14:paraId="3C5093FA">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p>
    <w:p w14:paraId="045AA0A2">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 xml:space="preserve">甲方：  (盖章)                 乙方：  (盖章)                                </w:t>
      </w:r>
    </w:p>
    <w:p w14:paraId="50F7C5F8">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p>
    <w:p w14:paraId="2A4A168B">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法定代表人或授权委托人：      法定代表人或授权委托人：</w:t>
      </w:r>
    </w:p>
    <w:p w14:paraId="18940608">
      <w:pPr>
        <w:pStyle w:val="10"/>
        <w:ind w:left="0" w:leftChars="0" w:firstLine="560" w:firstLineChars="200"/>
        <w:rPr>
          <w:rFonts w:hint="eastAsia" w:asciiTheme="minorEastAsia" w:hAnsiTheme="minorEastAsia" w:eastAsiaTheme="minorEastAsia" w:cstheme="minorEastAsia"/>
          <w:kern w:val="0"/>
          <w:sz w:val="28"/>
          <w:szCs w:val="28"/>
          <w:highlight w:val="none"/>
          <w:lang w:bidi="ar"/>
        </w:rPr>
      </w:pPr>
      <w:r>
        <w:rPr>
          <w:rFonts w:hint="eastAsia" w:asciiTheme="minorEastAsia" w:hAnsiTheme="minorEastAsia" w:eastAsiaTheme="minorEastAsia" w:cstheme="minorEastAsia"/>
          <w:kern w:val="0"/>
          <w:sz w:val="28"/>
          <w:szCs w:val="28"/>
          <w:highlight w:val="none"/>
          <w:lang w:bidi="ar"/>
        </w:rPr>
        <w:t>（签字或盖章）                         （签字或盖章）</w:t>
      </w:r>
    </w:p>
    <w:p w14:paraId="098C809F">
      <w:pPr>
        <w:widowControl/>
        <w:jc w:val="left"/>
        <w:rPr>
          <w:rFonts w:hint="eastAsia" w:ascii="宋体" w:hAnsi="宋体" w:eastAsia="宋体" w:cs="宋体"/>
          <w:b/>
          <w:bCs/>
          <w:sz w:val="28"/>
          <w:szCs w:val="28"/>
          <w:highlight w:val="none"/>
        </w:rPr>
      </w:pPr>
      <w:r>
        <w:rPr>
          <w:rFonts w:hint="eastAsia" w:asciiTheme="minorEastAsia" w:hAnsiTheme="minorEastAsia" w:eastAsiaTheme="minorEastAsia" w:cstheme="minorEastAsia"/>
          <w:kern w:val="0"/>
          <w:sz w:val="28"/>
          <w:szCs w:val="28"/>
          <w:highlight w:val="none"/>
          <w:lang w:bidi="ar"/>
        </w:rPr>
        <w:t>日期：     年    月    日            日期：    年    月    日</w:t>
      </w:r>
      <w:bookmarkEnd w:id="0"/>
      <w:r>
        <w:rPr>
          <w:rFonts w:hint="eastAsia" w:ascii="宋体" w:hAnsi="宋体" w:eastAsia="宋体" w:cs="宋体"/>
          <w:b/>
          <w:bCs/>
          <w:sz w:val="28"/>
          <w:szCs w:val="28"/>
          <w:highlight w:val="none"/>
        </w:rPr>
        <w:br w:type="page"/>
      </w:r>
    </w:p>
    <w:p w14:paraId="50291462">
      <w:pPr>
        <w:jc w:val="left"/>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附件三：</w:t>
      </w:r>
      <w:r>
        <w:rPr>
          <w:rFonts w:hint="eastAsia" w:ascii="仿宋_GB2312" w:hAnsi="仿宋_GB2312" w:cs="仿宋_GB2312"/>
          <w:sz w:val="32"/>
          <w:szCs w:val="32"/>
          <w:highlight w:val="none"/>
        </w:rPr>
        <w:t>人员配置表</w:t>
      </w:r>
    </w:p>
    <w:p w14:paraId="700A4F13">
      <w:pPr>
        <w:pStyle w:val="8"/>
        <w:rPr>
          <w:rFonts w:hint="eastAsia" w:ascii="宋体" w:hAnsi="宋体" w:eastAsia="宋体" w:cs="宋体"/>
          <w:b/>
          <w:sz w:val="48"/>
          <w:szCs w:val="48"/>
          <w:highlight w:val="none"/>
        </w:rPr>
      </w:pPr>
    </w:p>
    <w:p w14:paraId="3398A00D">
      <w:pPr>
        <w:pStyle w:val="8"/>
        <w:rPr>
          <w:rFonts w:hint="eastAsia" w:ascii="宋体" w:hAnsi="宋体" w:eastAsia="宋体" w:cs="宋体"/>
          <w:b/>
          <w:sz w:val="48"/>
          <w:szCs w:val="48"/>
          <w:highlight w:val="none"/>
        </w:rPr>
      </w:pPr>
    </w:p>
    <w:p w14:paraId="2BA4782A">
      <w:pPr>
        <w:pStyle w:val="8"/>
        <w:rPr>
          <w:rFonts w:hint="eastAsia" w:ascii="宋体" w:hAnsi="宋体" w:eastAsia="宋体" w:cs="宋体"/>
          <w:b/>
          <w:sz w:val="48"/>
          <w:szCs w:val="48"/>
          <w:highlight w:val="none"/>
        </w:rPr>
      </w:pPr>
    </w:p>
    <w:p w14:paraId="234B5C31">
      <w:pPr>
        <w:rPr>
          <w:highlight w:val="none"/>
        </w:rPr>
      </w:pPr>
    </w:p>
    <w:sectPr>
      <w:pgSz w:w="11906" w:h="16838"/>
      <w:pgMar w:top="1440" w:right="1800" w:bottom="1440" w:left="1800" w:header="851" w:footer="992" w:gutter="0"/>
      <w:pgNumType w:fmt="numberInDash"/>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方正舒体"/>
    <w:panose1 w:val="03000509000000000000"/>
    <w:charset w:val="86"/>
    <w:family w:val="script"/>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KSOFBFDA8B98">
    <w:panose1 w:val="02000000000000000000"/>
    <w:charset w:val="86"/>
    <w:family w:val="auto"/>
    <w:pitch w:val="default"/>
    <w:sig w:usb0="00000001"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6A1314">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584D74">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A77B91">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33984724"/>
      <w:docPartObj>
        <w:docPartGallery w:val="autotext"/>
      </w:docPartObj>
    </w:sdtPr>
    <w:sdtContent>
      <w:p w14:paraId="5C73339E">
        <w:pPr>
          <w:pStyle w:val="8"/>
          <w:jc w:val="center"/>
          <w:rPr>
            <w:rFonts w:hint="eastAsia"/>
          </w:rPr>
        </w:pPr>
        <w:r>
          <w:fldChar w:fldCharType="begin"/>
        </w:r>
        <w:r>
          <w:instrText xml:space="preserve">PAGE   \* MERGEFORMAT</w:instrText>
        </w:r>
        <w:r>
          <w:fldChar w:fldCharType="separate"/>
        </w:r>
        <w:r>
          <w:rPr>
            <w:lang w:val="zh-CN"/>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5F26F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ABA1AF">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57F8E8">
    <w:pPr>
      <w:pStyle w:val="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190B9E">
    <w:pPr>
      <w:rPr>
        <w:rFonts w:hint="eastAsia" w:ascii="楷体_GB2312" w:hAnsi="宋体" w:eastAsia="楷体_GB2312"/>
        <w:b/>
        <w:sz w:val="18"/>
        <w:szCs w:val="18"/>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AFA409"/>
    <w:multiLevelType w:val="singleLevel"/>
    <w:tmpl w:val="77AFA409"/>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1"/>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23677D1"/>
    <w:rsid w:val="000951ED"/>
    <w:rsid w:val="000D6709"/>
    <w:rsid w:val="001F6C02"/>
    <w:rsid w:val="00240EA1"/>
    <w:rsid w:val="00291524"/>
    <w:rsid w:val="002E5D24"/>
    <w:rsid w:val="0050109F"/>
    <w:rsid w:val="0054293B"/>
    <w:rsid w:val="005922C4"/>
    <w:rsid w:val="00651717"/>
    <w:rsid w:val="006716C8"/>
    <w:rsid w:val="00694DE0"/>
    <w:rsid w:val="00760693"/>
    <w:rsid w:val="00775321"/>
    <w:rsid w:val="007B2556"/>
    <w:rsid w:val="00903F31"/>
    <w:rsid w:val="009A07AC"/>
    <w:rsid w:val="009F2F00"/>
    <w:rsid w:val="00A2364F"/>
    <w:rsid w:val="00A61ED7"/>
    <w:rsid w:val="00B05D39"/>
    <w:rsid w:val="00B90450"/>
    <w:rsid w:val="00BA0B1F"/>
    <w:rsid w:val="00BB39D0"/>
    <w:rsid w:val="00BE1F6D"/>
    <w:rsid w:val="00C70CA5"/>
    <w:rsid w:val="00D659B1"/>
    <w:rsid w:val="00E43183"/>
    <w:rsid w:val="00EA4066"/>
    <w:rsid w:val="00FB37C7"/>
    <w:rsid w:val="00FF3CC8"/>
    <w:rsid w:val="03DF1FE1"/>
    <w:rsid w:val="043F703C"/>
    <w:rsid w:val="06110369"/>
    <w:rsid w:val="0AF52007"/>
    <w:rsid w:val="101E4AA8"/>
    <w:rsid w:val="10EC3E39"/>
    <w:rsid w:val="138A175B"/>
    <w:rsid w:val="15B44BCE"/>
    <w:rsid w:val="1B2D30F7"/>
    <w:rsid w:val="1EEF707A"/>
    <w:rsid w:val="20DA5ACF"/>
    <w:rsid w:val="21DF7C07"/>
    <w:rsid w:val="223D16E1"/>
    <w:rsid w:val="279800CA"/>
    <w:rsid w:val="2D4349FC"/>
    <w:rsid w:val="2D67693D"/>
    <w:rsid w:val="317131A4"/>
    <w:rsid w:val="336602D7"/>
    <w:rsid w:val="3446218E"/>
    <w:rsid w:val="34B61F58"/>
    <w:rsid w:val="35503444"/>
    <w:rsid w:val="362C0A5D"/>
    <w:rsid w:val="369A0FF5"/>
    <w:rsid w:val="37D050DF"/>
    <w:rsid w:val="393A3157"/>
    <w:rsid w:val="3CB60D47"/>
    <w:rsid w:val="3CFD2E7B"/>
    <w:rsid w:val="40913F5C"/>
    <w:rsid w:val="41326E0A"/>
    <w:rsid w:val="42B86E9B"/>
    <w:rsid w:val="436C03B1"/>
    <w:rsid w:val="46B42E3A"/>
    <w:rsid w:val="473236C0"/>
    <w:rsid w:val="485513CA"/>
    <w:rsid w:val="496A0079"/>
    <w:rsid w:val="4D447CA9"/>
    <w:rsid w:val="4EBE7F2F"/>
    <w:rsid w:val="523677D1"/>
    <w:rsid w:val="549534E0"/>
    <w:rsid w:val="55124B31"/>
    <w:rsid w:val="558F1CDD"/>
    <w:rsid w:val="55DA38A0"/>
    <w:rsid w:val="563D46E7"/>
    <w:rsid w:val="56755377"/>
    <w:rsid w:val="586D75E0"/>
    <w:rsid w:val="5BC41C35"/>
    <w:rsid w:val="61D90C1D"/>
    <w:rsid w:val="638D1F52"/>
    <w:rsid w:val="63985B48"/>
    <w:rsid w:val="651421FF"/>
    <w:rsid w:val="66EC3434"/>
    <w:rsid w:val="6E844A92"/>
    <w:rsid w:val="6F5E014B"/>
    <w:rsid w:val="6FD7050C"/>
    <w:rsid w:val="73993123"/>
    <w:rsid w:val="7439758C"/>
    <w:rsid w:val="749649DF"/>
    <w:rsid w:val="7547715F"/>
    <w:rsid w:val="762D4ECF"/>
    <w:rsid w:val="77CB499F"/>
    <w:rsid w:val="7BFA65C5"/>
    <w:rsid w:val="7C7A4BE6"/>
    <w:rsid w:val="7DBD3349"/>
    <w:rsid w:val="7E141D9C"/>
    <w:rsid w:val="7E262669"/>
    <w:rsid w:val="7F0F16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Times New Roman" w:hAnsi="Times New Roman" w:eastAsia="仿宋_GB2312" w:cs="Times New Roman"/>
      <w:kern w:val="2"/>
      <w:sz w:val="21"/>
      <w:szCs w:val="24"/>
      <w:lang w:val="en-US" w:eastAsia="zh-CN" w:bidi="ar-SA"/>
    </w:rPr>
  </w:style>
  <w:style w:type="paragraph" w:styleId="3">
    <w:name w:val="heading 4"/>
    <w:basedOn w:val="1"/>
    <w:next w:val="1"/>
    <w:qFormat/>
    <w:uiPriority w:val="0"/>
    <w:pPr>
      <w:keepNext/>
      <w:keepLines/>
      <w:spacing w:line="360" w:lineRule="auto"/>
      <w:outlineLvl w:val="3"/>
    </w:pPr>
    <w:rPr>
      <w:rFonts w:ascii="Arial" w:hAnsi="Arial"/>
      <w:b/>
      <w:bCs/>
      <w:szCs w:val="2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line="240" w:lineRule="atLeast"/>
    </w:pPr>
    <w:rPr>
      <w:sz w:val="24"/>
      <w:szCs w:val="20"/>
    </w:rPr>
  </w:style>
  <w:style w:type="paragraph" w:styleId="4">
    <w:name w:val="annotation text"/>
    <w:basedOn w:val="1"/>
    <w:link w:val="15"/>
    <w:qFormat/>
    <w:uiPriority w:val="0"/>
    <w:pPr>
      <w:jc w:val="left"/>
    </w:pPr>
  </w:style>
  <w:style w:type="paragraph" w:styleId="5">
    <w:name w:val="Body Text Indent"/>
    <w:basedOn w:val="1"/>
    <w:next w:val="6"/>
    <w:qFormat/>
    <w:uiPriority w:val="0"/>
    <w:pPr>
      <w:spacing w:line="400" w:lineRule="exact"/>
      <w:ind w:firstLine="540" w:firstLineChars="225"/>
    </w:pPr>
    <w:rPr>
      <w:sz w:val="24"/>
    </w:rPr>
  </w:style>
  <w:style w:type="paragraph" w:styleId="6">
    <w:name w:val="header"/>
    <w:basedOn w:val="1"/>
    <w:next w:val="7"/>
    <w:qFormat/>
    <w:uiPriority w:val="99"/>
    <w:pPr>
      <w:pBdr>
        <w:bottom w:val="single" w:color="auto" w:sz="6" w:space="1"/>
      </w:pBdr>
      <w:tabs>
        <w:tab w:val="center" w:pos="4153"/>
        <w:tab w:val="right" w:pos="8306"/>
      </w:tabs>
      <w:snapToGrid w:val="0"/>
      <w:jc w:val="center"/>
    </w:pPr>
    <w:rPr>
      <w:sz w:val="18"/>
      <w:szCs w:val="18"/>
    </w:rPr>
  </w:style>
  <w:style w:type="paragraph" w:styleId="7">
    <w:name w:val="Date"/>
    <w:basedOn w:val="1"/>
    <w:next w:val="1"/>
    <w:qFormat/>
    <w:uiPriority w:val="0"/>
    <w:pPr>
      <w:ind w:left="100" w:leftChars="2500"/>
    </w:pPr>
  </w:style>
  <w:style w:type="paragraph" w:styleId="8">
    <w:name w:val="footer"/>
    <w:basedOn w:val="1"/>
    <w:next w:val="1"/>
    <w:link w:val="18"/>
    <w:qFormat/>
    <w:uiPriority w:val="99"/>
    <w:pPr>
      <w:tabs>
        <w:tab w:val="center" w:pos="4153"/>
        <w:tab w:val="right" w:pos="8306"/>
      </w:tabs>
      <w:snapToGrid w:val="0"/>
      <w:jc w:val="left"/>
    </w:pPr>
    <w:rPr>
      <w:sz w:val="18"/>
      <w:szCs w:val="18"/>
    </w:rPr>
  </w:style>
  <w:style w:type="paragraph" w:styleId="9">
    <w:name w:val="annotation subject"/>
    <w:basedOn w:val="4"/>
    <w:next w:val="4"/>
    <w:link w:val="16"/>
    <w:qFormat/>
    <w:uiPriority w:val="0"/>
    <w:rPr>
      <w:b/>
      <w:bCs/>
    </w:rPr>
  </w:style>
  <w:style w:type="paragraph" w:styleId="10">
    <w:name w:val="Body Text First Indent 2"/>
    <w:basedOn w:val="5"/>
    <w:qFormat/>
    <w:uiPriority w:val="0"/>
    <w:pPr>
      <w:spacing w:after="120"/>
      <w:ind w:left="420" w:leftChars="200" w:firstLine="420"/>
    </w:pPr>
    <w:rPr>
      <w:sz w:val="21"/>
    </w:rPr>
  </w:style>
  <w:style w:type="character" w:styleId="13">
    <w:name w:val="annotation reference"/>
    <w:basedOn w:val="12"/>
    <w:qFormat/>
    <w:uiPriority w:val="0"/>
    <w:rPr>
      <w:sz w:val="21"/>
      <w:szCs w:val="21"/>
    </w:rPr>
  </w:style>
  <w:style w:type="paragraph" w:customStyle="1" w:styleId="14">
    <w:name w:val="修订1"/>
    <w:hidden/>
    <w:unhideWhenUsed/>
    <w:qFormat/>
    <w:uiPriority w:val="99"/>
    <w:pPr>
      <w:spacing w:after="0" w:line="240" w:lineRule="auto"/>
    </w:pPr>
    <w:rPr>
      <w:rFonts w:ascii="Times New Roman" w:hAnsi="Times New Roman" w:eastAsia="仿宋_GB2312" w:cs="Times New Roman"/>
      <w:kern w:val="2"/>
      <w:sz w:val="21"/>
      <w:szCs w:val="24"/>
      <w:lang w:val="en-US" w:eastAsia="zh-CN" w:bidi="ar-SA"/>
    </w:rPr>
  </w:style>
  <w:style w:type="character" w:customStyle="1" w:styleId="15">
    <w:name w:val="批注文字 字符"/>
    <w:basedOn w:val="12"/>
    <w:link w:val="4"/>
    <w:qFormat/>
    <w:uiPriority w:val="0"/>
    <w:rPr>
      <w:rFonts w:ascii="Times New Roman" w:hAnsi="Times New Roman" w:eastAsia="仿宋_GB2312" w:cs="Times New Roman"/>
      <w:kern w:val="2"/>
      <w:sz w:val="21"/>
      <w:szCs w:val="24"/>
    </w:rPr>
  </w:style>
  <w:style w:type="character" w:customStyle="1" w:styleId="16">
    <w:name w:val="批注主题 字符"/>
    <w:basedOn w:val="15"/>
    <w:link w:val="9"/>
    <w:qFormat/>
    <w:uiPriority w:val="0"/>
    <w:rPr>
      <w:rFonts w:ascii="Times New Roman" w:hAnsi="Times New Roman" w:eastAsia="仿宋_GB2312" w:cs="Times New Roman"/>
      <w:b/>
      <w:bCs/>
      <w:kern w:val="2"/>
      <w:sz w:val="21"/>
      <w:szCs w:val="24"/>
    </w:rPr>
  </w:style>
  <w:style w:type="paragraph" w:styleId="17">
    <w:name w:val="List Paragraph"/>
    <w:basedOn w:val="1"/>
    <w:unhideWhenUsed/>
    <w:qFormat/>
    <w:uiPriority w:val="99"/>
    <w:pPr>
      <w:ind w:firstLine="420" w:firstLineChars="200"/>
    </w:pPr>
  </w:style>
  <w:style w:type="character" w:customStyle="1" w:styleId="18">
    <w:name w:val="页脚 字符"/>
    <w:basedOn w:val="12"/>
    <w:link w:val="8"/>
    <w:qFormat/>
    <w:uiPriority w:val="99"/>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theme" Target="theme/theme1.xml"/><Relationship Id="rId12" Type="http://schemas.openxmlformats.org/officeDocument/2006/relationships/header" Target="header4.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24</Pages>
  <Words>7970</Words>
  <Characters>8219</Characters>
  <Lines>225</Lines>
  <Paragraphs>170</Paragraphs>
  <TotalTime>2</TotalTime>
  <ScaleCrop>false</ScaleCrop>
  <LinksUpToDate>false</LinksUpToDate>
  <CharactersWithSpaces>9190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2025-07-21T02:06:00Z</dcterms:created>
  <dc:creator>我还是瓦妮莎</dc:creator>
  <cp:lastModifiedBy>晗晗</cp:lastModifiedBy>
  <cp:lastPrinted>2025-06-06T01:15:00Z</cp:lastPrinted>
  <dcterms:modified xsi:type="dcterms:W3CDTF">2025-11-30T11:14:19Z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31221769A3FF47CABEBFBD5F8C5A7E85_13</vt:lpwstr>
  </property>
  <property fmtid="{D5CDD505-2E9C-101B-9397-08002B2CF9AE}" pid="4" name="KSOTemplateDocerSaveRecord">
    <vt:lpwstr>eyJoZGlkIjoiMzEwNTM5NzYwMDRjMzkwZTVkZjY2ODkwMGIxNGU0OTUiLCJ1c2VySWQiOiIzNzI4OTI2ODQifQ==</vt:lpwstr>
  </property>
</Properties>
</file>