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版本号：JWTDZX-ZB2025112120251121001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智慧校园建设设施设备采购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JWTDZX-ZB20251121</w:t>
      </w:r>
      <w:r>
        <w:br/>
      </w:r>
      <w:r>
        <w:br/>
      </w:r>
      <w:r>
        <w:br/>
      </w:r>
    </w:p>
    <w:p>
      <w:pPr>
        <w:pStyle w:val="null3"/>
        <w:jc w:val="center"/>
        <w:outlineLvl w:val="2"/>
      </w:pPr>
      <w:r>
        <w:rPr>
          <w:rFonts w:ascii="仿宋_GB2312" w:hAnsi="仿宋_GB2312" w:cs="仿宋_GB2312" w:eastAsia="仿宋_GB2312"/>
          <w:sz w:val="28"/>
          <w:b/>
        </w:rPr>
        <w:t>西安高新第一小学</w:t>
      </w:r>
    </w:p>
    <w:p>
      <w:pPr>
        <w:pStyle w:val="null3"/>
        <w:jc w:val="center"/>
        <w:outlineLvl w:val="2"/>
      </w:pPr>
      <w:r>
        <w:rPr>
          <w:rFonts w:ascii="仿宋_GB2312" w:hAnsi="仿宋_GB2312" w:cs="仿宋_GB2312" w:eastAsia="仿宋_GB2312"/>
          <w:sz w:val="28"/>
          <w:b/>
        </w:rPr>
        <w:t>陕西经纬通达项目管理咨询有限公司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陕西经纬通达项目管理咨询有限公司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西安高新第一小学</w:t>
      </w:r>
      <w:r>
        <w:rPr>
          <w:rFonts w:ascii="仿宋_GB2312" w:hAnsi="仿宋_GB2312" w:cs="仿宋_GB2312" w:eastAsia="仿宋_GB2312"/>
        </w:rPr>
        <w:t>委托，拟对</w:t>
      </w:r>
      <w:r>
        <w:rPr>
          <w:rFonts w:ascii="仿宋_GB2312" w:hAnsi="仿宋_GB2312" w:cs="仿宋_GB2312" w:eastAsia="仿宋_GB2312"/>
        </w:rPr>
        <w:t>智慧校园建设设施设备采购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JWTDZX-ZB20251121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智慧校园建设设施设备采购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采购一批智慧校园设施设备。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情况：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2、联合体声明：本项目不接受联合体磋商</w:t>
      </w:r>
    </w:p>
    <w:p>
      <w:pPr>
        <w:pStyle w:val="null3"/>
      </w:pPr>
      <w:r>
        <w:rPr>
          <w:rFonts w:ascii="仿宋_GB2312" w:hAnsi="仿宋_GB2312" w:cs="仿宋_GB2312" w:eastAsia="仿宋_GB2312"/>
        </w:rPr>
        <w:t>3、身份证明：法定代表人授权书及被授权人身份证复印件（被授权人参与投标需提供投标截止时间前三个月的本单位社保证明（不含当月），法定代表人直接参加投标，须提供法定代表人身份证明及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西安高新第一小学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高新区科技三路10号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欧主任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029-89589983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陕西经纬通达项目管理咨询有限公司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西安市高新区高新六路 21 号 CROSS 万象汇 T6 座 15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029-86114938/15388666050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采购包1：979,170.00元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代理服务费收费标准：1、招标代理服务费参照国家计委颁布的《招标代理服务收费管理暂行办 法》（计价格[2002]1980号）和（发改办价格[2003]857号）、发改价格[2011]534号中货 物类的收费标准计取。2、成交单位在领取成交通知书之前，须向采购代理机构支付招标代理服 务费。3、招标代理服务费以转账或现金形式缴纳至以下账户：开户名称：陕西经纬通达项目管理咨询有限公司 开户银行：中国银行西安文景路支行 账 号：102885770682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西安高新第一小学</w:t>
      </w:r>
      <w:r>
        <w:rPr>
          <w:rFonts w:ascii="仿宋_GB2312" w:hAnsi="仿宋_GB2312" w:cs="仿宋_GB2312" w:eastAsia="仿宋_GB2312"/>
        </w:rPr>
        <w:t>和</w:t>
      </w:r>
      <w:r>
        <w:rPr>
          <w:rFonts w:ascii="仿宋_GB2312" w:hAnsi="仿宋_GB2312" w:cs="仿宋_GB2312" w:eastAsia="仿宋_GB2312"/>
        </w:rPr>
        <w:t>陕西经纬通达项目管理咨询有限公司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西安高新第一小学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陕西经纬通达项目管理咨询有限公司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陕西经纬通达项目管理咨询有限公司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联系人：王晨</w:t>
      </w:r>
    </w:p>
    <w:p>
      <w:pPr>
        <w:pStyle w:val="null3"/>
      </w:pPr>
      <w:r>
        <w:rPr>
          <w:rFonts w:ascii="仿宋_GB2312" w:hAnsi="仿宋_GB2312" w:cs="仿宋_GB2312" w:eastAsia="仿宋_GB2312"/>
        </w:rPr>
        <w:t>联系电话：029-86114938/15388666050</w:t>
      </w:r>
    </w:p>
    <w:p>
      <w:pPr>
        <w:pStyle w:val="null3"/>
      </w:pPr>
      <w:r>
        <w:rPr>
          <w:rFonts w:ascii="仿宋_GB2312" w:hAnsi="仿宋_GB2312" w:cs="仿宋_GB2312" w:eastAsia="仿宋_GB2312"/>
        </w:rPr>
        <w:t>地址：西安市高新区高新六路 21 号 CROSS 万象汇 T6 座 15 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采购一批智慧校园设施设备，详见采购需求。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979,170.00</w:t>
      </w:r>
    </w:p>
    <w:p>
      <w:pPr>
        <w:pStyle w:val="null3"/>
      </w:pPr>
      <w:r>
        <w:rPr>
          <w:rFonts w:ascii="仿宋_GB2312" w:hAnsi="仿宋_GB2312" w:cs="仿宋_GB2312" w:eastAsia="仿宋_GB2312"/>
        </w:rPr>
        <w:t>采购包最高限价（元）: 979,170.00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智慧校园建设设施设备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979,170.00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标的名称：智慧校园建设设施设备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36"/>
              <w:gridCol w:w="282"/>
              <w:gridCol w:w="1857"/>
              <w:gridCol w:w="136"/>
              <w:gridCol w:w="139"/>
            </w:tblGrid>
            <w:tr>
              <w:tc>
                <w:tcPr>
                  <w:tcW w:type="dxa" w:w="13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28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名称</w:t>
                  </w:r>
                </w:p>
              </w:tc>
              <w:tc>
                <w:tcPr>
                  <w:tcW w:type="dxa" w:w="18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规格型号功能等参数</w:t>
                  </w:r>
                </w:p>
              </w:tc>
              <w:tc>
                <w:tcPr>
                  <w:tcW w:type="dxa" w:w="13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c>
                <w:tcPr>
                  <w:tcW w:type="dxa" w:w="13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r>
            <w:tr>
              <w:tc>
                <w:tcPr>
                  <w:tcW w:type="dxa" w:w="136"/>
                  <w:vMerge/>
                  <w:tcBorders>
                    <w:top w:val="single" w:color="000000" w:sz="4"/>
                    <w:left w:val="single" w:color="000000" w:sz="4"/>
                    <w:bottom w:val="single" w:color="000000" w:sz="4"/>
                    <w:right w:val="single" w:color="000000" w:sz="4"/>
                  </w:tcBorders>
                </w:tcPr>
                <w:p/>
              </w:tc>
              <w:tc>
                <w:tcPr>
                  <w:tcW w:type="dxa" w:w="282"/>
                  <w:vMerge/>
                  <w:tcBorders>
                    <w:top w:val="single" w:color="000000" w:sz="4"/>
                    <w:left w:val="single" w:color="000000" w:sz="4"/>
                    <w:bottom w:val="single" w:color="000000" w:sz="4"/>
                    <w:right w:val="single" w:color="000000" w:sz="4"/>
                  </w:tcBorders>
                </w:tcPr>
                <w:p/>
              </w:tc>
              <w:tc>
                <w:tcPr>
                  <w:tcW w:type="dxa" w:w="1857"/>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139"/>
                  <w:vMerge/>
                  <w:tcBorders>
                    <w:top w:val="single" w:color="000000" w:sz="4"/>
                    <w:left w:val="single" w:color="000000" w:sz="4"/>
                    <w:bottom w:val="single" w:color="000000" w:sz="4"/>
                    <w:right w:val="single" w:color="000000" w:sz="4"/>
                  </w:tcBorders>
                </w:tcP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汇聚交换机</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1、交换容量≥756Gbps，包转发率≥222Mpps；</w:t>
                  </w:r>
                  <w:r>
                    <w:br/>
                  </w:r>
                  <w:r>
                    <w:rPr>
                      <w:rFonts w:ascii="仿宋_GB2312" w:hAnsi="仿宋_GB2312" w:cs="仿宋_GB2312" w:eastAsia="仿宋_GB2312"/>
                      <w:sz w:val="19"/>
                      <w:color w:val="000000"/>
                    </w:rPr>
                    <w:t xml:space="preserve"> 2、实配/100/1000Base-T自适应以太网端口≥24个，100/1000BASE-X combo SFP口≥8个，1/10 GE 光接口≥4个，扩展插槽≥1个；</w:t>
                  </w:r>
                  <w:r>
                    <w:br/>
                  </w:r>
                  <w:r>
                    <w:rPr>
                      <w:rFonts w:ascii="仿宋_GB2312" w:hAnsi="仿宋_GB2312" w:cs="仿宋_GB2312" w:eastAsia="仿宋_GB2312"/>
                      <w:sz w:val="19"/>
                      <w:color w:val="000000"/>
                    </w:rPr>
                    <w:t xml:space="preserve"> 3、支持IPv6手动隧道、6to4隧道和ISATAP隧道；</w:t>
                  </w:r>
                  <w:r>
                    <w:br/>
                  </w:r>
                  <w:r>
                    <w:rPr>
                      <w:rFonts w:ascii="仿宋_GB2312" w:hAnsi="仿宋_GB2312" w:cs="仿宋_GB2312" w:eastAsia="仿宋_GB2312"/>
                      <w:sz w:val="19"/>
                      <w:color w:val="000000"/>
                    </w:rPr>
                    <w:t xml:space="preserve"> 4、支持被公有云平台管理；</w:t>
                  </w:r>
                  <w:r>
                    <w:br/>
                  </w:r>
                  <w:r>
                    <w:rPr>
                      <w:rFonts w:ascii="仿宋_GB2312" w:hAnsi="仿宋_GB2312" w:cs="仿宋_GB2312" w:eastAsia="仿宋_GB2312"/>
                      <w:sz w:val="19"/>
                      <w:color w:val="000000"/>
                    </w:rPr>
                    <w:t xml:space="preserve"> 5、支持智能网络质量分析技术，可快速测量网络性能的检测机制，直接对业务报文进行测量，测量数据可以真实反映网络质量状况，实时感知丢包时间、丢包位置、丢包数量；</w:t>
                  </w:r>
                  <w:r>
                    <w:br/>
                  </w:r>
                  <w:r>
                    <w:rPr>
                      <w:rFonts w:ascii="仿宋_GB2312" w:hAnsi="仿宋_GB2312" w:cs="仿宋_GB2312" w:eastAsia="仿宋_GB2312"/>
                      <w:sz w:val="19"/>
                      <w:color w:val="000000"/>
                    </w:rPr>
                    <w:t xml:space="preserve"> 6、支持防火墙插卡；</w:t>
                  </w:r>
                  <w:r>
                    <w:br/>
                  </w:r>
                  <w:r>
                    <w:rPr>
                      <w:rFonts w:ascii="仿宋_GB2312" w:hAnsi="仿宋_GB2312" w:cs="仿宋_GB2312" w:eastAsia="仿宋_GB2312"/>
                      <w:sz w:val="19"/>
                      <w:color w:val="000000"/>
                    </w:rPr>
                    <w:t xml:space="preserve"> 7、支持VxLAN二层互通，支持VxLAN集中式网关互通功能；</w:t>
                  </w:r>
                  <w:r>
                    <w:br/>
                  </w:r>
                  <w:r>
                    <w:rPr>
                      <w:rFonts w:ascii="仿宋_GB2312" w:hAnsi="仿宋_GB2312" w:cs="仿宋_GB2312" w:eastAsia="仿宋_GB2312"/>
                      <w:sz w:val="19"/>
                      <w:color w:val="000000"/>
                    </w:rPr>
                    <w:t xml:space="preserve"> 8、支持基于第二层、第三层和第四层的ACL；</w:t>
                  </w:r>
                  <w:r>
                    <w:br/>
                  </w:r>
                  <w:r>
                    <w:rPr>
                      <w:rFonts w:ascii="仿宋_GB2312" w:hAnsi="仿宋_GB2312" w:cs="仿宋_GB2312" w:eastAsia="仿宋_GB2312"/>
                      <w:sz w:val="19"/>
                      <w:color w:val="000000"/>
                    </w:rPr>
                    <w:t xml:space="preserve"> 9、支持本地端口镜像和远程端口镜像，支持流镜像；</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上网行为管理</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性能参数：网络层吞吐量（大包）：10Gb，应用层吞吐量：1.5Gb，带宽性能：1Gb，IPSEC VPN加密性能（最高性能）：200M，支持用户数：1500，准入终端数（支持客户端授权-需单独收费）：750，准入终端数的扩容上限（支持客户端授权-需单独收费）：1500，防泄密终端数上限(需单独收费)：12000，包转发率：132Kpps，每秒新建连接数：14000，最大并发连接数：600000。</w:t>
                  </w:r>
                  <w:r>
                    <w:br/>
                  </w:r>
                  <w:r>
                    <w:rPr>
                      <w:rFonts w:ascii="仿宋_GB2312" w:hAnsi="仿宋_GB2312" w:cs="仿宋_GB2312" w:eastAsia="仿宋_GB2312"/>
                      <w:sz w:val="19"/>
                      <w:color w:val="000000"/>
                    </w:rPr>
                    <w:t xml:space="preserve"> 硬件参数：规格：1U，内存大小：8G，硬盘容量：128GB MSATA+480G SSD，电源：单电源，接口：6千兆电口+2千兆光口SFP。</w:t>
                  </w:r>
                  <w:r>
                    <w:br/>
                  </w:r>
                  <w:r>
                    <w:rPr>
                      <w:rFonts w:ascii="仿宋_GB2312" w:hAnsi="仿宋_GB2312" w:cs="仿宋_GB2312" w:eastAsia="仿宋_GB2312"/>
                      <w:sz w:val="19"/>
                      <w:color w:val="000000"/>
                    </w:rPr>
                    <w:t xml:space="preserve"> 功能描述：全网行为管理聚焦企事业组织网络行为安全，实现全网资产、身份、行为可视可控，智能感知内部威胁风险，帮助用户构建有效防御体系。</w:t>
                  </w:r>
                  <w:r>
                    <w:br/>
                  </w:r>
                  <w:r>
                    <w:rPr>
                      <w:rFonts w:ascii="仿宋_GB2312" w:hAnsi="仿宋_GB2312" w:cs="仿宋_GB2312" w:eastAsia="仿宋_GB2312"/>
                      <w:sz w:val="19"/>
                      <w:color w:val="000000"/>
                    </w:rPr>
                    <w:t xml:space="preserve"> 标准产品,每台含：</w:t>
                  </w:r>
                  <w:r>
                    <w:br/>
                  </w:r>
                  <w:r>
                    <w:rPr>
                      <w:rFonts w:ascii="仿宋_GB2312" w:hAnsi="仿宋_GB2312" w:cs="仿宋_GB2312" w:eastAsia="仿宋_GB2312"/>
                      <w:sz w:val="19"/>
                      <w:color w:val="000000"/>
                    </w:rPr>
                    <w:t xml:space="preserve"> 1套* 全网行为管理系统软件V13.0;</w:t>
                  </w:r>
                  <w:r>
                    <w:br/>
                  </w:r>
                  <w:r>
                    <w:rPr>
                      <w:rFonts w:ascii="仿宋_GB2312" w:hAnsi="仿宋_GB2312" w:cs="仿宋_GB2312" w:eastAsia="仿宋_GB2312"/>
                      <w:sz w:val="19"/>
                      <w:color w:val="000000"/>
                    </w:rPr>
                    <w:t xml:space="preserve"> 3套* URL&amp;应用识别规则库升级;</w:t>
                  </w:r>
                  <w:r>
                    <w:br/>
                  </w:r>
                  <w:r>
                    <w:rPr>
                      <w:rFonts w:ascii="仿宋_GB2312" w:hAnsi="仿宋_GB2312" w:cs="仿宋_GB2312" w:eastAsia="仿宋_GB2312"/>
                      <w:sz w:val="19"/>
                      <w:color w:val="000000"/>
                    </w:rPr>
                    <w:t xml:space="preserve"> 3年* 维保服务（标准版）;</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千兆单模模块</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光模块-eSFP-GE-单模模块(1310nm,10km,LC)</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color w:val="000000"/>
                    </w:rPr>
                    <w:t>核心交换机</w:t>
                  </w:r>
                  <w:r>
                    <w:rPr>
                      <w:rFonts w:ascii="仿宋_GB2312" w:hAnsi="仿宋_GB2312" w:cs="仿宋_GB2312" w:eastAsia="仿宋_GB2312"/>
                      <w:sz w:val="20"/>
                      <w:b/>
                      <w:color w:val="000000"/>
                    </w:rPr>
                    <w:t>（核心设备）</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1、▲交换容量≥68Tbps，包转发率≥51200Mpps，以官网最小值为准；</w:t>
                  </w:r>
                  <w:r>
                    <w:br/>
                  </w:r>
                  <w:r>
                    <w:rPr>
                      <w:rFonts w:ascii="仿宋_GB2312" w:hAnsi="仿宋_GB2312" w:cs="仿宋_GB2312" w:eastAsia="仿宋_GB2312"/>
                      <w:sz w:val="19"/>
                      <w:color w:val="000000"/>
                    </w:rPr>
                    <w:t xml:space="preserve"> 2、▲主控引擎≥2，业务槽位数≥4（主控含业务端口）；为了提高设备可靠性，整机电源槽位数≥6；</w:t>
                  </w:r>
                  <w:r>
                    <w:br/>
                  </w:r>
                  <w:r>
                    <w:rPr>
                      <w:rFonts w:ascii="仿宋_GB2312" w:hAnsi="仿宋_GB2312" w:cs="仿宋_GB2312" w:eastAsia="仿宋_GB2312"/>
                      <w:sz w:val="19"/>
                      <w:color w:val="000000"/>
                    </w:rPr>
                    <w:t xml:space="preserve"> 3、▲为保证信息安全，要求CPU和转发芯片均为国产化芯片；</w:t>
                  </w:r>
                  <w:r>
                    <w:br/>
                  </w:r>
                  <w:r>
                    <w:rPr>
                      <w:rFonts w:ascii="仿宋_GB2312" w:hAnsi="仿宋_GB2312" w:cs="仿宋_GB2312" w:eastAsia="仿宋_GB2312"/>
                      <w:sz w:val="19"/>
                      <w:color w:val="000000"/>
                    </w:rPr>
                    <w:t xml:space="preserve"> 4、▲支持MACSec,支持 IEEE Std 802.1X、802.1AE 定义的基于二层数据(MAC 层)安全的加解密、数据完整性检查的协议；</w:t>
                  </w:r>
                  <w:r>
                    <w:br/>
                  </w:r>
                  <w:r>
                    <w:rPr>
                      <w:rFonts w:ascii="仿宋_GB2312" w:hAnsi="仿宋_GB2312" w:cs="仿宋_GB2312" w:eastAsia="仿宋_GB2312"/>
                      <w:sz w:val="19"/>
                      <w:color w:val="000000"/>
                    </w:rPr>
                    <w:t xml:space="preserve"> 5、支持网络切片；</w:t>
                  </w:r>
                  <w:r>
                    <w:br/>
                  </w:r>
                  <w:r>
                    <w:rPr>
                      <w:rFonts w:ascii="仿宋_GB2312" w:hAnsi="仿宋_GB2312" w:cs="仿宋_GB2312" w:eastAsia="仿宋_GB2312"/>
                      <w:sz w:val="19"/>
                      <w:color w:val="000000"/>
                    </w:rPr>
                    <w:t xml:space="preserve"> 6、支持 M-LAG,将两台设备进行跨设备链路聚合，把链路可靠性从单板级提高到了设备级</w:t>
                  </w:r>
                  <w:r>
                    <w:br/>
                  </w:r>
                  <w:r>
                    <w:rPr>
                      <w:rFonts w:ascii="仿宋_GB2312" w:hAnsi="仿宋_GB2312" w:cs="仿宋_GB2312" w:eastAsia="仿宋_GB2312"/>
                      <w:sz w:val="19"/>
                      <w:color w:val="000000"/>
                    </w:rPr>
                    <w:t xml:space="preserve"> 7、实配：双主控，双电源，万兆光口≥52，千兆电口≥48，千兆光口≥20，万兆堆叠线缆≥1根</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24口接入交换机</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1、交换容量≥670Gbps,包转发率≥120Mpps，以官网最小值为准</w:t>
                  </w:r>
                  <w:r>
                    <w:br/>
                  </w:r>
                  <w:r>
                    <w:rPr>
                      <w:rFonts w:ascii="仿宋_GB2312" w:hAnsi="仿宋_GB2312" w:cs="仿宋_GB2312" w:eastAsia="仿宋_GB2312"/>
                      <w:sz w:val="19"/>
                      <w:color w:val="000000"/>
                    </w:rPr>
                    <w:t xml:space="preserve"> 2、千兆电口≥24，千兆光口≥4</w:t>
                  </w:r>
                  <w:r>
                    <w:br/>
                  </w:r>
                  <w:r>
                    <w:rPr>
                      <w:rFonts w:ascii="仿宋_GB2312" w:hAnsi="仿宋_GB2312" w:cs="仿宋_GB2312" w:eastAsia="仿宋_GB2312"/>
                      <w:sz w:val="19"/>
                      <w:color w:val="000000"/>
                    </w:rPr>
                    <w:t xml:space="preserve"> 3、▲支持ID指示灯，维护人员可以在后台点亮后去机房直接找到相对于设备，便于快速定位设备位置</w:t>
                  </w:r>
                  <w:r>
                    <w:br/>
                  </w:r>
                  <w:r>
                    <w:rPr>
                      <w:rFonts w:ascii="仿宋_GB2312" w:hAnsi="仿宋_GB2312" w:cs="仿宋_GB2312" w:eastAsia="仿宋_GB2312"/>
                      <w:sz w:val="19"/>
                      <w:color w:val="000000"/>
                    </w:rPr>
                    <w:t xml:space="preserve"> 4、▲便于设备维护，要求设备支持复位按钮</w:t>
                  </w:r>
                  <w:r>
                    <w:br/>
                  </w:r>
                  <w:r>
                    <w:rPr>
                      <w:rFonts w:ascii="仿宋_GB2312" w:hAnsi="仿宋_GB2312" w:cs="仿宋_GB2312" w:eastAsia="仿宋_GB2312"/>
                      <w:sz w:val="19"/>
                      <w:color w:val="000000"/>
                    </w:rPr>
                    <w:t xml:space="preserve"> 5、为保证信息安全，要求CPU为国产化芯片</w:t>
                  </w:r>
                  <w:r>
                    <w:br/>
                  </w:r>
                  <w:r>
                    <w:rPr>
                      <w:rFonts w:ascii="仿宋_GB2312" w:hAnsi="仿宋_GB2312" w:cs="仿宋_GB2312" w:eastAsia="仿宋_GB2312"/>
                      <w:sz w:val="19"/>
                      <w:color w:val="000000"/>
                    </w:rPr>
                    <w:t xml:space="preserve"> 6、支持 ERPS 以太环保护协议（G.8032）</w:t>
                  </w:r>
                  <w:r>
                    <w:br/>
                  </w:r>
                  <w:r>
                    <w:rPr>
                      <w:rFonts w:ascii="仿宋_GB2312" w:hAnsi="仿宋_GB2312" w:cs="仿宋_GB2312" w:eastAsia="仿宋_GB2312"/>
                      <w:sz w:val="19"/>
                      <w:color w:val="000000"/>
                    </w:rPr>
                    <w:t xml:space="preserve"> 7、支持静态路由、路由策略、策略路由，支持 RIP、RIPng、OSPFv2、OSPFv3、VRRPv4、VRRPv6</w:t>
                  </w:r>
                  <w:r>
                    <w:br/>
                  </w:r>
                  <w:r>
                    <w:rPr>
                      <w:rFonts w:ascii="仿宋_GB2312" w:hAnsi="仿宋_GB2312" w:cs="仿宋_GB2312" w:eastAsia="仿宋_GB2312"/>
                      <w:sz w:val="19"/>
                      <w:color w:val="000000"/>
                    </w:rPr>
                    <w:t xml:space="preserve"> 8、支持 IP、MAC、端口、VLAN 的组合绑定</w:t>
                  </w:r>
                  <w:r>
                    <w:br/>
                  </w:r>
                  <w:r>
                    <w:rPr>
                      <w:rFonts w:ascii="仿宋_GB2312" w:hAnsi="仿宋_GB2312" w:cs="仿宋_GB2312" w:eastAsia="仿宋_GB2312"/>
                      <w:sz w:val="19"/>
                      <w:color w:val="000000"/>
                    </w:rPr>
                    <w:t xml:space="preserve"> 9、支持 WebMaster 管理</w:t>
                  </w:r>
                  <w:r>
                    <w:br/>
                  </w:r>
                  <w:r>
                    <w:rPr>
                      <w:rFonts w:ascii="仿宋_GB2312" w:hAnsi="仿宋_GB2312" w:cs="仿宋_GB2312" w:eastAsia="仿宋_GB2312"/>
                      <w:sz w:val="19"/>
                      <w:color w:val="000000"/>
                    </w:rPr>
                    <w:t xml:space="preserve"> 10、支持端口镜像</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48口接入交换机</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1、交换容量≥670Gbps,包转发率≥160Mpps，以官网最小值为准</w:t>
                  </w:r>
                  <w:r>
                    <w:br/>
                  </w:r>
                  <w:r>
                    <w:rPr>
                      <w:rFonts w:ascii="仿宋_GB2312" w:hAnsi="仿宋_GB2312" w:cs="仿宋_GB2312" w:eastAsia="仿宋_GB2312"/>
                      <w:sz w:val="19"/>
                      <w:color w:val="000000"/>
                    </w:rPr>
                    <w:t xml:space="preserve"> 2、千兆电口≥48，千兆光口≥4</w:t>
                  </w:r>
                  <w:r>
                    <w:br/>
                  </w:r>
                  <w:r>
                    <w:rPr>
                      <w:rFonts w:ascii="仿宋_GB2312" w:hAnsi="仿宋_GB2312" w:cs="仿宋_GB2312" w:eastAsia="仿宋_GB2312"/>
                      <w:sz w:val="19"/>
                      <w:color w:val="000000"/>
                    </w:rPr>
                    <w:t xml:space="preserve"> 3、支持ID指示灯，维护人员可以在后台点亮后去机房直接找到相对于设备，便于快速定位设备位置，</w:t>
                  </w:r>
                  <w:r>
                    <w:br/>
                  </w:r>
                  <w:r>
                    <w:rPr>
                      <w:rFonts w:ascii="仿宋_GB2312" w:hAnsi="仿宋_GB2312" w:cs="仿宋_GB2312" w:eastAsia="仿宋_GB2312"/>
                      <w:sz w:val="19"/>
                      <w:color w:val="000000"/>
                    </w:rPr>
                    <w:t xml:space="preserve"> 4、▲便于设备维护，要求设备支持复位按钮</w:t>
                  </w:r>
                  <w:r>
                    <w:br/>
                  </w:r>
                  <w:r>
                    <w:rPr>
                      <w:rFonts w:ascii="仿宋_GB2312" w:hAnsi="仿宋_GB2312" w:cs="仿宋_GB2312" w:eastAsia="仿宋_GB2312"/>
                      <w:sz w:val="19"/>
                      <w:color w:val="000000"/>
                    </w:rPr>
                    <w:t xml:space="preserve"> 5、为保证信息安全，要求CPU为国产化芯片</w:t>
                  </w:r>
                  <w:r>
                    <w:br/>
                  </w:r>
                  <w:r>
                    <w:rPr>
                      <w:rFonts w:ascii="仿宋_GB2312" w:hAnsi="仿宋_GB2312" w:cs="仿宋_GB2312" w:eastAsia="仿宋_GB2312"/>
                      <w:sz w:val="19"/>
                      <w:color w:val="000000"/>
                    </w:rPr>
                    <w:t xml:space="preserve"> 6、支持 ERPS 以太环保护协议（G.8032）</w:t>
                  </w:r>
                  <w:r>
                    <w:br/>
                  </w:r>
                  <w:r>
                    <w:rPr>
                      <w:rFonts w:ascii="仿宋_GB2312" w:hAnsi="仿宋_GB2312" w:cs="仿宋_GB2312" w:eastAsia="仿宋_GB2312"/>
                      <w:sz w:val="19"/>
                      <w:color w:val="000000"/>
                    </w:rPr>
                    <w:t xml:space="preserve"> 7、支持静态路由、路由策略、策略路由，支持 RIP、RIPng、OSPFv2、OSPFv3、VRRPv4、VRRPv6</w:t>
                  </w:r>
                  <w:r>
                    <w:br/>
                  </w:r>
                  <w:r>
                    <w:rPr>
                      <w:rFonts w:ascii="仿宋_GB2312" w:hAnsi="仿宋_GB2312" w:cs="仿宋_GB2312" w:eastAsia="仿宋_GB2312"/>
                      <w:sz w:val="19"/>
                      <w:color w:val="000000"/>
                    </w:rPr>
                    <w:t xml:space="preserve"> 8、支持 IP、MAC、端口、VLAN 的组合绑定</w:t>
                  </w:r>
                  <w:r>
                    <w:br/>
                  </w:r>
                  <w:r>
                    <w:rPr>
                      <w:rFonts w:ascii="仿宋_GB2312" w:hAnsi="仿宋_GB2312" w:cs="仿宋_GB2312" w:eastAsia="仿宋_GB2312"/>
                      <w:sz w:val="19"/>
                      <w:color w:val="000000"/>
                    </w:rPr>
                    <w:t xml:space="preserve"> 9、支持 WebMaster 管理</w:t>
                  </w:r>
                  <w:r>
                    <w:br/>
                  </w:r>
                  <w:r>
                    <w:rPr>
                      <w:rFonts w:ascii="仿宋_GB2312" w:hAnsi="仿宋_GB2312" w:cs="仿宋_GB2312" w:eastAsia="仿宋_GB2312"/>
                      <w:sz w:val="19"/>
                      <w:color w:val="000000"/>
                    </w:rPr>
                    <w:t xml:space="preserve"> 10、支持端口镜像</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24口POE接入交换机</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1、交换容量≥670Gbps,包转发率≥120Mpps，以官网最小值为准</w:t>
                  </w:r>
                  <w:r>
                    <w:br/>
                  </w:r>
                  <w:r>
                    <w:rPr>
                      <w:rFonts w:ascii="仿宋_GB2312" w:hAnsi="仿宋_GB2312" w:cs="仿宋_GB2312" w:eastAsia="仿宋_GB2312"/>
                      <w:sz w:val="19"/>
                      <w:color w:val="000000"/>
                    </w:rPr>
                    <w:t xml:space="preserve"> 2、千兆电口≥24（POE+），千兆光口≥4，最大可提供400W 的PoE功率</w:t>
                  </w:r>
                  <w:r>
                    <w:br/>
                  </w:r>
                  <w:r>
                    <w:rPr>
                      <w:rFonts w:ascii="仿宋_GB2312" w:hAnsi="仿宋_GB2312" w:cs="仿宋_GB2312" w:eastAsia="仿宋_GB2312"/>
                      <w:sz w:val="19"/>
                      <w:color w:val="000000"/>
                    </w:rPr>
                    <w:t xml:space="preserve"> 3、支持ID指示灯，维护人员可以在后台点亮后去机房直接找到相对于设备，便于快速定位设备位置</w:t>
                  </w:r>
                  <w:r>
                    <w:br/>
                  </w:r>
                  <w:r>
                    <w:rPr>
                      <w:rFonts w:ascii="仿宋_GB2312" w:hAnsi="仿宋_GB2312" w:cs="仿宋_GB2312" w:eastAsia="仿宋_GB2312"/>
                      <w:sz w:val="19"/>
                      <w:color w:val="000000"/>
                    </w:rPr>
                    <w:t xml:space="preserve"> 4、▲便于设备维护，要求设备支持复位按钮</w:t>
                  </w:r>
                  <w:r>
                    <w:br/>
                  </w:r>
                  <w:r>
                    <w:rPr>
                      <w:rFonts w:ascii="仿宋_GB2312" w:hAnsi="仿宋_GB2312" w:cs="仿宋_GB2312" w:eastAsia="仿宋_GB2312"/>
                      <w:sz w:val="19"/>
                      <w:color w:val="000000"/>
                    </w:rPr>
                    <w:t xml:space="preserve"> 5、为保证信息安全，要求CPU为国产化芯片</w:t>
                  </w:r>
                  <w:r>
                    <w:br/>
                  </w:r>
                  <w:r>
                    <w:rPr>
                      <w:rFonts w:ascii="仿宋_GB2312" w:hAnsi="仿宋_GB2312" w:cs="仿宋_GB2312" w:eastAsia="仿宋_GB2312"/>
                      <w:sz w:val="19"/>
                      <w:color w:val="000000"/>
                    </w:rPr>
                    <w:t xml:space="preserve"> 6、支持 ERPS 以太环保护协议（G.8032）</w:t>
                  </w:r>
                  <w:r>
                    <w:br/>
                  </w:r>
                  <w:r>
                    <w:rPr>
                      <w:rFonts w:ascii="仿宋_GB2312" w:hAnsi="仿宋_GB2312" w:cs="仿宋_GB2312" w:eastAsia="仿宋_GB2312"/>
                      <w:sz w:val="19"/>
                      <w:color w:val="000000"/>
                    </w:rPr>
                    <w:t xml:space="preserve"> 7、支持静态路由、路由策略、策略路由，支持 RIP、RIPng、OSPFv2、OSPFv3、VRRPv4、VRRPv6</w:t>
                  </w:r>
                  <w:r>
                    <w:br/>
                  </w:r>
                  <w:r>
                    <w:rPr>
                      <w:rFonts w:ascii="仿宋_GB2312" w:hAnsi="仿宋_GB2312" w:cs="仿宋_GB2312" w:eastAsia="仿宋_GB2312"/>
                      <w:sz w:val="19"/>
                      <w:color w:val="000000"/>
                    </w:rPr>
                    <w:t xml:space="preserve"> 8、支持 IP、MAC、端口、VLAN 的组合绑定</w:t>
                  </w:r>
                  <w:r>
                    <w:br/>
                  </w:r>
                  <w:r>
                    <w:rPr>
                      <w:rFonts w:ascii="仿宋_GB2312" w:hAnsi="仿宋_GB2312" w:cs="仿宋_GB2312" w:eastAsia="仿宋_GB2312"/>
                      <w:sz w:val="19"/>
                      <w:color w:val="000000"/>
                    </w:rPr>
                    <w:t xml:space="preserve"> 9、支持 WebMaster 管理</w:t>
                  </w:r>
                  <w:r>
                    <w:br/>
                  </w:r>
                  <w:r>
                    <w:rPr>
                      <w:rFonts w:ascii="仿宋_GB2312" w:hAnsi="仿宋_GB2312" w:cs="仿宋_GB2312" w:eastAsia="仿宋_GB2312"/>
                      <w:sz w:val="19"/>
                      <w:color w:val="000000"/>
                    </w:rPr>
                    <w:t xml:space="preserve"> 10、支持端口镜像</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面板AP</w:t>
                  </w:r>
                </w:p>
              </w:tc>
              <w:tc>
                <w:tcPr>
                  <w:tcW w:type="dxa" w:w="18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 支持X86底盒面板或壁挂安装</w:t>
                  </w:r>
                  <w:r>
                    <w:br/>
                  </w:r>
                  <w:r>
                    <w:rPr>
                      <w:rFonts w:ascii="仿宋_GB2312" w:hAnsi="仿宋_GB2312" w:cs="仿宋_GB2312" w:eastAsia="仿宋_GB2312"/>
                      <w:sz w:val="19"/>
                      <w:color w:val="000000"/>
                    </w:rPr>
                    <w:t xml:space="preserve"> 2. 支持11ax/ware2，DL/UL MU-MIMO，OFDMA、空间复用</w:t>
                  </w:r>
                  <w:r>
                    <w:br/>
                  </w:r>
                  <w:r>
                    <w:rPr>
                      <w:rFonts w:ascii="仿宋_GB2312" w:hAnsi="仿宋_GB2312" w:cs="仿宋_GB2312" w:eastAsia="仿宋_GB2312"/>
                      <w:sz w:val="19"/>
                      <w:color w:val="000000"/>
                    </w:rPr>
                    <w:t xml:space="preserve"> 3. 接口：≥2个10/100/1000电口</w:t>
                  </w:r>
                  <w:r>
                    <w:br/>
                  </w:r>
                  <w:r>
                    <w:rPr>
                      <w:rFonts w:ascii="仿宋_GB2312" w:hAnsi="仿宋_GB2312" w:cs="仿宋_GB2312" w:eastAsia="仿宋_GB2312"/>
                      <w:sz w:val="19"/>
                      <w:color w:val="000000"/>
                    </w:rPr>
                    <w:t xml:space="preserve"> 4. 整机采用双频四流设计，最大接入速率2.975Gbps；</w:t>
                  </w:r>
                  <w:r>
                    <w:br/>
                  </w:r>
                  <w:r>
                    <w:rPr>
                      <w:rFonts w:ascii="仿宋_GB2312" w:hAnsi="仿宋_GB2312" w:cs="仿宋_GB2312" w:eastAsia="仿宋_GB2312"/>
                      <w:sz w:val="19"/>
                      <w:color w:val="000000"/>
                    </w:rPr>
                    <w:t xml:space="preserve"> 5. 内置智能天线设计；发射功率≥20dBm</w:t>
                  </w:r>
                  <w:r>
                    <w:br/>
                  </w:r>
                  <w:r>
                    <w:rPr>
                      <w:rFonts w:ascii="仿宋_GB2312" w:hAnsi="仿宋_GB2312" w:cs="仿宋_GB2312" w:eastAsia="仿宋_GB2312"/>
                      <w:sz w:val="19"/>
                      <w:color w:val="000000"/>
                    </w:rPr>
                    <w:t xml:space="preserve"> 6. 支持IPv4/IPv6双协议栈、Native原生，特别支持IPv6 Portal、IPv6 SAVI</w:t>
                  </w:r>
                  <w:r>
                    <w:br/>
                  </w:r>
                  <w:r>
                    <w:rPr>
                      <w:rFonts w:ascii="仿宋_GB2312" w:hAnsi="仿宋_GB2312" w:cs="仿宋_GB2312" w:eastAsia="仿宋_GB2312"/>
                      <w:sz w:val="19"/>
                      <w:color w:val="000000"/>
                    </w:rPr>
                    <w:t xml:space="preserve"> 7. 支持频谱防护、频段自动导航技术、无线链路层安全监控防御、智能带宽限速</w:t>
                  </w:r>
                  <w:r>
                    <w:br/>
                  </w:r>
                  <w:r>
                    <w:rPr>
                      <w:rFonts w:ascii="仿宋_GB2312" w:hAnsi="仿宋_GB2312" w:cs="仿宋_GB2312" w:eastAsia="仿宋_GB2312"/>
                      <w:sz w:val="19"/>
                      <w:color w:val="000000"/>
                    </w:rPr>
                    <w:t xml:space="preserve"> 8. 支持自动优化，具有主动发现问题、分析问题，并下发策略自动解决问题和优化网络的能力</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高密AP</w:t>
                  </w:r>
                </w:p>
              </w:tc>
              <w:tc>
                <w:tcPr>
                  <w:tcW w:type="dxa" w:w="185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1、采用整机三频八流设计，可工作在802.11a/b/g/n/ac/ac wave2/ax模式</w:t>
                  </w:r>
                  <w:r>
                    <w:br/>
                  </w:r>
                  <w:r>
                    <w:rPr>
                      <w:rFonts w:ascii="仿宋_GB2312" w:hAnsi="仿宋_GB2312" w:cs="仿宋_GB2312" w:eastAsia="仿宋_GB2312"/>
                      <w:sz w:val="19"/>
                      <w:color w:val="000000"/>
                    </w:rPr>
                    <w:t xml:space="preserve"> 2、整机协商速率≥7.2Gbps，其中5G射频速率≥6G，2.4G速率≥1.2G</w:t>
                  </w:r>
                  <w:r>
                    <w:br/>
                  </w:r>
                  <w:r>
                    <w:rPr>
                      <w:rFonts w:ascii="仿宋_GB2312" w:hAnsi="仿宋_GB2312" w:cs="仿宋_GB2312" w:eastAsia="仿宋_GB2312"/>
                      <w:sz w:val="19"/>
                      <w:color w:val="000000"/>
                    </w:rPr>
                    <w:t xml:space="preserve"> 3、接口：≥1个100/1000M/2.5G电口，≥1个10/100/1000M电口，支持IoT扩展，支持802.3at/af供电</w:t>
                  </w:r>
                  <w:r>
                    <w:br/>
                  </w:r>
                  <w:r>
                    <w:rPr>
                      <w:rFonts w:ascii="仿宋_GB2312" w:hAnsi="仿宋_GB2312" w:cs="仿宋_GB2312" w:eastAsia="仿宋_GB2312"/>
                      <w:sz w:val="19"/>
                      <w:color w:val="000000"/>
                    </w:rPr>
                    <w:t xml:space="preserve"> 4、整机接入用户规格≥1536</w:t>
                  </w:r>
                  <w:r>
                    <w:br/>
                  </w:r>
                  <w:r>
                    <w:rPr>
                      <w:rFonts w:ascii="仿宋_GB2312" w:hAnsi="仿宋_GB2312" w:cs="仿宋_GB2312" w:eastAsia="仿宋_GB2312"/>
                      <w:sz w:val="19"/>
                      <w:color w:val="000000"/>
                    </w:rPr>
                    <w:t xml:space="preserve"> 5、内置BLE5.1/RFID/Zigbee模块</w:t>
                  </w:r>
                  <w:r>
                    <w:br/>
                  </w:r>
                  <w:r>
                    <w:rPr>
                      <w:rFonts w:ascii="仿宋_GB2312" w:hAnsi="仿宋_GB2312" w:cs="仿宋_GB2312" w:eastAsia="仿宋_GB2312"/>
                      <w:sz w:val="19"/>
                      <w:color w:val="000000"/>
                    </w:rPr>
                    <w:t xml:space="preserve"> 6、支持802.1x认证、MAC地址认证、PSK认证、Portal认证等</w:t>
                  </w:r>
                  <w:r>
                    <w:br/>
                  </w:r>
                  <w:r>
                    <w:rPr>
                      <w:rFonts w:ascii="仿宋_GB2312" w:hAnsi="仿宋_GB2312" w:cs="仿宋_GB2312" w:eastAsia="仿宋_GB2312"/>
                      <w:sz w:val="19"/>
                      <w:color w:val="000000"/>
                    </w:rPr>
                    <w:t xml:space="preserve"> 7、内置射频优化引擎，通过基于特征和协议的射频优化</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无线授权</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设备利旧，原有无线AC扩展授权45个</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光纤</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室外国标光纤12芯</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网线</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超六类网线</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线材辅材</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用户终端分线器10套、尾纤、跳纤、法兰、螺丝、轧带、胶布、软管、膨胀管、标签纸及数据点位测试及标记AP的安装辅材</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网络规划设计及实施服务</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原设备拆除移位；网络设备安装调试；49个AP的安装及调试，校园整体网络规划配置</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color w:val="000000"/>
                    </w:rPr>
                    <w:t>程控交换机</w:t>
                  </w:r>
                  <w:r>
                    <w:rPr>
                      <w:rFonts w:ascii="仿宋_GB2312" w:hAnsi="仿宋_GB2312" w:cs="仿宋_GB2312" w:eastAsia="仿宋_GB2312"/>
                      <w:sz w:val="20"/>
                      <w:b/>
                      <w:color w:val="000000"/>
                    </w:rPr>
                    <w:t>（核心设备）</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该系列机型最大容量为：1536门（FXS+FXO）</w:t>
                  </w:r>
                  <w:r>
                    <w:br/>
                  </w:r>
                  <w:r>
                    <w:rPr>
                      <w:rFonts w:ascii="仿宋_GB2312" w:hAnsi="仿宋_GB2312" w:cs="仿宋_GB2312" w:eastAsia="仿宋_GB2312"/>
                      <w:sz w:val="19"/>
                      <w:color w:val="000000"/>
                    </w:rPr>
                    <w:t xml:space="preserve"> 本次主机配置:≥16路模拟外线，≥400路模拟内线，支持≥160路数字用户、电源热备。可扩容至1536线（内线+外线），支持扩容增加IPS用户板，录音板，VOIP板，数字2M中继板、数字专用话机板等业务板卡。</w:t>
                  </w:r>
                  <w:r>
                    <w:br/>
                  </w:r>
                  <w:r>
                    <w:rPr>
                      <w:rFonts w:ascii="仿宋_GB2312" w:hAnsi="仿宋_GB2312" w:cs="仿宋_GB2312" w:eastAsia="仿宋_GB2312"/>
                      <w:sz w:val="19"/>
                      <w:color w:val="000000"/>
                    </w:rPr>
                    <w:t xml:space="preserve"> 主控板</w:t>
                  </w:r>
                  <w:r>
                    <w:br/>
                  </w:r>
                  <w:r>
                    <w:rPr>
                      <w:rFonts w:ascii="仿宋_GB2312" w:hAnsi="仿宋_GB2312" w:cs="仿宋_GB2312" w:eastAsia="仿宋_GB2312"/>
                      <w:sz w:val="19"/>
                      <w:color w:val="000000"/>
                    </w:rPr>
                    <w:t xml:space="preserve"> a、负责监视和管理本系统的用户、中继端口及公共资源，控制各种电路的通话接续、时隙交换；</w:t>
                  </w:r>
                  <w:r>
                    <w:br/>
                  </w:r>
                  <w:r>
                    <w:rPr>
                      <w:rFonts w:ascii="仿宋_GB2312" w:hAnsi="仿宋_GB2312" w:cs="仿宋_GB2312" w:eastAsia="仿宋_GB2312"/>
                      <w:sz w:val="19"/>
                      <w:color w:val="000000"/>
                    </w:rPr>
                    <w:t xml:space="preserve"> b、存放交换机正常工作所需要的程序和各种数据，存放出局呼叫产生的话单；</w:t>
                  </w:r>
                  <w:r>
                    <w:br/>
                  </w:r>
                  <w:r>
                    <w:rPr>
                      <w:rFonts w:ascii="仿宋_GB2312" w:hAnsi="仿宋_GB2312" w:cs="仿宋_GB2312" w:eastAsia="仿宋_GB2312"/>
                      <w:sz w:val="19"/>
                      <w:color w:val="000000"/>
                    </w:rPr>
                    <w:t xml:space="preserve"> c、产生系统的基准时钟，负责与后台管理系统的联络通信；</w:t>
                  </w:r>
                  <w:r>
                    <w:br/>
                  </w:r>
                  <w:r>
                    <w:rPr>
                      <w:rFonts w:ascii="仿宋_GB2312" w:hAnsi="仿宋_GB2312" w:cs="仿宋_GB2312" w:eastAsia="仿宋_GB2312"/>
                      <w:sz w:val="19"/>
                      <w:color w:val="000000"/>
                    </w:rPr>
                    <w:t xml:space="preserve"> 分控板</w:t>
                  </w:r>
                  <w:r>
                    <w:br/>
                  </w:r>
                  <w:r>
                    <w:rPr>
                      <w:rFonts w:ascii="仿宋_GB2312" w:hAnsi="仿宋_GB2312" w:cs="仿宋_GB2312" w:eastAsia="仿宋_GB2312"/>
                      <w:sz w:val="19"/>
                      <w:color w:val="000000"/>
                    </w:rPr>
                    <w:t xml:space="preserve"> 控制用户的检测、铃流，DTMF测码发号、FSK信号收发以及PCM时隙交换等。</w:t>
                  </w:r>
                  <w:r>
                    <w:br/>
                  </w:r>
                  <w:r>
                    <w:rPr>
                      <w:rFonts w:ascii="仿宋_GB2312" w:hAnsi="仿宋_GB2312" w:cs="仿宋_GB2312" w:eastAsia="仿宋_GB2312"/>
                      <w:sz w:val="19"/>
                      <w:color w:val="000000"/>
                    </w:rPr>
                    <w:t xml:space="preserve"> 母板中继板，DB37接口，含4m用户线缆；</w:t>
                  </w:r>
                  <w:r>
                    <w:br/>
                  </w:r>
                  <w:r>
                    <w:rPr>
                      <w:rFonts w:ascii="仿宋_GB2312" w:hAnsi="仿宋_GB2312" w:cs="仿宋_GB2312" w:eastAsia="仿宋_GB2312"/>
                      <w:sz w:val="19"/>
                      <w:color w:val="000000"/>
                    </w:rPr>
                    <w:t xml:space="preserve"> a、提供交换机与其它交换机之间的硬件模拟接口；</w:t>
                  </w:r>
                  <w:r>
                    <w:br/>
                  </w:r>
                  <w:r>
                    <w:rPr>
                      <w:rFonts w:ascii="仿宋_GB2312" w:hAnsi="仿宋_GB2312" w:cs="仿宋_GB2312" w:eastAsia="仿宋_GB2312"/>
                      <w:sz w:val="19"/>
                      <w:color w:val="000000"/>
                    </w:rPr>
                    <w:t xml:space="preserve"> b、具有占用信号的发送、铃流信号的检测、过压保护、反极计费、二/四线转换及编译码等功能；</w:t>
                  </w:r>
                  <w:r>
                    <w:br/>
                  </w:r>
                  <w:r>
                    <w:rPr>
                      <w:rFonts w:ascii="仿宋_GB2312" w:hAnsi="仿宋_GB2312" w:cs="仿宋_GB2312" w:eastAsia="仿宋_GB2312"/>
                      <w:sz w:val="19"/>
                      <w:color w:val="000000"/>
                    </w:rPr>
                    <w:t xml:space="preserve"> c、每块环路中继板提供16个电路；</w:t>
                  </w:r>
                  <w:r>
                    <w:br/>
                  </w:r>
                  <w:r>
                    <w:rPr>
                      <w:rFonts w:ascii="仿宋_GB2312" w:hAnsi="仿宋_GB2312" w:cs="仿宋_GB2312" w:eastAsia="仿宋_GB2312"/>
                      <w:sz w:val="19"/>
                      <w:color w:val="000000"/>
                    </w:rPr>
                    <w:t xml:space="preserve"> 提供各种电路板卡连接接口。</w:t>
                  </w:r>
                  <w:r>
                    <w:br/>
                  </w:r>
                  <w:r>
                    <w:rPr>
                      <w:rFonts w:ascii="仿宋_GB2312" w:hAnsi="仿宋_GB2312" w:cs="仿宋_GB2312" w:eastAsia="仿宋_GB2312"/>
                      <w:sz w:val="19"/>
                      <w:color w:val="000000"/>
                    </w:rPr>
                    <w:t xml:space="preserve"> 一次电源：将220V交流电压变化为－53V 的直流电压，一边供给交换机工作，一边给后备电源充电。</w:t>
                  </w:r>
                  <w:r>
                    <w:br/>
                  </w:r>
                  <w:r>
                    <w:rPr>
                      <w:rFonts w:ascii="仿宋_GB2312" w:hAnsi="仿宋_GB2312" w:cs="仿宋_GB2312" w:eastAsia="仿宋_GB2312"/>
                      <w:sz w:val="19"/>
                      <w:color w:val="000000"/>
                    </w:rPr>
                    <w:t xml:space="preserve"> 二次电源板</w:t>
                  </w:r>
                  <w:r>
                    <w:br/>
                  </w:r>
                  <w:r>
                    <w:rPr>
                      <w:rFonts w:ascii="仿宋_GB2312" w:hAnsi="仿宋_GB2312" w:cs="仿宋_GB2312" w:eastAsia="仿宋_GB2312"/>
                      <w:sz w:val="19"/>
                      <w:color w:val="000000"/>
                    </w:rPr>
                    <w:t xml:space="preserve"> 规定插在交换机机框的最右边插槽，其作用是将一次电源输出的－53 V 的直流电压变化成+5V 、－5V、75 V ，其中±5V 电压为整机各种集成电路提供工作电压，75V 铃流为整机提供振铃电压。</w:t>
                  </w:r>
                  <w:r>
                    <w:br/>
                  </w:r>
                  <w:r>
                    <w:rPr>
                      <w:rFonts w:ascii="仿宋_GB2312" w:hAnsi="仿宋_GB2312" w:cs="仿宋_GB2312" w:eastAsia="仿宋_GB2312"/>
                      <w:sz w:val="19"/>
                      <w:color w:val="000000"/>
                    </w:rPr>
                    <w:t xml:space="preserve"> PC连接线：连接交换机与PC电脑的连接线。</w:t>
                  </w:r>
                  <w:r>
                    <w:br/>
                  </w:r>
                  <w:r>
                    <w:rPr>
                      <w:rFonts w:ascii="仿宋_GB2312" w:hAnsi="仿宋_GB2312" w:cs="仿宋_GB2312" w:eastAsia="仿宋_GB2312"/>
                      <w:sz w:val="19"/>
                      <w:color w:val="000000"/>
                    </w:rPr>
                    <w:t xml:space="preserve"> 可扩展：提供256IP用户注册，允许手机APP，IP电话，视频话机，IAD网关等IP终端接入。</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用户板</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模拟用户板，DB37接口，含4m用户线缆；</w:t>
                  </w:r>
                  <w:r>
                    <w:br/>
                  </w:r>
                  <w:r>
                    <w:rPr>
                      <w:rFonts w:ascii="仿宋_GB2312" w:hAnsi="仿宋_GB2312" w:cs="仿宋_GB2312" w:eastAsia="仿宋_GB2312"/>
                      <w:sz w:val="19"/>
                      <w:color w:val="000000"/>
                    </w:rPr>
                    <w:t xml:space="preserve"> 1、交换机与电话机之间的硬件模拟接口；</w:t>
                  </w:r>
                  <w:r>
                    <w:br/>
                  </w:r>
                  <w:r>
                    <w:rPr>
                      <w:rFonts w:ascii="仿宋_GB2312" w:hAnsi="仿宋_GB2312" w:cs="仿宋_GB2312" w:eastAsia="仿宋_GB2312"/>
                      <w:sz w:val="19"/>
                      <w:color w:val="000000"/>
                    </w:rPr>
                    <w:t xml:space="preserve"> 2、具有馈电、截铃、过压、过流保护、监视、振铃、二/四线转换和编译码等功能；</w:t>
                  </w:r>
                  <w:r>
                    <w:br/>
                  </w:r>
                  <w:r>
                    <w:rPr>
                      <w:rFonts w:ascii="仿宋_GB2312" w:hAnsi="仿宋_GB2312" w:cs="仿宋_GB2312" w:eastAsia="仿宋_GB2312"/>
                      <w:sz w:val="19"/>
                      <w:color w:val="000000"/>
                    </w:rPr>
                    <w:t xml:space="preserve"> 3、每块用户板提供16路用户电路接口。</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语音配线架</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150线克隆模块</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语音配线架</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50线 RJ11-110配线架</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理线器</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超五类理线器</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电话水晶头</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电话水晶头</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盒</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其他辅材</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扎带、标签、跳线400根2米跳线等</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系统集成</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400门电话大对数测线整理配线架打标，办公室电话线布线，400部电话数据迁移调试等</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全向麦</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1.采用一体化设计，内置6个传感器单元，组成环形阵列。</w:t>
                  </w:r>
                  <w:r>
                    <w:br/>
                  </w:r>
                  <w:r>
                    <w:rPr>
                      <w:rFonts w:ascii="仿宋_GB2312" w:hAnsi="仿宋_GB2312" w:cs="仿宋_GB2312" w:eastAsia="仿宋_GB2312"/>
                      <w:sz w:val="19"/>
                      <w:color w:val="000000"/>
                    </w:rPr>
                    <w:t xml:space="preserve"> 2.音频处理采用4核国产音频处理芯片。</w:t>
                  </w:r>
                  <w:r>
                    <w:br/>
                  </w:r>
                  <w:r>
                    <w:rPr>
                      <w:rFonts w:ascii="仿宋_GB2312" w:hAnsi="仿宋_GB2312" w:cs="仿宋_GB2312" w:eastAsia="仿宋_GB2312"/>
                      <w:sz w:val="19"/>
                      <w:color w:val="000000"/>
                    </w:rPr>
                    <w:t xml:space="preserve"> 3.内置阵列麦克风，360°全向拾音，麦克风拾音距离≥4m。</w:t>
                  </w:r>
                  <w:r>
                    <w:br/>
                  </w:r>
                  <w:r>
                    <w:rPr>
                      <w:rFonts w:ascii="仿宋_GB2312" w:hAnsi="仿宋_GB2312" w:cs="仿宋_GB2312" w:eastAsia="仿宋_GB2312"/>
                      <w:sz w:val="19"/>
                      <w:color w:val="000000"/>
                    </w:rPr>
                    <w:t xml:space="preserve"> 4.阵列麦克风具备≥1个状态指示灯，可显示麦克风工作状态，蓝灯表示工作状态正常，红灯表示无法正常拾音。</w:t>
                  </w:r>
                  <w:r>
                    <w:br/>
                  </w:r>
                  <w:r>
                    <w:rPr>
                      <w:rFonts w:ascii="仿宋_GB2312" w:hAnsi="仿宋_GB2312" w:cs="仿宋_GB2312" w:eastAsia="仿宋_GB2312"/>
                      <w:sz w:val="19"/>
                      <w:color w:val="000000"/>
                    </w:rPr>
                    <w:t xml:space="preserve"> 5.支持数字音频传输。</w:t>
                  </w:r>
                  <w:r>
                    <w:br/>
                  </w:r>
                  <w:r>
                    <w:rPr>
                      <w:rFonts w:ascii="仿宋_GB2312" w:hAnsi="仿宋_GB2312" w:cs="仿宋_GB2312" w:eastAsia="仿宋_GB2312"/>
                      <w:sz w:val="19"/>
                      <w:color w:val="000000"/>
                    </w:rPr>
                    <w:t xml:space="preserve"> 6.接口含≥2路RJ45级联接口，Down支持RJ45音频输入，Up 支持网络级联和信息输出，同时支持PoE in电源；≥1路USB音频接口；≥2路3.5mm AUX接口，支持音频输入输出接口；≥1个红绿双色指示灯，支持显示产品工作状态。</w:t>
                  </w:r>
                  <w:r>
                    <w:br/>
                  </w:r>
                  <w:r>
                    <w:rPr>
                      <w:rFonts w:ascii="仿宋_GB2312" w:hAnsi="仿宋_GB2312" w:cs="仿宋_GB2312" w:eastAsia="仿宋_GB2312"/>
                      <w:sz w:val="19"/>
                      <w:color w:val="000000"/>
                    </w:rPr>
                    <w:t xml:space="preserve"> 7.支持POE有线网络供电，只需要1路网线，即可实现供电及信号传输；</w:t>
                  </w:r>
                  <w:r>
                    <w:br/>
                  </w:r>
                  <w:r>
                    <w:rPr>
                      <w:rFonts w:ascii="仿宋_GB2312" w:hAnsi="仿宋_GB2312" w:cs="仿宋_GB2312" w:eastAsia="仿宋_GB2312"/>
                      <w:sz w:val="19"/>
                      <w:color w:val="000000"/>
                    </w:rPr>
                    <w:t xml:space="preserve"> 整机支持POE供电，其中一路为POE IN，另一路为POE OUT，支持给外部POE设备供电。</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学生观察摄像机</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1.整机内置非独立式摄像头，采用一体化集成设计，摄像头数量≥4个；像素值均不低于800万； 均支持 3D 降噪算法和数字宽动态范围成像WDR 技术，支持输出 MJPG、 H.264 视频格式。</w:t>
                  </w:r>
                  <w:r>
                    <w:br/>
                  </w:r>
                  <w:r>
                    <w:rPr>
                      <w:rFonts w:ascii="仿宋_GB2312" w:hAnsi="仿宋_GB2312" w:cs="仿宋_GB2312" w:eastAsia="仿宋_GB2312"/>
                      <w:sz w:val="19"/>
                      <w:color w:val="000000"/>
                    </w:rPr>
                    <w:t xml:space="preserve"> 2.整机采用一体化设计，支持PoE和DC12V直流供电；</w:t>
                  </w:r>
                  <w:r>
                    <w:br/>
                  </w:r>
                  <w:r>
                    <w:rPr>
                      <w:rFonts w:ascii="仿宋_GB2312" w:hAnsi="仿宋_GB2312" w:cs="仿宋_GB2312" w:eastAsia="仿宋_GB2312"/>
                      <w:sz w:val="19"/>
                      <w:color w:val="000000"/>
                    </w:rPr>
                    <w:t xml:space="preserve"> 3.整机内置1路独立式广角高清摄像头，视场角≥151度且水平视场角≥135度，支持输出4:3、16:9比例的图片和视频；支持1920 x 1080，3840 x 2160分辨率输出；在清晰度为3840 x 2160分辨率下，支持30帧的视频输出。</w:t>
                  </w:r>
                  <w:r>
                    <w:br/>
                  </w:r>
                  <w:r>
                    <w:rPr>
                      <w:rFonts w:ascii="仿宋_GB2312" w:hAnsi="仿宋_GB2312" w:cs="仿宋_GB2312" w:eastAsia="仿宋_GB2312"/>
                      <w:sz w:val="19"/>
                      <w:color w:val="000000"/>
                    </w:rPr>
                    <w:t xml:space="preserve"> ▲4.整机内置的智能拼接摄像头，视场角≥141度且水平视场角≥139度，可拍摄≥1600万像素的照片，支持输出8192×2048分辨率的照片和视频，支持画面畸变矫正功能 。支持距离摄像头位置≥10米距离的AI识别人脸。</w:t>
                  </w:r>
                  <w:r>
                    <w:br/>
                  </w:r>
                  <w:r>
                    <w:rPr>
                      <w:rFonts w:ascii="仿宋_GB2312" w:hAnsi="仿宋_GB2312" w:cs="仿宋_GB2312" w:eastAsia="仿宋_GB2312"/>
                      <w:sz w:val="19"/>
                      <w:color w:val="000000"/>
                    </w:rPr>
                    <w:t xml:space="preserve"> 5.远程巡课：整机内置非独立的广角高清摄像头，在距离整机 1.7 米情况下， 且拍摄范围可以覆盖摄像头垂直法线左右距离大于等于 4 米， 可以实现人脸识别。</w:t>
                  </w:r>
                  <w:r>
                    <w:br/>
                  </w:r>
                  <w:r>
                    <w:rPr>
                      <w:rFonts w:ascii="仿宋_GB2312" w:hAnsi="仿宋_GB2312" w:cs="仿宋_GB2312" w:eastAsia="仿宋_GB2312"/>
                      <w:sz w:val="19"/>
                      <w:color w:val="000000"/>
                    </w:rPr>
                    <w:t xml:space="preserve"> ▲6.内置专属的不低于4核音频CPU处理器，配置独立不低于64MB系统内存，不低于256MB存储空间；支持不低于8路麦克风数据处理，采样率不低于192k，AAC编码码率不低于480kbps。</w:t>
                  </w:r>
                  <w:r>
                    <w:br/>
                  </w:r>
                  <w:r>
                    <w:rPr>
                      <w:rFonts w:ascii="仿宋_GB2312" w:hAnsi="仿宋_GB2312" w:cs="仿宋_GB2312" w:eastAsia="仿宋_GB2312"/>
                      <w:sz w:val="19"/>
                      <w:color w:val="000000"/>
                    </w:rPr>
                    <w:t xml:space="preserve"> 7.整机≥2路RJ45接口支持PoE功能，≥2级PoE功能阵列麦克风级联。</w:t>
                  </w:r>
                  <w:r>
                    <w:br/>
                  </w:r>
                  <w:r>
                    <w:rPr>
                      <w:rFonts w:ascii="仿宋_GB2312" w:hAnsi="仿宋_GB2312" w:cs="仿宋_GB2312" w:eastAsia="仿宋_GB2312"/>
                      <w:sz w:val="19"/>
                      <w:color w:val="000000"/>
                    </w:rPr>
                    <w:t xml:space="preserve"> 8.≥1路3.5mm Audio in音频输入接口，支持对远端音频信号与本地音频进行混音，以消除混响。</w:t>
                  </w:r>
                  <w:r>
                    <w:br/>
                  </w:r>
                  <w:r>
                    <w:rPr>
                      <w:rFonts w:ascii="仿宋_GB2312" w:hAnsi="仿宋_GB2312" w:cs="仿宋_GB2312" w:eastAsia="仿宋_GB2312"/>
                      <w:sz w:val="19"/>
                      <w:color w:val="000000"/>
                    </w:rPr>
                    <w:t xml:space="preserve"> ≥1路Type-C接口支持整机功能调试，可查看整机工作状态和系统配置。</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教学观察摄像机</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1.产品采用一体化设计，内置4k摄像头和麦克风。</w:t>
                  </w:r>
                  <w:r>
                    <w:br/>
                  </w:r>
                  <w:r>
                    <w:rPr>
                      <w:rFonts w:ascii="仿宋_GB2312" w:hAnsi="仿宋_GB2312" w:cs="仿宋_GB2312" w:eastAsia="仿宋_GB2312"/>
                      <w:sz w:val="19"/>
                      <w:color w:val="000000"/>
                    </w:rPr>
                    <w:t xml:space="preserve"> 2.产品可同时提供3路编码输出，1路支持1920x1080分辨率的课堂实录画面，帧率可设置25fps、30fps；1路支持3840x2160分辨率；1路1920x1080分辨率板书画面，菜单设置帧率可选10/5/3/1 帧。摄像头传感器有效像素≥800万 。</w:t>
                  </w:r>
                  <w:r>
                    <w:br/>
                  </w:r>
                  <w:r>
                    <w:rPr>
                      <w:rFonts w:ascii="仿宋_GB2312" w:hAnsi="仿宋_GB2312" w:cs="仿宋_GB2312" w:eastAsia="仿宋_GB2312"/>
                      <w:sz w:val="19"/>
                      <w:color w:val="000000"/>
                    </w:rPr>
                    <w:t xml:space="preserve"> 3.产品内置视频处理器采用四核处理器，linux 5.1及以上操作系统，≥512MB系统内存、≥128MB存储空间。</w:t>
                  </w:r>
                  <w:r>
                    <w:br/>
                  </w:r>
                  <w:r>
                    <w:rPr>
                      <w:rFonts w:ascii="仿宋_GB2312" w:hAnsi="仿宋_GB2312" w:cs="仿宋_GB2312" w:eastAsia="仿宋_GB2312"/>
                      <w:sz w:val="19"/>
                      <w:color w:val="000000"/>
                    </w:rPr>
                    <w:t xml:space="preserve"> 4.产品内置8阵列麦克风，拾音角度≥180°，麦克风拾音距离≥12m；</w:t>
                  </w:r>
                  <w:r>
                    <w:br/>
                  </w:r>
                  <w:r>
                    <w:rPr>
                      <w:rFonts w:ascii="仿宋_GB2312" w:hAnsi="仿宋_GB2312" w:cs="仿宋_GB2312" w:eastAsia="仿宋_GB2312"/>
                      <w:sz w:val="19"/>
                      <w:color w:val="000000"/>
                    </w:rPr>
                    <w:t xml:space="preserve"> 5.产品音频处理采用4核音频处理芯片，配置64MB系统内存，256MB存储空间；</w:t>
                  </w:r>
                  <w:r>
                    <w:br/>
                  </w:r>
                  <w:r>
                    <w:rPr>
                      <w:rFonts w:ascii="仿宋_GB2312" w:hAnsi="仿宋_GB2312" w:cs="仿宋_GB2312" w:eastAsia="仿宋_GB2312"/>
                      <w:sz w:val="19"/>
                      <w:color w:val="000000"/>
                    </w:rPr>
                    <w:t xml:space="preserve"> ▲6.在无需连接外网情况下，产品支持老师在教学过程书写的板书内容和老师遮挡分层处理，输出视频中老师身体遮挡板书内容实现透视可见，实现教学过程板书可视化。</w:t>
                  </w:r>
                  <w:r>
                    <w:br/>
                  </w:r>
                  <w:r>
                    <w:rPr>
                      <w:rFonts w:ascii="仿宋_GB2312" w:hAnsi="仿宋_GB2312" w:cs="仿宋_GB2312" w:eastAsia="仿宋_GB2312"/>
                      <w:sz w:val="19"/>
                      <w:color w:val="000000"/>
                    </w:rPr>
                    <w:t xml:space="preserve"> ▲7.在无需连接外网情况下，产品支持老师在副屏位置书写板书的图像识别，可对画面内板书内容和人物进行分层； 支持人物的隐藏和透明度调整设置。</w:t>
                  </w:r>
                  <w:r>
                    <w:br/>
                  </w:r>
                  <w:r>
                    <w:rPr>
                      <w:rFonts w:ascii="仿宋_GB2312" w:hAnsi="仿宋_GB2312" w:cs="仿宋_GB2312" w:eastAsia="仿宋_GB2312"/>
                      <w:sz w:val="19"/>
                      <w:color w:val="000000"/>
                    </w:rPr>
                    <w:t xml:space="preserve"> 8.产品接口≥2路RJ45级联接口，PoE in支持RJ45音频输入，PoE out 支持网络级联和信息输出；≥1路DC接口；≥1个红绿双色指示灯，支持显示产品工作状态；≥1路针孔按键，支持复位重启设备功能。</w:t>
                  </w:r>
                  <w:r>
                    <w:br/>
                  </w:r>
                  <w:r>
                    <w:rPr>
                      <w:rFonts w:ascii="仿宋_GB2312" w:hAnsi="仿宋_GB2312" w:cs="仿宋_GB2312" w:eastAsia="仿宋_GB2312"/>
                      <w:sz w:val="19"/>
                      <w:color w:val="000000"/>
                    </w:rPr>
                    <w:t xml:space="preserve"> 产品支持POE有线网络供电，只需要1路网线，即可实现供电及网络信号传输，支持同时输出全景输出和板书记忆多路画面。</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课堂智能反馈系统</w:t>
                  </w:r>
                </w:p>
              </w:tc>
              <w:tc>
                <w:tcPr>
                  <w:tcW w:type="dxa" w:w="18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正面采用铝合金外壳设计，外部无任何可见的内部功能模块连接线。2.支持2路网口连接以太网，实现有线上网功能；3.峰值算力≥32TOPS@INT8峰值算力，支持H.264&amp;H.265解码格式，解码能力支持32x1080P@25fps，8x4K@25fps，≥8K ；编码能力≥12x1080P@25fps, ≥3x4K@25fps，≥8K；支持JPEG图片编解码：1080P@600fps，≥32768*32768。；4.支持调试和控制功能；≥1路MicroSD卡接口，支持通过MicroSD卡升级整机系统软件，≥1路Type-C 接口，；5.支持级联PoE功能的网络摄像机和阵列麦克风； 6.接口非外接拓展，≥2；7.支持通过整机设备的侧边栏控制启动、停止，启动后实时显示平均语速、讲授时长、讲授字数。（6年服务）；8.支持在整机设备的侧边栏中查看报告二维码，当录制分析结束后，会出现报告二维码，使用指定APP扫码可查看详细报告。9.支持对教室环境的3D还原重建，形成桌椅、讲台、一体机的真实环境建模，采集到的师生互动行为自动对应到具体课桌位置；支持正前方、左前方、右前方、左后方、右后方5种视角转换。10.在3D课堂孪生界面中，通过课桌的颜色深浅表示学生参与互动的活跃程度，基于学生上台次数、举手次数、问答次数计算学生活跃程度，颜色越深则代表越活跃。11.在3D课堂孪生界面中，支持点击课堂活跃热力图中的学生头像，查看该学生的师生互动视频片段，统计该学生在本节课的上台互动、举手次数、问答次数。▲12.系统根据教学内容自动生成师生问答、课堂互动、新课标落实三个维度的课堂反馈建议，可查看全部提问、符合知识性目标的提问、不合适的提问、提问优化建议、课堂互动建议、基于新课标的亮点和改进建议。13.系统自动统计教师授课、师生互动、小组讨论、课堂练习的时间分布情况，支持按照时序图样式展示，展示不同课堂行为发生的顺序、时长。</w:t>
                  </w:r>
                  <w:r>
                    <w:br/>
                  </w:r>
                  <w:r>
                    <w:rPr>
                      <w:rFonts w:ascii="仿宋_GB2312" w:hAnsi="仿宋_GB2312" w:cs="仿宋_GB2312" w:eastAsia="仿宋_GB2312"/>
                      <w:sz w:val="19"/>
                      <w:color w:val="000000"/>
                    </w:rPr>
                    <w:t xml:space="preserve"> ▲14.系统将课堂中老师和学生的声音转写为文字，按照前后文自动切割为不同的片段；片段支持展开查看详细文字，支持跳转到文字段落对应的视频片段。15.系统支持点击问答模式柱状图对该类型的提问进行筛选，问答实录中显示对应文字明细，文字明细会按师生角色区分，并自动进行分段分句，支持跳转到文字段落对应的视频片段。16.系统支持通过弗兰德斯编码规则对课堂数据进行每秒1次的打点，自动计算出启发/指导比（I/D）、学生稳态比（PSSR）、教学内容比（CCR）、学生发言比（PIR）、教师提问比（TQR）的指标数值，通过雷达图呈现17.系统支持教师画面、学生画面双窗口显示，小窗口可自由拖动位置和自由切换；视频画面与互动课件一一对应，点击互动课件缩略图，可跳转至对应视频片段。18.系统将课堂实录自动切割为关键片段，根据模式的选择播放指定类型的片段内容；片段中包含提问、回答、举手、上台、齐读、讨论的教学事件，播放进度条支持显示事件类型、定位播放功能。19.系统支持计算本节课的教师行为占有率Rt、师生行为转换率Ch，基于本节课的Rt值、Ch值得出本节课的教学模式，教学模式包含：混合型、练习型、讲授型、对话型。系统支持将报告下载至本地，报告中包含基础数据、教学时间分配、讲学环节时间轴、弗兰德斯编码图、S-T/Rt-Ch教学分析图、高频词语分析、提问数据统计、提问详情列表。</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自合同签订生效之日起20个日历日完成供货、安装及调试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全部产品交货至指定地点并验收合格交付使用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不少于36 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（2）供应商需在项目电子化交易系统中按要求填写《响应函》及《基本资格条件承诺函》完成承诺并进行电子签章。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法定代表人授权书及被授权人身份证复印件（被授权人参与投标需提供投标截止时间前三个月的本单位社保证明（不含当月），法定代表人直接参加投标，须提供法定代表人身份证明及身份证复印件）；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磋商响应文件递交截止之日起90日历天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分项报价表（附表）.docx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产品技术参数表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产品性能参数响应情况</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投标产品技术参数清楚、明确，有相应齐全的技术资料，完全满足招标技术参数要求得20分；带“▲”的技术参数每负偏离一项扣2分，其他技术参数每负偏离一项扣1分，扣完为止。 备注1.指标须提供相应的证明材料（包括但不限于检测报告、产品彩页、产品说明书、认证证书、官网截图等任意一项证明材料即可），未提供或提供的证明材料不符合要求视为负偏离。 2.完全复制招标交件技术参数要求的，将给予5分扣分，文字描述、国标定制尺寸的技术指标除外。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总体实施方案、项目团队方案、项目应急预案、项目实施安全方案、系统安装调试方案、项目验收方案等内容措施完善，并针对本项目特点做出合理计划及调配，由专业的技术人员提供服务，并帮助采购人将设备调试到最佳使用状态，能保证项目的顺利运行。 组织实施、供货方案完备、合理、切实可行,得15分； 组织实施、供货方案较完备、合理、基本可行，得10分； 组织实施、供货方案较差，得5分。未提供不得分。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结合本项目实际应用、环境等情况，对投标人的应急事故响应及处理方案（①如可能发生的应急事故情况分析；②应急响应时间；③紧急安全保障措施）等进行综合评审：提供完整应急事故响应及处理方案等且内容完整，方案先进合理的得6分，每有一项内容缺失的扣2分；每有一项内容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制造厂家有可靠、完备的质量管理体系、足够的设计、工艺、加工、检验能力，设备的质量符合国际、国家的标准和有关规定，提供主要产品的使用说明，以上资料提供完备得5分，每缺一项扣1分，未提供不得分。 磋商供应商须提供所投产品制造厂商的检测报告（提供复印件加盖供应商单位公章），提供得5分，不提供不得分。 磋商供应商须所投产品如有偏离指标项，一项扣0.5分，满分3分，完全满足的得3分。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针对本项目的售后服务方案（包括但不限于①售后服务人员安排及服务响应时间，②出现故障的紧急措施等内容）等进行综合评审：售后服务方案完整详细、具体可行得6分；每有一项内容缺失的扣2分；每有一项内容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提供2023年11月至今类似项目业绩，每份得2分,最高得10分；不提供得0分。（以合同签订时间为准，附有业绩合同复印件加盖公章作为证明材料）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磋商报价得分=（评审基准价/最后磋商报价）×价格权值×100%。注：磋商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分项报价表（附表）.docx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分项报价表（附表）.docx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详见附件：分项报价表（附表）.docx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详见附件：合同11.21.docx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