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F1E200">
      <w:pPr>
        <w:jc w:val="center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具有独立承担民事责任能力</w:t>
      </w:r>
    </w:p>
    <w:p w14:paraId="0289BD7F"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354CA7B4"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企业法人应提供合法有效的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</w:rPr>
        <w:t>标识有统一社会信用代码的营业执照；事业法人提供事业单位法人证书；其他组织提供合法登记证明文件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28"/>
          <w:szCs w:val="28"/>
        </w:rPr>
        <w:t>自然人提供身份证。</w:t>
      </w:r>
    </w:p>
    <w:p w14:paraId="1583915A">
      <w:pPr>
        <w:ind w:firstLine="560" w:firstLineChars="200"/>
        <w:jc w:val="center"/>
        <w:rPr>
          <w:rFonts w:hint="default"/>
          <w:lang w:val="en-US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若是分支机构参与投标，须提供总公司和分支机构的营业执照。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（以上内容响应文件中提供复印件或扫描件并进行电子签章）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DgwYWJjZmNiM2YzZmU4MTk1ZjZmYmY1NWU1OTEifQ=="/>
  </w:docVars>
  <w:rsids>
    <w:rsidRoot w:val="49F72CE2"/>
    <w:rsid w:val="01146ECB"/>
    <w:rsid w:val="49F72CE2"/>
    <w:rsid w:val="5842572D"/>
    <w:rsid w:val="63021763"/>
    <w:rsid w:val="6F3225A4"/>
    <w:rsid w:val="711B5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122</Words>
  <Characters>122</Characters>
  <Lines>0</Lines>
  <Paragraphs>0</Paragraphs>
  <TotalTime>0</TotalTime>
  <ScaleCrop>false</ScaleCrop>
  <LinksUpToDate>false</LinksUpToDate>
  <CharactersWithSpaces>122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2024-05-29T10:00:00Z</dcterms:created>
  <dc:creator>123</dc:creator>
  <cp:lastModifiedBy>陕西华采招标有限公司</cp:lastModifiedBy>
  <dcterms:modified xsi:type="dcterms:W3CDTF">2025-10-22T01:19:48Z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5556E5BFBF21467CB69A06B107C511FC_11</vt:lpwstr>
  </property>
  <property fmtid="{D5CDD505-2E9C-101B-9397-08002B2CF9AE}" pid="4" name="KSOTemplateDocerSaveRecord">
    <vt:lpwstr>eyJoZGlkIjoiYjZjMDgwYWJjZmNiM2YzZmU4MTk1ZjZmYmY1NWU1OTEiLCJ1c2VySWQiOiI5MzY1NjA0ODAifQ==</vt:lpwstr>
  </property>
</Properties>
</file>