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208D5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费用组成明细表</w:t>
      </w:r>
    </w:p>
    <w:p w14:paraId="2C8147F8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 w14:paraId="4A4854A0">
      <w:pPr>
        <w:spacing w:line="360" w:lineRule="auto"/>
        <w:ind w:firstLine="560" w:firstLineChars="200"/>
        <w:rPr>
          <w:rFonts w:hint="eastAsia" w:eastAsia="仿宋_GB2312"/>
          <w:sz w:val="28"/>
          <w:szCs w:val="28"/>
        </w:rPr>
      </w:pPr>
    </w:p>
    <w:p w14:paraId="7C140A22"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说明：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对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投标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报价组成进行详细说明，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格式自拟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。最后报价提交时，各供应商响应文件中提供的分项报价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28"/>
          <w:szCs w:val="28"/>
        </w:rPr>
        <w:t>表中除不可竞争费外其他各项报价执行同比例下浮原则</w:t>
      </w:r>
      <w:r>
        <w:rPr>
          <w:rFonts w:hint="eastAsia" w:eastAsia="仿宋_GB2312"/>
          <w:sz w:val="28"/>
          <w:szCs w:val="28"/>
        </w:rPr>
        <w:t>。</w:t>
      </w:r>
    </w:p>
    <w:p w14:paraId="3F70D7F9">
      <w:pPr>
        <w:ind w:firstLine="560" w:firstLineChars="200"/>
        <w:rPr>
          <w:rFonts w:eastAsia="仿宋_GB2312"/>
          <w:sz w:val="28"/>
          <w:szCs w:val="28"/>
        </w:rPr>
      </w:pPr>
    </w:p>
    <w:p w14:paraId="326B932C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273BE565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3F61F92D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2AE6C708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</w:t>
      </w:r>
    </w:p>
    <w:p w14:paraId="491DECA0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00BAEF82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</w:t>
      </w:r>
    </w:p>
    <w:p w14:paraId="2E7124A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176ADD"/>
    <w:rsid w:val="0DBC505E"/>
    <w:rsid w:val="108E315A"/>
    <w:rsid w:val="19186C21"/>
    <w:rsid w:val="2ACB46DB"/>
    <w:rsid w:val="2DDA16F2"/>
    <w:rsid w:val="308B4B6C"/>
    <w:rsid w:val="320106B9"/>
    <w:rsid w:val="3EF94F1B"/>
    <w:rsid w:val="3F3E3276"/>
    <w:rsid w:val="4B2E0642"/>
    <w:rsid w:val="52CD31A1"/>
    <w:rsid w:val="59E95F33"/>
    <w:rsid w:val="5A414ADA"/>
    <w:rsid w:val="5C0E6052"/>
    <w:rsid w:val="5F657BB2"/>
    <w:rsid w:val="66056F5E"/>
    <w:rsid w:val="660A0F78"/>
    <w:rsid w:val="66147B98"/>
    <w:rsid w:val="6E1C5C80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210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陕西华采招标有限公司</cp:lastModifiedBy>
  <dcterms:modified xsi:type="dcterms:W3CDTF">2025-09-29T12:08:33Z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