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76020">
      <w:pPr>
        <w:adjustRightInd w:val="0"/>
        <w:snapToGrid w:val="0"/>
        <w:spacing w:line="360" w:lineRule="auto"/>
        <w:jc w:val="center"/>
        <w:rPr>
          <w:rStyle w:val="11"/>
          <w:rFonts w:ascii="宋体" w:hAnsi="宋体"/>
          <w:b/>
          <w:bCs/>
          <w:sz w:val="44"/>
          <w:szCs w:val="44"/>
        </w:rPr>
      </w:pPr>
      <w:r>
        <w:rPr>
          <w:rStyle w:val="11"/>
          <w:rFonts w:hint="eastAsia" w:ascii="宋体" w:hAnsi="宋体"/>
          <w:b/>
          <w:bCs/>
          <w:sz w:val="44"/>
          <w:szCs w:val="44"/>
        </w:rPr>
        <w:t>拟签订的合同文本</w:t>
      </w:r>
    </w:p>
    <w:p w14:paraId="408E201A">
      <w:pPr>
        <w:adjustRightInd w:val="0"/>
        <w:snapToGrid w:val="0"/>
        <w:spacing w:line="360" w:lineRule="auto"/>
        <w:jc w:val="center"/>
        <w:rPr>
          <w:rFonts w:ascii="宋体" w:hAnsi="宋体"/>
          <w:b/>
          <w:color w:val="000000"/>
          <w:sz w:val="24"/>
          <w:szCs w:val="24"/>
        </w:rPr>
      </w:pPr>
      <w:bookmarkStart w:id="0" w:name="_Toc19188"/>
      <w:bookmarkStart w:id="1" w:name="_Toc11035"/>
      <w:bookmarkStart w:id="2" w:name="_Toc191876958"/>
      <w:r>
        <w:rPr>
          <w:rFonts w:hint="eastAsia" w:ascii="宋体" w:hAnsi="宋体"/>
          <w:b/>
          <w:color w:val="000000"/>
          <w:sz w:val="24"/>
          <w:szCs w:val="24"/>
        </w:rPr>
        <w:t>（本格式条款供采购人和成交供应商双方签订合同参考，采购人可根据项目的实际情况增减条款和内容）</w:t>
      </w:r>
    </w:p>
    <w:bookmarkEnd w:id="0"/>
    <w:bookmarkEnd w:id="1"/>
    <w:bookmarkEnd w:id="2"/>
    <w:p w14:paraId="6CABB6D8">
      <w:pPr>
        <w:adjustRightInd w:val="0"/>
        <w:snapToGrid w:val="0"/>
        <w:spacing w:line="360" w:lineRule="auto"/>
        <w:ind w:firstLine="5880" w:firstLineChars="2800"/>
        <w:rPr>
          <w:rFonts w:hint="eastAsia" w:ascii="Calibri" w:hAnsi="Calibri" w:cs="Calibri"/>
          <w:szCs w:val="21"/>
        </w:rPr>
      </w:pPr>
    </w:p>
    <w:p w14:paraId="69373AD3">
      <w:pPr>
        <w:adjustRightInd w:val="0"/>
        <w:snapToGrid w:val="0"/>
        <w:spacing w:line="360" w:lineRule="auto"/>
        <w:ind w:firstLine="5880" w:firstLineChars="2800"/>
        <w:rPr>
          <w:rFonts w:hint="eastAsia" w:ascii="Calibri" w:hAnsi="Calibri" w:cs="Calibri"/>
          <w:szCs w:val="21"/>
        </w:rPr>
      </w:pPr>
    </w:p>
    <w:p w14:paraId="7FD5BB6D">
      <w:pPr>
        <w:adjustRightInd w:val="0"/>
        <w:snapToGrid w:val="0"/>
        <w:spacing w:line="360" w:lineRule="auto"/>
        <w:ind w:firstLine="5880" w:firstLineChars="2800"/>
        <w:rPr>
          <w:rFonts w:hint="eastAsia" w:ascii="Calibri" w:hAnsi="Calibri" w:cs="Calibri"/>
          <w:szCs w:val="21"/>
        </w:rPr>
      </w:pPr>
    </w:p>
    <w:p w14:paraId="3C341A38">
      <w:pPr>
        <w:adjustRightInd w:val="0"/>
        <w:snapToGrid w:val="0"/>
        <w:spacing w:line="360" w:lineRule="auto"/>
        <w:ind w:firstLine="5880" w:firstLineChars="2800"/>
        <w:rPr>
          <w:rFonts w:ascii="Calibri" w:hAnsi="Calibri" w:cs="Calibri"/>
          <w:szCs w:val="21"/>
          <w:u w:val="single"/>
        </w:rPr>
      </w:pPr>
      <w:r>
        <w:rPr>
          <w:rFonts w:hint="eastAsia" w:ascii="Calibri" w:hAnsi="Calibri" w:cs="Calibri"/>
          <w:szCs w:val="21"/>
        </w:rPr>
        <w:t>合同编号：</w:t>
      </w:r>
      <w:r>
        <w:rPr>
          <w:rFonts w:hint="eastAsia" w:ascii="Calibri" w:hAnsi="Calibri" w:cs="Calibri"/>
          <w:szCs w:val="21"/>
          <w:u w:val="single"/>
        </w:rPr>
        <w:t xml:space="preserve">             </w:t>
      </w:r>
    </w:p>
    <w:p w14:paraId="1BB73450">
      <w:pPr>
        <w:adjustRightInd w:val="0"/>
        <w:snapToGrid w:val="0"/>
        <w:spacing w:line="360" w:lineRule="auto"/>
        <w:ind w:firstLine="880" w:firstLineChars="200"/>
        <w:jc w:val="center"/>
        <w:rPr>
          <w:rFonts w:ascii="宋体" w:hAnsi="宋体" w:cs="宋体"/>
          <w:color w:val="000000"/>
          <w:sz w:val="44"/>
          <w:szCs w:val="44"/>
        </w:rPr>
      </w:pPr>
    </w:p>
    <w:p w14:paraId="40992C09">
      <w:pPr>
        <w:adjustRightInd w:val="0"/>
        <w:snapToGrid w:val="0"/>
        <w:spacing w:after="120" w:line="360" w:lineRule="auto"/>
        <w:jc w:val="center"/>
        <w:rPr>
          <w:szCs w:val="21"/>
        </w:rPr>
      </w:pPr>
      <w:r>
        <w:rPr>
          <w:rFonts w:hint="eastAsia" w:ascii="宋体" w:hAnsi="宋体" w:cs="Times New Roman"/>
          <w:b/>
          <w:color w:val="000000"/>
          <w:sz w:val="40"/>
          <w:szCs w:val="40"/>
          <w:lang w:eastAsia="zh-CN"/>
        </w:rPr>
        <w:t>高新区区域卫生信息系统2025-2026年度运维服务</w:t>
      </w:r>
      <w:r>
        <w:rPr>
          <w:rFonts w:hint="eastAsia" w:ascii="宋体" w:hAnsi="宋体" w:eastAsia="宋体" w:cs="Times New Roman"/>
          <w:b/>
          <w:color w:val="000000"/>
          <w:sz w:val="40"/>
          <w:szCs w:val="40"/>
        </w:rPr>
        <w:t>项目</w:t>
      </w:r>
    </w:p>
    <w:p w14:paraId="43FE5A19">
      <w:pPr>
        <w:adjustRightInd w:val="0"/>
        <w:snapToGrid w:val="0"/>
        <w:spacing w:after="120" w:line="360" w:lineRule="auto"/>
        <w:rPr>
          <w:szCs w:val="21"/>
        </w:rPr>
      </w:pPr>
    </w:p>
    <w:p w14:paraId="72A81166">
      <w:pPr>
        <w:adjustRightInd w:val="0"/>
        <w:snapToGrid w:val="0"/>
        <w:spacing w:after="120" w:line="360" w:lineRule="auto"/>
        <w:rPr>
          <w:szCs w:val="21"/>
        </w:rPr>
      </w:pPr>
    </w:p>
    <w:p w14:paraId="7D5BED14">
      <w:pPr>
        <w:adjustRightInd w:val="0"/>
        <w:snapToGrid w:val="0"/>
        <w:spacing w:after="120" w:line="360" w:lineRule="auto"/>
        <w:rPr>
          <w:szCs w:val="21"/>
        </w:rPr>
      </w:pPr>
    </w:p>
    <w:p w14:paraId="6720BCB2">
      <w:pPr>
        <w:adjustRightInd w:val="0"/>
        <w:snapToGrid w:val="0"/>
        <w:spacing w:after="120" w:line="360" w:lineRule="auto"/>
        <w:rPr>
          <w:szCs w:val="21"/>
        </w:rPr>
      </w:pPr>
    </w:p>
    <w:p w14:paraId="6964AEA0">
      <w:pPr>
        <w:adjustRightInd w:val="0"/>
        <w:snapToGrid w:val="0"/>
        <w:spacing w:after="120" w:line="360" w:lineRule="auto"/>
        <w:rPr>
          <w:szCs w:val="21"/>
        </w:rPr>
      </w:pPr>
    </w:p>
    <w:p w14:paraId="06A494ED">
      <w:pPr>
        <w:adjustRightInd w:val="0"/>
        <w:snapToGrid w:val="0"/>
        <w:spacing w:after="120" w:line="360" w:lineRule="auto"/>
        <w:rPr>
          <w:szCs w:val="21"/>
        </w:rPr>
      </w:pPr>
    </w:p>
    <w:p w14:paraId="7D6A58D7">
      <w:pPr>
        <w:adjustRightInd w:val="0"/>
        <w:snapToGrid w:val="0"/>
        <w:spacing w:after="120" w:line="360" w:lineRule="auto"/>
        <w:rPr>
          <w:szCs w:val="21"/>
        </w:rPr>
      </w:pPr>
    </w:p>
    <w:p w14:paraId="5E58F2F4">
      <w:pPr>
        <w:adjustRightInd w:val="0"/>
        <w:snapToGrid w:val="0"/>
        <w:spacing w:after="120" w:line="360" w:lineRule="auto"/>
        <w:rPr>
          <w:szCs w:val="21"/>
        </w:rPr>
      </w:pPr>
    </w:p>
    <w:p w14:paraId="04479912">
      <w:pPr>
        <w:adjustRightInd w:val="0"/>
        <w:snapToGrid w:val="0"/>
        <w:spacing w:after="120" w:line="360" w:lineRule="auto"/>
        <w:rPr>
          <w:szCs w:val="21"/>
        </w:rPr>
      </w:pPr>
    </w:p>
    <w:p w14:paraId="18670A0D">
      <w:pPr>
        <w:adjustRightInd w:val="0"/>
        <w:snapToGrid w:val="0"/>
        <w:spacing w:after="120" w:line="360" w:lineRule="auto"/>
        <w:rPr>
          <w:szCs w:val="21"/>
        </w:rPr>
      </w:pPr>
    </w:p>
    <w:p w14:paraId="7B091512">
      <w:pPr>
        <w:pStyle w:val="10"/>
        <w:rPr>
          <w:szCs w:val="21"/>
        </w:rPr>
      </w:pPr>
    </w:p>
    <w:p w14:paraId="5BDCA8EB">
      <w:pPr>
        <w:pStyle w:val="6"/>
      </w:pPr>
    </w:p>
    <w:p w14:paraId="0DC9E9BC">
      <w:pPr>
        <w:adjustRightInd w:val="0"/>
        <w:snapToGrid w:val="0"/>
        <w:spacing w:after="120" w:line="360" w:lineRule="auto"/>
        <w:rPr>
          <w:szCs w:val="21"/>
        </w:rPr>
      </w:pPr>
    </w:p>
    <w:p w14:paraId="02C7550B">
      <w:pPr>
        <w:adjustRightInd w:val="0"/>
        <w:snapToGrid w:val="0"/>
        <w:spacing w:after="120" w:line="360" w:lineRule="auto"/>
        <w:rPr>
          <w:szCs w:val="21"/>
        </w:rPr>
      </w:pPr>
    </w:p>
    <w:p w14:paraId="0D7CFE91">
      <w:pPr>
        <w:adjustRightInd w:val="0"/>
        <w:snapToGrid w:val="0"/>
        <w:spacing w:line="360" w:lineRule="auto"/>
        <w:jc w:val="center"/>
        <w:rPr>
          <w:rFonts w:hint="eastAsia" w:ascii="宋体" w:hAnsi="宋体" w:cs="宋体"/>
          <w:kern w:val="0"/>
          <w:sz w:val="24"/>
          <w:szCs w:val="24"/>
        </w:rPr>
      </w:pPr>
    </w:p>
    <w:p w14:paraId="1DFE1B4B">
      <w:pPr>
        <w:adjustRightInd w:val="0"/>
        <w:snapToGrid w:val="0"/>
        <w:spacing w:line="360" w:lineRule="auto"/>
        <w:jc w:val="center"/>
        <w:rPr>
          <w:rFonts w:ascii="宋体" w:hAnsi="宋体" w:cs="宋体"/>
          <w:sz w:val="24"/>
          <w:szCs w:val="24"/>
        </w:rPr>
      </w:pPr>
      <w:r>
        <w:rPr>
          <w:rFonts w:hint="eastAsia" w:ascii="宋体" w:hAnsi="宋体" w:cs="宋体"/>
          <w:kern w:val="0"/>
          <w:sz w:val="24"/>
          <w:szCs w:val="24"/>
        </w:rPr>
        <w:t>签订时间：    年  月  日</w:t>
      </w:r>
    </w:p>
    <w:p w14:paraId="7A16F249">
      <w:pPr>
        <w:adjustRightInd w:val="0"/>
        <w:snapToGrid w:val="0"/>
        <w:spacing w:after="120" w:line="360" w:lineRule="auto"/>
        <w:rPr>
          <w:szCs w:val="21"/>
        </w:rPr>
      </w:pPr>
    </w:p>
    <w:p w14:paraId="09FA2495">
      <w:pPr>
        <w:pStyle w:val="5"/>
        <w:numPr>
          <w:ilvl w:val="3"/>
          <w:numId w:val="0"/>
        </w:numPr>
        <w:ind w:leftChars="0"/>
      </w:pPr>
    </w:p>
    <w:p w14:paraId="19477CB7">
      <w:pPr>
        <w:adjustRightInd w:val="0"/>
        <w:snapToGrid w:val="0"/>
        <w:spacing w:line="360" w:lineRule="auto"/>
        <w:rPr>
          <w:rFonts w:hint="eastAsia" w:ascii="宋体" w:hAnsi="宋体" w:eastAsia="宋体" w:cs="宋体"/>
          <w:color w:val="000000"/>
          <w:sz w:val="24"/>
          <w:szCs w:val="24"/>
          <w:u w:val="single"/>
          <w:lang w:eastAsia="zh-CN"/>
        </w:rPr>
      </w:pPr>
      <w:r>
        <w:rPr>
          <w:rFonts w:hint="eastAsia" w:ascii="宋体" w:hAnsi="宋体" w:cs="宋体"/>
          <w:color w:val="000000"/>
          <w:kern w:val="0"/>
          <w:sz w:val="24"/>
          <w:szCs w:val="24"/>
        </w:rPr>
        <w:t>甲方:</w:t>
      </w:r>
      <w:r>
        <w:rPr>
          <w:rFonts w:hint="eastAsia" w:ascii="宋体" w:hAnsi="宋体" w:cs="宋体"/>
          <w:color w:val="000000"/>
          <w:sz w:val="24"/>
          <w:szCs w:val="24"/>
        </w:rPr>
        <w:t xml:space="preserve"> </w:t>
      </w:r>
      <w:r>
        <w:rPr>
          <w:rFonts w:hint="eastAsia" w:ascii="宋体" w:hAnsi="宋体" w:cs="宋体"/>
          <w:color w:val="000000"/>
          <w:sz w:val="24"/>
          <w:szCs w:val="24"/>
          <w:u w:val="single"/>
          <w:lang w:eastAsia="zh-CN"/>
        </w:rPr>
        <w:t>西安高新技术产业开发区疾病预防控制中心</w:t>
      </w:r>
    </w:p>
    <w:p w14:paraId="4510D611">
      <w:pPr>
        <w:adjustRightInd w:val="0"/>
        <w:snapToGrid w:val="0"/>
        <w:spacing w:line="360" w:lineRule="auto"/>
        <w:rPr>
          <w:rFonts w:ascii="宋体" w:hAnsi="宋体" w:cs="宋体"/>
          <w:color w:val="000000"/>
          <w:sz w:val="24"/>
          <w:szCs w:val="24"/>
          <w:u w:val="single"/>
        </w:rPr>
      </w:pPr>
      <w:r>
        <w:rPr>
          <w:rFonts w:hint="eastAsia" w:ascii="宋体" w:hAnsi="宋体" w:cs="宋体"/>
          <w:color w:val="000000"/>
          <w:kern w:val="0"/>
          <w:sz w:val="24"/>
          <w:szCs w:val="24"/>
        </w:rPr>
        <w:t xml:space="preserve">乙方:  </w:t>
      </w:r>
      <w:r>
        <w:rPr>
          <w:rFonts w:hint="eastAsia" w:ascii="宋体" w:hAnsi="宋体" w:cs="宋体"/>
          <w:color w:val="000000"/>
          <w:kern w:val="0"/>
          <w:sz w:val="24"/>
          <w:szCs w:val="24"/>
          <w:u w:val="single"/>
        </w:rPr>
        <w:t xml:space="preserve">                                     </w:t>
      </w:r>
    </w:p>
    <w:p w14:paraId="329D9265">
      <w:pPr>
        <w:adjustRightInd w:val="0"/>
        <w:snapToGri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甲乙双方本着平等公平、诚实信用的原则，为保护双方的合法权益，根据《中华人民共和国民法典》的有关规定，经友好协商一致签订本合同，双方共同遵守。具体条款如下：</w:t>
      </w:r>
    </w:p>
    <w:p w14:paraId="3E4EDDAB">
      <w:pPr>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一、委托内容</w:t>
      </w:r>
    </w:p>
    <w:p w14:paraId="7E431145">
      <w:pPr>
        <w:adjustRightInd w:val="0"/>
        <w:snapToGrid w:val="0"/>
        <w:spacing w:line="360" w:lineRule="auto"/>
        <w:ind w:firstLine="480" w:firstLineChars="200"/>
        <w:jc w:val="left"/>
        <w:rPr>
          <w:rFonts w:ascii="宋体" w:hAnsi="宋体" w:cs="宋体"/>
          <w:color w:val="000000"/>
          <w:sz w:val="24"/>
          <w:szCs w:val="24"/>
          <w:u w:val="single"/>
        </w:rPr>
      </w:pPr>
      <w:r>
        <w:rPr>
          <w:rFonts w:hint="eastAsia" w:ascii="宋体" w:hAnsi="宋体" w:cs="宋体"/>
          <w:bCs/>
          <w:color w:val="000000"/>
          <w:sz w:val="24"/>
          <w:szCs w:val="24"/>
        </w:rPr>
        <w:t>（一）甲方委托乙方负责</w:t>
      </w:r>
      <w:r>
        <w:rPr>
          <w:rFonts w:hint="eastAsia" w:ascii="宋体" w:hAnsi="宋体" w:cs="宋体"/>
          <w:color w:val="000000"/>
          <w:sz w:val="24"/>
          <w:szCs w:val="24"/>
          <w:u w:val="single"/>
        </w:rPr>
        <w:t>：</w:t>
      </w:r>
      <w:r>
        <w:rPr>
          <w:rFonts w:hint="eastAsia" w:ascii="宋体" w:hAnsi="宋体" w:cs="宋体"/>
          <w:color w:val="000000"/>
          <w:sz w:val="24"/>
          <w:szCs w:val="24"/>
          <w:u w:val="single"/>
          <w:lang w:eastAsia="zh-CN"/>
        </w:rPr>
        <w:t>高新区区域卫生信息系统2025-2026年度运维服务</w:t>
      </w:r>
      <w:r>
        <w:rPr>
          <w:rFonts w:hint="eastAsia" w:ascii="宋体" w:hAnsi="宋体" w:cs="宋体"/>
          <w:color w:val="000000"/>
          <w:sz w:val="24"/>
          <w:szCs w:val="24"/>
          <w:u w:val="single"/>
        </w:rPr>
        <w:t>项目</w:t>
      </w:r>
      <w:r>
        <w:rPr>
          <w:rFonts w:hint="eastAsia" w:ascii="宋体" w:hAnsi="宋体" w:cs="宋体"/>
          <w:color w:val="000000"/>
          <w:kern w:val="0"/>
          <w:sz w:val="24"/>
          <w:szCs w:val="24"/>
          <w:u w:val="single"/>
        </w:rPr>
        <w:t>。</w:t>
      </w:r>
    </w:p>
    <w:p w14:paraId="274CA292">
      <w:pPr>
        <w:adjustRightInd w:val="0"/>
        <w:snapToGrid w:val="0"/>
        <w:spacing w:line="360" w:lineRule="auto"/>
        <w:ind w:firstLine="480" w:firstLineChars="200"/>
        <w:jc w:val="left"/>
        <w:rPr>
          <w:rFonts w:ascii="宋体" w:hAnsi="宋体" w:cs="宋体"/>
          <w:color w:val="000000"/>
          <w:sz w:val="24"/>
          <w:szCs w:val="24"/>
          <w:u w:val="single"/>
        </w:rPr>
      </w:pPr>
      <w:r>
        <w:rPr>
          <w:rFonts w:hint="eastAsia" w:ascii="宋体" w:hAnsi="宋体" w:cs="宋体"/>
          <w:bCs/>
          <w:color w:val="000000"/>
          <w:sz w:val="24"/>
          <w:szCs w:val="24"/>
        </w:rPr>
        <w:t>（二）服务地点：</w:t>
      </w:r>
      <w:r>
        <w:rPr>
          <w:rFonts w:hint="eastAsia" w:ascii="宋体" w:hAnsi="宋体" w:cs="宋体"/>
          <w:color w:val="000000"/>
          <w:sz w:val="24"/>
          <w:szCs w:val="24"/>
          <w:u w:val="single"/>
        </w:rPr>
        <w:t xml:space="preserve">                                               </w:t>
      </w:r>
    </w:p>
    <w:p w14:paraId="32D2AB3B">
      <w:pPr>
        <w:adjustRightInd w:val="0"/>
        <w:snapToGrid w:val="0"/>
        <w:spacing w:line="360" w:lineRule="auto"/>
        <w:ind w:firstLine="480" w:firstLineChars="200"/>
        <w:rPr>
          <w:rFonts w:ascii="宋体" w:hAnsi="宋体" w:cs="Calibri"/>
          <w:sz w:val="24"/>
          <w:szCs w:val="24"/>
        </w:rPr>
      </w:pPr>
      <w:r>
        <w:rPr>
          <w:rFonts w:hint="eastAsia" w:ascii="宋体" w:hAnsi="宋体" w:cs="宋体"/>
          <w:bCs/>
          <w:sz w:val="24"/>
          <w:szCs w:val="24"/>
        </w:rPr>
        <w:t>（三）服务期限：</w:t>
      </w:r>
      <w:r>
        <w:rPr>
          <w:rFonts w:hint="eastAsia" w:ascii="宋体" w:hAnsi="宋体" w:cs="宋体"/>
          <w:bCs/>
          <w:sz w:val="24"/>
          <w:szCs w:val="24"/>
          <w:u w:val="single"/>
        </w:rPr>
        <w:t xml:space="preserve">                                               </w:t>
      </w:r>
    </w:p>
    <w:p w14:paraId="309D92F5">
      <w:pPr>
        <w:adjustRightInd w:val="0"/>
        <w:snapToGrid w:val="0"/>
        <w:spacing w:line="360" w:lineRule="auto"/>
        <w:ind w:firstLine="480" w:firstLineChars="200"/>
        <w:jc w:val="left"/>
        <w:rPr>
          <w:rFonts w:ascii="宋体" w:hAnsi="宋体" w:cs="宋体"/>
          <w:bCs/>
          <w:sz w:val="24"/>
          <w:szCs w:val="24"/>
        </w:rPr>
      </w:pPr>
      <w:r>
        <w:rPr>
          <w:rFonts w:hint="eastAsia" w:ascii="宋体" w:hAnsi="宋体" w:cs="宋体"/>
          <w:bCs/>
          <w:sz w:val="24"/>
          <w:szCs w:val="24"/>
        </w:rPr>
        <w:t>二、合同总价款及付款方式</w:t>
      </w:r>
    </w:p>
    <w:p w14:paraId="739A4834">
      <w:pPr>
        <w:adjustRightInd w:val="0"/>
        <w:snapToGrid w:val="0"/>
        <w:spacing w:line="360" w:lineRule="auto"/>
        <w:ind w:firstLine="480" w:firstLineChars="200"/>
        <w:jc w:val="left"/>
        <w:rPr>
          <w:rFonts w:hint="eastAsia" w:ascii="宋体" w:hAnsi="宋体" w:eastAsia="宋体" w:cs="宋体"/>
          <w:bCs/>
          <w:color w:val="000000"/>
          <w:sz w:val="24"/>
          <w:szCs w:val="24"/>
          <w:lang w:eastAsia="zh-CN"/>
        </w:rPr>
      </w:pPr>
      <w:r>
        <w:rPr>
          <w:rFonts w:hint="eastAsia" w:ascii="宋体" w:hAnsi="宋体" w:cs="宋体"/>
          <w:bCs/>
          <w:color w:val="000000"/>
          <w:sz w:val="24"/>
          <w:szCs w:val="24"/>
        </w:rPr>
        <w:t>（一）本合同为固定总价合同，合同总价为：人民币</w:t>
      </w:r>
      <w:r>
        <w:rPr>
          <w:rFonts w:hint="eastAsia" w:ascii="宋体" w:hAnsi="宋体" w:cs="宋体"/>
          <w:bCs/>
          <w:color w:val="000000"/>
          <w:sz w:val="24"/>
          <w:szCs w:val="24"/>
          <w:u w:val="single"/>
        </w:rPr>
        <w:t xml:space="preserve">     元</w:t>
      </w:r>
      <w:r>
        <w:rPr>
          <w:rFonts w:hint="eastAsia" w:ascii="宋体" w:hAnsi="宋体" w:cs="宋体"/>
          <w:bCs/>
          <w:color w:val="000000"/>
          <w:sz w:val="24"/>
          <w:szCs w:val="24"/>
        </w:rPr>
        <w:t>（¥</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w:t>
      </w:r>
      <w:r>
        <w:rPr>
          <w:rFonts w:hint="eastAsia" w:ascii="宋体" w:hAnsi="宋体" w:cs="宋体"/>
          <w:bCs/>
          <w:color w:val="000000"/>
          <w:sz w:val="24"/>
          <w:szCs w:val="24"/>
          <w:lang w:eastAsia="zh-CN"/>
        </w:rPr>
        <w:t>。</w:t>
      </w:r>
    </w:p>
    <w:p w14:paraId="4E60D11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付款条件说明：</w:t>
      </w:r>
    </w:p>
    <w:p w14:paraId="7B37F5B1">
      <w:pPr>
        <w:adjustRightInd w:val="0"/>
        <w:snapToGrid w:val="0"/>
        <w:spacing w:line="360" w:lineRule="auto"/>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highlight w:val="yellow"/>
        </w:rPr>
        <w:t>合同签订后 ，达到付款条件起 30 日内，支付合同总金额的 40.00%</w:t>
      </w:r>
      <w:r>
        <w:rPr>
          <w:rFonts w:hint="eastAsia" w:ascii="宋体" w:hAnsi="宋体" w:cs="宋体"/>
          <w:sz w:val="24"/>
          <w:szCs w:val="24"/>
          <w:highlight w:val="yellow"/>
          <w:lang w:eastAsia="zh-CN"/>
        </w:rPr>
        <w:t>；</w:t>
      </w:r>
    </w:p>
    <w:p w14:paraId="213123EB">
      <w:pPr>
        <w:adjustRightInd w:val="0"/>
        <w:snapToGrid w:val="0"/>
        <w:spacing w:line="360" w:lineRule="auto"/>
        <w:ind w:firstLine="480" w:firstLineChars="200"/>
        <w:rPr>
          <w:rFonts w:hint="eastAsia" w:ascii="宋体" w:hAnsi="宋体" w:cs="宋体"/>
          <w:sz w:val="24"/>
          <w:szCs w:val="24"/>
          <w:highlight w:val="yellow"/>
        </w:rPr>
      </w:pPr>
      <w:r>
        <w:rPr>
          <w:rFonts w:hint="eastAsia" w:ascii="宋体" w:hAnsi="宋体" w:cs="宋体"/>
          <w:sz w:val="24"/>
          <w:szCs w:val="24"/>
          <w:highlight w:val="yellow"/>
        </w:rPr>
        <w:t>服务期结束后 ，达到付款条件起 30 日内，支付合同总金额的 60.00%。</w:t>
      </w:r>
    </w:p>
    <w:p w14:paraId="16DFB75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乙方需在甲方付款前提供足额发票，因乙方发票提供不及时导致的付款延期等情况，甲方不承担任何责任。</w:t>
      </w:r>
    </w:p>
    <w:p w14:paraId="255024E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(二)乙方收款信息</w:t>
      </w:r>
    </w:p>
    <w:p w14:paraId="1E9C0AB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公司名称： </w:t>
      </w:r>
    </w:p>
    <w:p w14:paraId="5A88DA7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地    址：</w:t>
      </w:r>
    </w:p>
    <w:p w14:paraId="0F37EC5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开户银行：</w:t>
      </w:r>
    </w:p>
    <w:p w14:paraId="35BFBE7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账    号：</w:t>
      </w:r>
    </w:p>
    <w:p w14:paraId="2F06B34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    话：</w:t>
      </w:r>
    </w:p>
    <w:p w14:paraId="79A87E9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传    真：</w:t>
      </w:r>
    </w:p>
    <w:p w14:paraId="669B890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(三)甲方开票信息</w:t>
      </w:r>
    </w:p>
    <w:p w14:paraId="0E4D0A6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公司名称： </w:t>
      </w:r>
    </w:p>
    <w:p w14:paraId="04F902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地    址：</w:t>
      </w:r>
    </w:p>
    <w:p w14:paraId="53BFFF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开户银行：</w:t>
      </w:r>
    </w:p>
    <w:p w14:paraId="7E23248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账    号：</w:t>
      </w:r>
    </w:p>
    <w:p w14:paraId="11716F4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    话：</w:t>
      </w:r>
    </w:p>
    <w:p w14:paraId="7E4A4C03">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传    真：</w:t>
      </w:r>
    </w:p>
    <w:p w14:paraId="7ED235B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三、服务项目要求</w:t>
      </w:r>
    </w:p>
    <w:p w14:paraId="4BE799B1">
      <w:pPr>
        <w:adjustRightInd w:val="0"/>
        <w:snapToGrid w:val="0"/>
        <w:spacing w:line="360" w:lineRule="auto"/>
        <w:ind w:firstLine="480" w:firstLineChars="200"/>
        <w:rPr>
          <w:rFonts w:hint="eastAsia" w:ascii="宋体" w:hAnsi="宋体" w:cs="宋体"/>
          <w:bCs/>
          <w:sz w:val="24"/>
          <w:szCs w:val="24"/>
        </w:rPr>
      </w:pPr>
      <w:bookmarkStart w:id="3" w:name="_Hlk66283037"/>
      <w:r>
        <w:rPr>
          <w:rFonts w:hint="eastAsia" w:ascii="宋体" w:hAnsi="宋体" w:cs="宋体"/>
          <w:bCs/>
          <w:sz w:val="24"/>
          <w:szCs w:val="24"/>
        </w:rPr>
        <w:t>乙方为甲方提供驻场系统维护服务。本合同项下的系统维护服务地点为</w:t>
      </w:r>
      <w:r>
        <w:rPr>
          <w:rFonts w:hint="eastAsia" w:ascii="宋体" w:hAnsi="宋体" w:cs="宋体"/>
          <w:bCs/>
          <w:sz w:val="24"/>
          <w:szCs w:val="24"/>
          <w:u w:val="single"/>
        </w:rPr>
        <w:t>【</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w:t>
      </w:r>
      <w:r>
        <w:rPr>
          <w:rFonts w:hint="eastAsia" w:ascii="宋体" w:hAnsi="宋体" w:cs="宋体"/>
          <w:bCs/>
          <w:sz w:val="24"/>
          <w:szCs w:val="24"/>
        </w:rPr>
        <w:t>。如需驻场服务人员提供上述范围外的其它技术服务，应先签订工单，经双方审核同意后再行开展。</w:t>
      </w:r>
    </w:p>
    <w:bookmarkEnd w:id="3"/>
    <w:p w14:paraId="27E01FE0">
      <w:pPr>
        <w:adjustRightInd w:val="0"/>
        <w:snapToGrid w:val="0"/>
        <w:spacing w:line="360" w:lineRule="auto"/>
        <w:ind w:firstLine="480" w:firstLineChars="200"/>
        <w:rPr>
          <w:rFonts w:hint="eastAsia" w:ascii="宋体" w:hAnsi="宋体" w:cs="宋体"/>
          <w:bCs/>
          <w:sz w:val="24"/>
          <w:szCs w:val="24"/>
        </w:rPr>
      </w:pPr>
      <w:bookmarkStart w:id="4" w:name="_Hlk66283053"/>
      <w:r>
        <w:rPr>
          <w:rFonts w:hint="eastAsia" w:ascii="宋体" w:hAnsi="宋体" w:cs="宋体"/>
          <w:bCs/>
          <w:sz w:val="24"/>
          <w:szCs w:val="24"/>
        </w:rPr>
        <w:t>此外，</w:t>
      </w:r>
      <w:bookmarkEnd w:id="4"/>
      <w:r>
        <w:rPr>
          <w:rFonts w:hint="eastAsia" w:ascii="宋体" w:hAnsi="宋体" w:cs="宋体"/>
          <w:bCs/>
          <w:sz w:val="24"/>
          <w:szCs w:val="24"/>
        </w:rPr>
        <w:t>乙方还为甲方提供以下系统维护服务方式：</w:t>
      </w:r>
    </w:p>
    <w:p w14:paraId="66968BDF">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3.1 热线电话方式: 客服电话：</w:t>
      </w:r>
      <w:r>
        <w:rPr>
          <w:rFonts w:hint="eastAsia" w:ascii="宋体" w:hAnsi="宋体" w:cs="宋体"/>
          <w:bCs/>
          <w:sz w:val="24"/>
          <w:szCs w:val="24"/>
          <w:u w:val="single"/>
          <w:lang w:val="en-US" w:eastAsia="zh-CN"/>
        </w:rPr>
        <w:t xml:space="preserve">       </w:t>
      </w:r>
      <w:r>
        <w:rPr>
          <w:rFonts w:hint="eastAsia" w:ascii="宋体" w:hAnsi="宋体" w:cs="宋体"/>
          <w:bCs/>
          <w:sz w:val="24"/>
          <w:szCs w:val="24"/>
        </w:rPr>
        <w:t>；服务时间：</w:t>
      </w:r>
      <w:r>
        <w:rPr>
          <w:rFonts w:hint="eastAsia" w:ascii="宋体" w:hAnsi="宋体" w:cs="宋体"/>
          <w:bCs/>
          <w:sz w:val="24"/>
          <w:szCs w:val="24"/>
          <w:u w:val="single"/>
          <w:lang w:val="en-US" w:eastAsia="zh-CN"/>
        </w:rPr>
        <w:t xml:space="preserve">       </w:t>
      </w:r>
      <w:r>
        <w:rPr>
          <w:rFonts w:hint="eastAsia" w:ascii="宋体" w:hAnsi="宋体" w:cs="宋体"/>
          <w:bCs/>
          <w:sz w:val="24"/>
          <w:szCs w:val="24"/>
        </w:rPr>
        <w:t>。</w:t>
      </w:r>
    </w:p>
    <w:p w14:paraId="40331A72">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3.2 电子邮件方式：服务邮箱：</w:t>
      </w:r>
      <w:r>
        <w:rPr>
          <w:rFonts w:hint="eastAsia" w:ascii="宋体" w:hAnsi="宋体" w:cs="宋体"/>
          <w:bCs/>
          <w:sz w:val="24"/>
          <w:szCs w:val="24"/>
          <w:u w:val="single"/>
          <w:lang w:val="en-US" w:eastAsia="zh-CN"/>
        </w:rPr>
        <w:t xml:space="preserve">       </w:t>
      </w:r>
      <w:r>
        <w:rPr>
          <w:rFonts w:hint="eastAsia" w:ascii="宋体" w:hAnsi="宋体" w:cs="宋体"/>
          <w:bCs/>
          <w:sz w:val="24"/>
          <w:szCs w:val="24"/>
        </w:rPr>
        <w:t>；服务时间：</w:t>
      </w:r>
      <w:r>
        <w:rPr>
          <w:rFonts w:hint="eastAsia" w:ascii="宋体" w:hAnsi="宋体" w:cs="宋体"/>
          <w:bCs/>
          <w:sz w:val="24"/>
          <w:szCs w:val="24"/>
          <w:u w:val="single"/>
          <w:lang w:val="en-US" w:eastAsia="zh-CN"/>
        </w:rPr>
        <w:t xml:space="preserve">       </w:t>
      </w:r>
      <w:r>
        <w:rPr>
          <w:rFonts w:hint="eastAsia" w:ascii="宋体" w:hAnsi="宋体" w:cs="宋体"/>
          <w:bCs/>
          <w:sz w:val="24"/>
          <w:szCs w:val="24"/>
        </w:rPr>
        <w:t>；</w:t>
      </w:r>
    </w:p>
    <w:p w14:paraId="23F5688E">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3.3 远程方式：在线远程技术服务；服务时间：</w:t>
      </w:r>
      <w:r>
        <w:rPr>
          <w:rFonts w:hint="eastAsia" w:ascii="宋体" w:hAnsi="宋体" w:cs="宋体"/>
          <w:bCs/>
          <w:sz w:val="24"/>
          <w:szCs w:val="24"/>
          <w:u w:val="single"/>
          <w:lang w:val="en-US" w:eastAsia="zh-CN"/>
        </w:rPr>
        <w:t xml:space="preserve">       </w:t>
      </w:r>
      <w:r>
        <w:rPr>
          <w:rFonts w:hint="eastAsia" w:ascii="宋体" w:hAnsi="宋体" w:cs="宋体"/>
          <w:bCs/>
          <w:sz w:val="24"/>
          <w:szCs w:val="24"/>
        </w:rPr>
        <w:t>；</w:t>
      </w:r>
    </w:p>
    <w:p w14:paraId="5477805B">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3.4甲方可登陆乙方售后服务平台：</w:t>
      </w:r>
      <w:r>
        <w:rPr>
          <w:rFonts w:hint="eastAsia" w:ascii="宋体" w:hAnsi="宋体" w:cs="宋体"/>
          <w:bCs/>
          <w:sz w:val="24"/>
          <w:szCs w:val="24"/>
          <w:u w:val="single"/>
          <w:lang w:val="en-US" w:eastAsia="zh-CN"/>
        </w:rPr>
        <w:t xml:space="preserve">       </w:t>
      </w:r>
      <w:r>
        <w:rPr>
          <w:rFonts w:hint="eastAsia" w:ascii="宋体" w:hAnsi="宋体" w:cs="宋体"/>
          <w:bCs/>
          <w:sz w:val="24"/>
          <w:szCs w:val="24"/>
        </w:rPr>
        <w:t>（网址：</w:t>
      </w:r>
      <w:r>
        <w:rPr>
          <w:rFonts w:hint="eastAsia" w:ascii="宋体" w:hAnsi="宋体" w:cs="宋体"/>
          <w:bCs/>
          <w:sz w:val="24"/>
          <w:szCs w:val="24"/>
          <w:u w:val="single"/>
          <w:lang w:val="en-US" w:eastAsia="zh-CN"/>
        </w:rPr>
        <w:t xml:space="preserve">       </w:t>
      </w:r>
      <w:r>
        <w:rPr>
          <w:rFonts w:hint="eastAsia" w:ascii="宋体" w:hAnsi="宋体" w:cs="宋体"/>
          <w:bCs/>
          <w:sz w:val="24"/>
          <w:szCs w:val="24"/>
        </w:rPr>
        <w:t>），获取官方售后服务支持；关注乙方售后服务公众号：</w:t>
      </w:r>
      <w:r>
        <w:rPr>
          <w:rFonts w:hint="eastAsia" w:ascii="宋体" w:hAnsi="宋体" w:cs="宋体"/>
          <w:bCs/>
          <w:sz w:val="24"/>
          <w:szCs w:val="24"/>
          <w:u w:val="single"/>
          <w:lang w:val="en-US" w:eastAsia="zh-CN"/>
        </w:rPr>
        <w:t xml:space="preserve">       </w:t>
      </w:r>
      <w:r>
        <w:rPr>
          <w:rFonts w:hint="eastAsia" w:ascii="宋体" w:hAnsi="宋体" w:cs="宋体"/>
          <w:bCs/>
          <w:sz w:val="24"/>
          <w:szCs w:val="24"/>
        </w:rPr>
        <w:t>，及时了解售后服务信息；加入该项目售后微信群，在售后群中提交问题。</w:t>
      </w:r>
    </w:p>
    <w:p w14:paraId="009AD713">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甲方有权选择使用乙方统一售后服务平台的运维体系或本合同约定的其他服务方式：如乙方在经甲方通知后未在规定时间内到场维护，甲方有权选择第三方进行维护，由此产生的费用由乙方承担。</w:t>
      </w:r>
    </w:p>
    <w:p w14:paraId="1A23A4B8">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乙方接到甲方服务要求后，应在【</w:t>
      </w:r>
      <w:r>
        <w:rPr>
          <w:rFonts w:hint="eastAsia" w:ascii="宋体" w:hAnsi="宋体" w:cs="宋体"/>
          <w:bCs/>
          <w:sz w:val="24"/>
          <w:szCs w:val="24"/>
          <w:u w:val="single"/>
          <w:lang w:val="en-US" w:eastAsia="zh-CN"/>
        </w:rPr>
        <w:t xml:space="preserve">   </w:t>
      </w:r>
      <w:r>
        <w:rPr>
          <w:rFonts w:hint="eastAsia" w:ascii="宋体" w:hAnsi="宋体" w:cs="宋体"/>
          <w:bCs/>
          <w:sz w:val="24"/>
          <w:szCs w:val="24"/>
        </w:rPr>
        <w:t>】小时内进行响应。对一般简单问题，乙方应在【</w:t>
      </w:r>
      <w:r>
        <w:rPr>
          <w:rFonts w:hint="eastAsia" w:ascii="宋体" w:hAnsi="宋体" w:cs="宋体"/>
          <w:bCs/>
          <w:sz w:val="24"/>
          <w:szCs w:val="24"/>
          <w:u w:val="single"/>
          <w:lang w:val="en-US" w:eastAsia="zh-CN"/>
        </w:rPr>
        <w:t xml:space="preserve">   </w:t>
      </w:r>
      <w:r>
        <w:rPr>
          <w:rFonts w:hint="eastAsia" w:ascii="宋体" w:hAnsi="宋体" w:cs="宋体"/>
          <w:bCs/>
          <w:sz w:val="24"/>
          <w:szCs w:val="24"/>
        </w:rPr>
        <w:t>】小时之内通过驻场服务人员、电话、电子邮件、远程方式解决；若前述方式无法解决相关问题，需要技术专家到现场提供技术支持的，乙方应在【</w:t>
      </w:r>
      <w:r>
        <w:rPr>
          <w:rFonts w:hint="eastAsia" w:ascii="宋体" w:hAnsi="宋体" w:cs="宋体"/>
          <w:bCs/>
          <w:sz w:val="24"/>
          <w:szCs w:val="24"/>
          <w:u w:val="single"/>
          <w:lang w:val="en-US" w:eastAsia="zh-CN"/>
        </w:rPr>
        <w:t xml:space="preserve">   </w:t>
      </w:r>
      <w:r>
        <w:rPr>
          <w:rFonts w:hint="eastAsia" w:ascii="宋体" w:hAnsi="宋体" w:cs="宋体"/>
          <w:bCs/>
          <w:sz w:val="24"/>
          <w:szCs w:val="24"/>
        </w:rPr>
        <w:t>】小时内委派人员到达甲方现场（不可抗力除外）提供维保服务。</w:t>
      </w:r>
    </w:p>
    <w:p w14:paraId="74B3F10C">
      <w:pPr>
        <w:adjustRightInd w:val="0"/>
        <w:snapToGrid w:val="0"/>
        <w:spacing w:line="360" w:lineRule="auto"/>
        <w:ind w:firstLine="480" w:firstLineChars="200"/>
        <w:rPr>
          <w:rFonts w:hint="default" w:ascii="宋体" w:hAnsi="宋体" w:eastAsia="宋体" w:cs="宋体"/>
          <w:bCs/>
          <w:sz w:val="24"/>
          <w:szCs w:val="24"/>
          <w:lang w:val="en-US" w:eastAsia="zh-CN"/>
        </w:rPr>
      </w:pPr>
      <w:r>
        <w:rPr>
          <w:rFonts w:hint="eastAsia" w:ascii="宋体" w:hAnsi="宋体" w:cs="宋体"/>
          <w:bCs/>
          <w:sz w:val="24"/>
          <w:szCs w:val="24"/>
        </w:rPr>
        <w:t>四、双方责任</w:t>
      </w:r>
      <w:r>
        <w:rPr>
          <w:rFonts w:hint="eastAsia" w:ascii="宋体" w:hAnsi="宋体" w:cs="宋体"/>
          <w:bCs/>
          <w:sz w:val="24"/>
          <w:szCs w:val="24"/>
          <w:lang w:val="en-US" w:eastAsia="zh-CN"/>
        </w:rPr>
        <w:t>与义务</w:t>
      </w:r>
    </w:p>
    <w:p w14:paraId="7F46FA2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（一）甲方</w:t>
      </w:r>
    </w:p>
    <w:p w14:paraId="3FB319B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检查监督乙方系统维护工作（甲方有权每周检查乙方维护记录，每月听取乙方服务报告，每季度进行一次现场检查，乙方应予以配合并提供必要资料）；</w:t>
      </w:r>
    </w:p>
    <w:p w14:paraId="0E97364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 xml:space="preserve"> 为保证乙方工作顺利进行，甲方须及时向乙方提供与系统维护工作有关的技术资料、数据，必要的工作场所以及便利的工作条件；</w:t>
      </w:r>
    </w:p>
    <w:p w14:paraId="5782B09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负责本合同所涉及的与甲方有关的外部联系和协调工作。</w:t>
      </w:r>
    </w:p>
    <w:p w14:paraId="5F5C6F1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（二）乙方</w:t>
      </w:r>
    </w:p>
    <w:p w14:paraId="6F6B28FA">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1.</w:t>
      </w:r>
      <w:r>
        <w:rPr>
          <w:rFonts w:hint="eastAsia" w:ascii="宋体" w:hAnsi="宋体" w:cs="宋体"/>
          <w:bCs/>
          <w:sz w:val="24"/>
          <w:szCs w:val="24"/>
        </w:rPr>
        <w:t>有权要求甲方按照合同约定支付服务费用；</w:t>
      </w:r>
    </w:p>
    <w:p w14:paraId="316103C8">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2.</w:t>
      </w:r>
      <w:r>
        <w:rPr>
          <w:rFonts w:hint="eastAsia" w:ascii="宋体" w:hAnsi="宋体" w:cs="宋体"/>
          <w:bCs/>
          <w:sz w:val="24"/>
          <w:szCs w:val="24"/>
        </w:rPr>
        <w:t>乙方发现甲方提供的技术资料、数据有明显错误和缺陷的，应在发现后【24】小时内书面通知甲方进行补充、修改；若因乙方未及时通知导致系统故障的，乙方承担相应赔偿责任；</w:t>
      </w:r>
    </w:p>
    <w:p w14:paraId="0397FFB7">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3.</w:t>
      </w:r>
      <w:r>
        <w:rPr>
          <w:rFonts w:hint="eastAsia" w:ascii="宋体" w:hAnsi="宋体" w:cs="宋体"/>
          <w:bCs/>
          <w:sz w:val="24"/>
          <w:szCs w:val="24"/>
        </w:rPr>
        <w:t>乙方应依本合同的约定向甲方提供专业的服务，并在合同约定的服务期限内为甲方进行系统维护工作；</w:t>
      </w:r>
    </w:p>
    <w:p w14:paraId="79F32B60">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4.</w:t>
      </w:r>
      <w:r>
        <w:rPr>
          <w:rFonts w:hint="eastAsia" w:ascii="宋体" w:hAnsi="宋体" w:cs="宋体"/>
          <w:bCs/>
          <w:sz w:val="24"/>
          <w:szCs w:val="24"/>
        </w:rPr>
        <w:t>乙方应遵守国家法律、法规并认真按照合同要求为甲方进行系统维护工作，随时接受甲方的检查监督并提供必要的资料和解释。</w:t>
      </w:r>
    </w:p>
    <w:p w14:paraId="60E71F06">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五</w:t>
      </w:r>
      <w:r>
        <w:rPr>
          <w:rFonts w:hint="eastAsia" w:ascii="宋体" w:hAnsi="宋体" w:cs="宋体"/>
          <w:bCs/>
          <w:sz w:val="24"/>
          <w:szCs w:val="24"/>
        </w:rPr>
        <w:t>、保密</w:t>
      </w:r>
    </w:p>
    <w:p w14:paraId="79ACAA62">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1.</w:t>
      </w:r>
      <w:r>
        <w:rPr>
          <w:rFonts w:hint="eastAsia" w:ascii="宋体" w:hAnsi="宋体" w:cs="宋体"/>
          <w:bCs/>
          <w:sz w:val="24"/>
          <w:szCs w:val="24"/>
        </w:rPr>
        <w:t>任何一方对于因签署或履行本合同而了解或接触到的对方的商业秘密及其他机密资料和信息（包括但不限于：专有技术、商业秘密、独占性资料、财务报告、客户名录、市场竞争信息、商务模式信息、开发信息、图表和其他技术、业务、营销或计划等，以下简称“保密信息”）均应保密。</w:t>
      </w:r>
    </w:p>
    <w:p w14:paraId="61D939F2">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2.</w:t>
      </w:r>
      <w:r>
        <w:rPr>
          <w:rFonts w:hint="eastAsia" w:ascii="宋体" w:hAnsi="宋体" w:cs="宋体"/>
          <w:bCs/>
          <w:sz w:val="24"/>
          <w:szCs w:val="24"/>
        </w:rPr>
        <w:t>除履行本合同的目的之外，任何一方及其雇员、代理人、委派人员、顾问等不得以任何方式擅自使用对方披露的保密信息，也不得直接或间接地将该等保密信息揭示、公布、披露给任何第三方，或许可任何第三方使用。</w:t>
      </w:r>
    </w:p>
    <w:p w14:paraId="0DF99205">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3.</w:t>
      </w:r>
      <w:r>
        <w:rPr>
          <w:rFonts w:hint="eastAsia" w:ascii="宋体" w:hAnsi="宋体" w:cs="宋体"/>
          <w:bCs/>
          <w:sz w:val="24"/>
          <w:szCs w:val="24"/>
        </w:rPr>
        <w:t>上述保密义务不适用以下情况：</w:t>
      </w:r>
    </w:p>
    <w:p w14:paraId="1630E9F9">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3.1 获取该信息一方在对方披露之前，已经知晓该信息；</w:t>
      </w:r>
    </w:p>
    <w:p w14:paraId="0A3E5C96">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3.2 获取该信息一方可以通过合法渠道获取该信息；</w:t>
      </w:r>
    </w:p>
    <w:p w14:paraId="69595287">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3.3 获取该信息一方从第三方合法获取，并且不承担保密义务；</w:t>
      </w:r>
    </w:p>
    <w:p w14:paraId="4098D4BA">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3.4 一方独立开发的信息；</w:t>
      </w:r>
    </w:p>
    <w:p w14:paraId="07780114">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3.5 法律法规强制披露的信息；</w:t>
      </w:r>
    </w:p>
    <w:p w14:paraId="7CF84CFD">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cs="宋体"/>
          <w:bCs/>
          <w:sz w:val="24"/>
          <w:szCs w:val="24"/>
        </w:rPr>
      </w:pPr>
      <w:r>
        <w:rPr>
          <w:rFonts w:hint="eastAsia" w:ascii="宋体" w:hAnsi="宋体" w:cs="宋体"/>
          <w:bCs/>
          <w:sz w:val="24"/>
          <w:szCs w:val="24"/>
        </w:rPr>
        <w:t>3.6 经披露方书面许可。</w:t>
      </w:r>
    </w:p>
    <w:p w14:paraId="58AAB6F6">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4.</w:t>
      </w:r>
      <w:r>
        <w:rPr>
          <w:rFonts w:hint="eastAsia" w:ascii="宋体" w:hAnsi="宋体" w:cs="宋体"/>
          <w:bCs/>
          <w:sz w:val="24"/>
          <w:szCs w:val="24"/>
        </w:rPr>
        <w:t xml:space="preserve"> 任何一方违反本条规定的保密义务，应赔偿由此给对方造成的全部损失。</w:t>
      </w:r>
    </w:p>
    <w:p w14:paraId="3AA99051">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lang w:val="en-US" w:eastAsia="zh-CN"/>
        </w:rPr>
        <w:t>5.</w:t>
      </w:r>
      <w:r>
        <w:rPr>
          <w:rFonts w:hint="eastAsia" w:ascii="宋体" w:hAnsi="宋体" w:cs="宋体"/>
          <w:bCs/>
          <w:sz w:val="24"/>
          <w:szCs w:val="24"/>
        </w:rPr>
        <w:t>本条规定的保密义务不因本合同的中止、终止、无效、撤销等受到任何影响，保密期限直至相关保密信息被依法公开披露或成为公开信息之日止。</w:t>
      </w:r>
    </w:p>
    <w:p w14:paraId="46D3CB59">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lang w:val="en-US" w:eastAsia="zh-CN"/>
        </w:rPr>
        <w:t>六</w:t>
      </w:r>
      <w:r>
        <w:rPr>
          <w:rFonts w:hint="eastAsia" w:ascii="宋体" w:hAnsi="宋体" w:cs="宋体"/>
          <w:bCs/>
          <w:sz w:val="24"/>
          <w:szCs w:val="24"/>
        </w:rPr>
        <w:t>、违约责任及合同的解除</w:t>
      </w:r>
    </w:p>
    <w:p w14:paraId="0C51927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乙方服务响应时间每逾期1小时，向甲方支付合同总金额【0.1%】的违约金；</w:t>
      </w:r>
    </w:p>
    <w:p w14:paraId="1512BDE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乙方服务期间系统年无故障运行时间未达约定标准的，每降低0.1%扣减服务费【1%】；</w:t>
      </w:r>
    </w:p>
    <w:p w14:paraId="5F74CC0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乙方违反保密义务的，赔偿甲方全部损失并支付合同总金额【10%】的违约金；</w:t>
      </w:r>
    </w:p>
    <w:p w14:paraId="4344C14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甲方应按合同约定及时足额向乙方支付款项，每逾期一日按照应付未付款项的万分之五向乙方承担违约责任。</w:t>
      </w:r>
    </w:p>
    <w:p w14:paraId="5C23ABA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bCs/>
          <w:sz w:val="24"/>
          <w:szCs w:val="24"/>
          <w:lang w:val="en-US" w:eastAsia="zh-CN"/>
        </w:rPr>
        <w:t>七</w:t>
      </w:r>
      <w:r>
        <w:rPr>
          <w:rFonts w:hint="eastAsia" w:ascii="宋体" w:hAnsi="宋体" w:cs="宋体"/>
          <w:bCs/>
          <w:sz w:val="24"/>
          <w:szCs w:val="24"/>
        </w:rPr>
        <w:t>、争议解决方法</w:t>
      </w:r>
    </w:p>
    <w:p w14:paraId="445FB62F">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在本合同履行过程中，与合同有关的一切争端应通过双方友好协商解决。如果友好协商不能达成一致时，任意一方均可向本合同签订地有管辖权的人民法院提起诉讼。</w:t>
      </w:r>
    </w:p>
    <w:p w14:paraId="3106DB6D">
      <w:pPr>
        <w:adjustRightInd w:val="0"/>
        <w:snapToGrid w:val="0"/>
        <w:spacing w:line="360" w:lineRule="auto"/>
        <w:ind w:firstLine="480" w:firstLineChars="200"/>
        <w:jc w:val="left"/>
        <w:rPr>
          <w:rFonts w:ascii="宋体" w:hAnsi="宋体" w:cs="宋体"/>
          <w:bCs/>
          <w:sz w:val="24"/>
          <w:szCs w:val="24"/>
        </w:rPr>
      </w:pPr>
      <w:r>
        <w:rPr>
          <w:rFonts w:hint="eastAsia" w:ascii="宋体" w:hAnsi="宋体" w:cs="宋体"/>
          <w:bCs/>
          <w:sz w:val="24"/>
          <w:szCs w:val="24"/>
          <w:lang w:val="en-US" w:eastAsia="zh-CN"/>
        </w:rPr>
        <w:t>八</w:t>
      </w:r>
      <w:r>
        <w:rPr>
          <w:rFonts w:hint="eastAsia" w:ascii="宋体" w:hAnsi="宋体" w:cs="宋体"/>
          <w:bCs/>
          <w:sz w:val="24"/>
          <w:szCs w:val="24"/>
        </w:rPr>
        <w:t>、合同生效及其它</w:t>
      </w:r>
    </w:p>
    <w:p w14:paraId="22FBD6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1、本合同在双方授权代表签字、单位盖章后生效；</w:t>
      </w:r>
    </w:p>
    <w:p w14:paraId="514E8E2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2、本合同一式陆份，甲方执肆份、乙方执贰份，具有同等法律效力；</w:t>
      </w:r>
    </w:p>
    <w:p w14:paraId="392410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3、如履行合同过程中需对本合同内容做修改或补充，须由双方授权代表签订补充协议。</w:t>
      </w:r>
    </w:p>
    <w:p w14:paraId="43AE54F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4、本合同未尽事宜按国家相关法律法规标准执行。</w:t>
      </w:r>
    </w:p>
    <w:tbl>
      <w:tblPr>
        <w:tblStyle w:val="8"/>
        <w:tblpPr w:leftFromText="180" w:rightFromText="180" w:vertAnchor="text" w:horzAnchor="page" w:tblpXSpec="center" w:tblpY="695"/>
        <w:tblOverlap w:val="never"/>
        <w:tblW w:w="5000" w:type="pct"/>
        <w:jc w:val="center"/>
        <w:tblLayout w:type="autofit"/>
        <w:tblCellMar>
          <w:top w:w="0" w:type="dxa"/>
          <w:left w:w="108" w:type="dxa"/>
          <w:bottom w:w="0" w:type="dxa"/>
          <w:right w:w="108" w:type="dxa"/>
        </w:tblCellMar>
      </w:tblPr>
      <w:tblGrid>
        <w:gridCol w:w="4261"/>
        <w:gridCol w:w="4261"/>
      </w:tblGrid>
      <w:tr w14:paraId="41757618">
        <w:tblPrEx>
          <w:tblCellMar>
            <w:top w:w="0" w:type="dxa"/>
            <w:left w:w="108" w:type="dxa"/>
            <w:bottom w:w="0" w:type="dxa"/>
            <w:right w:w="108" w:type="dxa"/>
          </w:tblCellMar>
        </w:tblPrEx>
        <w:trPr>
          <w:trHeight w:val="1134" w:hRule="atLeast"/>
          <w:jc w:val="center"/>
        </w:trPr>
        <w:tc>
          <w:tcPr>
            <w:tcW w:w="2500" w:type="pct"/>
            <w:vAlign w:val="top"/>
          </w:tcPr>
          <w:p w14:paraId="44054B3B">
            <w:pPr>
              <w:adjustRightInd w:val="0"/>
              <w:snapToGrid w:val="0"/>
              <w:spacing w:line="360" w:lineRule="auto"/>
              <w:ind w:left="1560" w:hanging="1560" w:hangingChars="650"/>
              <w:jc w:val="left"/>
              <w:rPr>
                <w:rFonts w:ascii="宋体" w:hAnsi="宋体" w:cs="宋体"/>
                <w:sz w:val="24"/>
                <w:szCs w:val="24"/>
              </w:rPr>
            </w:pPr>
            <w:r>
              <w:rPr>
                <w:rFonts w:hint="eastAsia" w:ascii="宋体" w:hAnsi="宋体" w:cs="宋体"/>
                <w:sz w:val="24"/>
                <w:szCs w:val="24"/>
              </w:rPr>
              <w:t>采购方（甲方）：</w:t>
            </w:r>
          </w:p>
          <w:p w14:paraId="11AAFD12">
            <w:pPr>
              <w:adjustRightInd w:val="0"/>
              <w:snapToGrid w:val="0"/>
              <w:spacing w:line="360" w:lineRule="auto"/>
              <w:ind w:left="1560" w:hanging="1560" w:hangingChars="650"/>
              <w:jc w:val="left"/>
              <w:rPr>
                <w:rFonts w:ascii="宋体" w:hAnsi="宋体" w:cs="宋体"/>
                <w:sz w:val="24"/>
                <w:szCs w:val="24"/>
              </w:rPr>
            </w:pPr>
          </w:p>
        </w:tc>
        <w:tc>
          <w:tcPr>
            <w:tcW w:w="2500" w:type="pct"/>
            <w:vAlign w:val="top"/>
          </w:tcPr>
          <w:p w14:paraId="7683226B">
            <w:pPr>
              <w:adjustRightInd w:val="0"/>
              <w:snapToGrid w:val="0"/>
              <w:spacing w:line="360" w:lineRule="auto"/>
              <w:jc w:val="left"/>
              <w:rPr>
                <w:rFonts w:ascii="宋体" w:hAnsi="宋体" w:cs="宋体"/>
                <w:sz w:val="24"/>
                <w:szCs w:val="24"/>
              </w:rPr>
            </w:pPr>
            <w:r>
              <w:rPr>
                <w:rFonts w:hint="eastAsia" w:ascii="宋体" w:hAnsi="宋体" w:cs="宋体"/>
                <w:sz w:val="24"/>
                <w:szCs w:val="24"/>
              </w:rPr>
              <w:t>服务方（乙方）：</w:t>
            </w:r>
          </w:p>
        </w:tc>
      </w:tr>
      <w:tr w14:paraId="2F35F4B9">
        <w:tblPrEx>
          <w:tblCellMar>
            <w:top w:w="0" w:type="dxa"/>
            <w:left w:w="108" w:type="dxa"/>
            <w:bottom w:w="0" w:type="dxa"/>
            <w:right w:w="108" w:type="dxa"/>
          </w:tblCellMar>
        </w:tblPrEx>
        <w:trPr>
          <w:trHeight w:val="1134" w:hRule="atLeast"/>
          <w:jc w:val="center"/>
        </w:trPr>
        <w:tc>
          <w:tcPr>
            <w:tcW w:w="2500" w:type="pct"/>
            <w:vAlign w:val="center"/>
          </w:tcPr>
          <w:p w14:paraId="5DA3C789">
            <w:pPr>
              <w:adjustRightInd w:val="0"/>
              <w:snapToGrid w:val="0"/>
              <w:spacing w:line="360" w:lineRule="auto"/>
              <w:jc w:val="left"/>
              <w:rPr>
                <w:rFonts w:ascii="宋体" w:hAnsi="宋体" w:cs="宋体"/>
                <w:sz w:val="24"/>
                <w:szCs w:val="24"/>
              </w:rPr>
            </w:pPr>
            <w:r>
              <w:rPr>
                <w:rFonts w:hint="eastAsia" w:ascii="宋体" w:hAnsi="宋体" w:cs="宋体"/>
                <w:sz w:val="24"/>
                <w:szCs w:val="24"/>
              </w:rPr>
              <w:t>（公章）</w:t>
            </w:r>
          </w:p>
        </w:tc>
        <w:tc>
          <w:tcPr>
            <w:tcW w:w="2500" w:type="pct"/>
            <w:vAlign w:val="center"/>
          </w:tcPr>
          <w:p w14:paraId="5B49323A">
            <w:pPr>
              <w:adjustRightInd w:val="0"/>
              <w:snapToGrid w:val="0"/>
              <w:spacing w:line="360" w:lineRule="auto"/>
              <w:jc w:val="left"/>
              <w:rPr>
                <w:rFonts w:ascii="宋体" w:hAnsi="宋体" w:cs="宋体"/>
                <w:sz w:val="24"/>
                <w:szCs w:val="24"/>
              </w:rPr>
            </w:pPr>
            <w:r>
              <w:rPr>
                <w:rFonts w:hint="eastAsia" w:ascii="宋体" w:hAnsi="宋体" w:cs="宋体"/>
                <w:sz w:val="24"/>
                <w:szCs w:val="24"/>
              </w:rPr>
              <w:t>（公章）</w:t>
            </w:r>
          </w:p>
        </w:tc>
      </w:tr>
      <w:tr w14:paraId="337097B2">
        <w:tblPrEx>
          <w:tblCellMar>
            <w:top w:w="0" w:type="dxa"/>
            <w:left w:w="108" w:type="dxa"/>
            <w:bottom w:w="0" w:type="dxa"/>
            <w:right w:w="108" w:type="dxa"/>
          </w:tblCellMar>
        </w:tblPrEx>
        <w:trPr>
          <w:trHeight w:val="1134" w:hRule="atLeast"/>
          <w:jc w:val="center"/>
        </w:trPr>
        <w:tc>
          <w:tcPr>
            <w:tcW w:w="2500" w:type="pct"/>
            <w:vAlign w:val="center"/>
          </w:tcPr>
          <w:p w14:paraId="310E45AD">
            <w:pPr>
              <w:adjustRightInd w:val="0"/>
              <w:snapToGrid w:val="0"/>
              <w:spacing w:line="360" w:lineRule="auto"/>
              <w:jc w:val="left"/>
              <w:rPr>
                <w:rFonts w:ascii="宋体" w:hAnsi="宋体" w:cs="宋体"/>
                <w:sz w:val="24"/>
                <w:szCs w:val="24"/>
              </w:rPr>
            </w:pPr>
            <w:r>
              <w:rPr>
                <w:rFonts w:hint="eastAsia" w:ascii="宋体" w:hAnsi="宋体" w:cs="宋体"/>
                <w:sz w:val="24"/>
                <w:szCs w:val="24"/>
              </w:rPr>
              <w:t>法定代表/授权代表（签字）：</w:t>
            </w:r>
          </w:p>
        </w:tc>
        <w:tc>
          <w:tcPr>
            <w:tcW w:w="2500" w:type="pct"/>
            <w:vAlign w:val="center"/>
          </w:tcPr>
          <w:p w14:paraId="684610D0">
            <w:pPr>
              <w:adjustRightInd w:val="0"/>
              <w:snapToGrid w:val="0"/>
              <w:spacing w:line="360" w:lineRule="auto"/>
              <w:jc w:val="left"/>
              <w:rPr>
                <w:rFonts w:ascii="宋体" w:hAnsi="宋体" w:cs="宋体"/>
                <w:sz w:val="24"/>
                <w:szCs w:val="24"/>
              </w:rPr>
            </w:pPr>
            <w:r>
              <w:rPr>
                <w:rFonts w:hint="eastAsia" w:ascii="宋体" w:hAnsi="宋体" w:cs="宋体"/>
                <w:sz w:val="24"/>
                <w:szCs w:val="24"/>
              </w:rPr>
              <w:t>法定代表/授权代表（签字）：</w:t>
            </w:r>
          </w:p>
        </w:tc>
      </w:tr>
      <w:tr w14:paraId="3C3C65A1">
        <w:tblPrEx>
          <w:tblCellMar>
            <w:top w:w="0" w:type="dxa"/>
            <w:left w:w="108" w:type="dxa"/>
            <w:bottom w:w="0" w:type="dxa"/>
            <w:right w:w="108" w:type="dxa"/>
          </w:tblCellMar>
        </w:tblPrEx>
        <w:trPr>
          <w:trHeight w:val="1134" w:hRule="atLeast"/>
          <w:jc w:val="center"/>
        </w:trPr>
        <w:tc>
          <w:tcPr>
            <w:tcW w:w="5000" w:type="pct"/>
            <w:gridSpan w:val="2"/>
            <w:vAlign w:val="center"/>
          </w:tcPr>
          <w:p w14:paraId="3B1CAB12">
            <w:pPr>
              <w:jc w:val="left"/>
              <w:rPr>
                <w:rFonts w:hint="eastAsia" w:ascii="宋体" w:hAnsi="宋体" w:cs="宋体"/>
                <w:sz w:val="24"/>
                <w:szCs w:val="24"/>
              </w:rPr>
            </w:pPr>
            <w:r>
              <w:rPr>
                <w:rFonts w:hint="eastAsia" w:ascii="宋体" w:hAnsi="宋体" w:cs="宋体"/>
                <w:sz w:val="24"/>
                <w:szCs w:val="24"/>
              </w:rPr>
              <w:t>签订日期：     年    月    日</w:t>
            </w:r>
            <w:bookmarkStart w:id="5" w:name="_GoBack"/>
            <w:bookmarkEnd w:id="5"/>
          </w:p>
        </w:tc>
      </w:tr>
    </w:tbl>
    <w:p w14:paraId="27578F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A208F"/>
    <w:multiLevelType w:val="multilevel"/>
    <w:tmpl w:val="113A208F"/>
    <w:lvl w:ilvl="0" w:tentative="0">
      <w:start w:val="1"/>
      <w:numFmt w:val="japaneseCounting"/>
      <w:suff w:val="space"/>
      <w:lvlText w:val="%1、"/>
      <w:lvlJc w:val="left"/>
      <w:pPr>
        <w:ind w:left="0" w:firstLine="0"/>
      </w:pPr>
      <w:rPr>
        <w:rFonts w:ascii="Times New Roman" w:hAnsi="Times New Roman" w:eastAsia="黑体" w:cs="Times New Roman"/>
        <w:sz w:val="44"/>
        <w:lang w:val="en-US"/>
      </w:rPr>
    </w:lvl>
    <w:lvl w:ilvl="1" w:tentative="0">
      <w:start w:val="1"/>
      <w:numFmt w:val="decimal"/>
      <w:isLgl/>
      <w:suff w:val="space"/>
      <w:lvlText w:val="%1.%2"/>
      <w:lvlJc w:val="left"/>
      <w:pPr>
        <w:ind w:left="0" w:firstLine="0"/>
      </w:pPr>
      <w:rPr>
        <w:rFonts w:hint="default" w:ascii="Arial" w:hAnsi="Arial"/>
        <w:b/>
      </w:rPr>
    </w:lvl>
    <w:lvl w:ilvl="2" w:tentative="0">
      <w:start w:val="1"/>
      <w:numFmt w:val="decimal"/>
      <w:isLgl/>
      <w:suff w:val="space"/>
      <w:lvlText w:val="%1.%2.%3"/>
      <w:lvlJc w:val="left"/>
      <w:pPr>
        <w:ind w:left="0" w:firstLine="0"/>
      </w:pPr>
      <w:rPr>
        <w:rFonts w:hint="default" w:ascii="Arial" w:hAnsi="Arial"/>
        <w:b/>
      </w:rPr>
    </w:lvl>
    <w:lvl w:ilvl="3" w:tentative="0">
      <w:start w:val="1"/>
      <w:numFmt w:val="decimal"/>
      <w:pStyle w:val="5"/>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default" w:ascii="Arial" w:hAnsi="Arial"/>
      </w:rPr>
    </w:lvl>
    <w:lvl w:ilvl="5" w:tentative="0">
      <w:start w:val="1"/>
      <w:numFmt w:val="decimal"/>
      <w:isLgl/>
      <w:suff w:val="space"/>
      <w:lvlText w:val="%1.%2.%3.%4.%5.%6"/>
      <w:lvlJc w:val="left"/>
      <w:pPr>
        <w:ind w:left="0" w:firstLine="0"/>
      </w:pPr>
      <w:rPr>
        <w:rFonts w:hint="eastAsia"/>
      </w:rPr>
    </w:lvl>
    <w:lvl w:ilvl="6" w:tentative="0">
      <w:start w:val="1"/>
      <w:numFmt w:val="decimal"/>
      <w:isLgl/>
      <w:suff w:val="nothing"/>
      <w:lvlText w:val="%1.%2.%3.%4.%5.%6.%7"/>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5F179AB"/>
    <w:rsid w:val="291E28CB"/>
    <w:rsid w:val="2E5B1887"/>
    <w:rsid w:val="2E8E60AE"/>
    <w:rsid w:val="3E6146E9"/>
    <w:rsid w:val="44A83A58"/>
    <w:rsid w:val="478A3502"/>
    <w:rsid w:val="4C8F05D1"/>
    <w:rsid w:val="4DF072AA"/>
    <w:rsid w:val="52A0608C"/>
    <w:rsid w:val="55A97243"/>
    <w:rsid w:val="64762185"/>
    <w:rsid w:val="66483580"/>
    <w:rsid w:val="76CE5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1"/>
    <w:qFormat/>
    <w:uiPriority w:val="0"/>
    <w:pPr>
      <w:keepNext/>
      <w:keepLines/>
      <w:spacing w:before="340" w:after="330" w:line="576" w:lineRule="auto"/>
    </w:pPr>
    <w:rPr>
      <w:rFonts w:ascii="Times New Roman" w:hAnsi="Times New Roman"/>
      <w:kern w:val="44"/>
      <w:sz w:val="36"/>
    </w:rPr>
  </w:style>
  <w:style w:type="paragraph" w:styleId="5">
    <w:name w:val="heading 4"/>
    <w:basedOn w:val="1"/>
    <w:next w:val="1"/>
    <w:qFormat/>
    <w:uiPriority w:val="9"/>
    <w:pPr>
      <w:keepNext/>
      <w:keepLines/>
      <w:numPr>
        <w:ilvl w:val="3"/>
        <w:numId w:val="1"/>
      </w:numPr>
      <w:adjustRightInd w:val="0"/>
      <w:snapToGrid w:val="0"/>
      <w:spacing w:before="120" w:after="120"/>
      <w:outlineLvl w:val="3"/>
    </w:pPr>
    <w:rPr>
      <w:rFonts w:ascii="Arial" w:hAnsi="Arial"/>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Title"/>
    <w:basedOn w:val="1"/>
    <w:qFormat/>
    <w:uiPriority w:val="10"/>
    <w:pPr>
      <w:spacing w:before="240" w:after="60"/>
      <w:jc w:val="center"/>
      <w:outlineLvl w:val="0"/>
    </w:pPr>
    <w:rPr>
      <w:rFonts w:ascii="Arial" w:hAnsi="Arial"/>
      <w:b/>
      <w:sz w:val="32"/>
    </w:rPr>
  </w:style>
  <w:style w:type="paragraph" w:styleId="6">
    <w:name w:val="Body Text"/>
    <w:basedOn w:val="1"/>
    <w:next w:val="1"/>
    <w:qFormat/>
    <w:uiPriority w:val="0"/>
    <w:pPr>
      <w:spacing w:after="120"/>
    </w:pPr>
  </w:style>
  <w:style w:type="paragraph" w:styleId="7">
    <w:name w:val="Body Text First Indent"/>
    <w:basedOn w:val="6"/>
    <w:semiHidden/>
    <w:qFormat/>
    <w:uiPriority w:val="99"/>
    <w:pPr>
      <w:spacing w:after="120"/>
      <w:ind w:left="0" w:firstLine="420" w:firstLineChars="100"/>
      <w:jc w:val="both"/>
    </w:pPr>
    <w:rPr>
      <w:rFonts w:ascii="等线" w:hAnsi="等线" w:eastAsia="等线" w:cs="等线"/>
      <w:kern w:val="2"/>
      <w:sz w:val="21"/>
      <w:szCs w:val="21"/>
      <w:lang w:eastAsia="zh-CN"/>
    </w:rPr>
  </w:style>
  <w:style w:type="paragraph" w:customStyle="1" w:styleId="10">
    <w:name w:val="标书正文1"/>
    <w:basedOn w:val="1"/>
    <w:next w:val="6"/>
    <w:qFormat/>
    <w:uiPriority w:val="0"/>
    <w:pPr>
      <w:spacing w:line="520" w:lineRule="exact"/>
      <w:ind w:firstLine="640" w:firstLineChars="200"/>
    </w:pPr>
  </w:style>
  <w:style w:type="character" w:customStyle="1" w:styleId="11">
    <w:name w:val="标题 1 Char"/>
    <w:link w:val="3"/>
    <w:qFormat/>
    <w:uiPriority w:val="0"/>
    <w:rPr>
      <w:rFonts w:ascii="Times New Roman" w:hAnsi="Times New Roman"/>
      <w:kern w:val="44"/>
      <w:sz w:val="36"/>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styleId="13">
    <w:name w:val="List Paragraph"/>
    <w:basedOn w:val="1"/>
    <w:unhideWhenUsed/>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1987</Words>
  <Characters>2013</Characters>
  <Lines>0</Lines>
  <Paragraphs>0</Paragraphs>
  <TotalTime>1</TotalTime>
  <ScaleCrop>false</ScaleCrop>
  <LinksUpToDate>false</LinksUpToDate>
  <CharactersWithSpaces>2313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2025-04-29T10:15:00Z</dcterms:created>
  <dc:creator>Administrator</dc:creator>
  <cp:lastModifiedBy>大十三哥</cp:lastModifiedBy>
  <dcterms:modified xsi:type="dcterms:W3CDTF">2025-11-24T02:35:36Z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20B2AE3AD8894313A7049F5916AB770B_12</vt:lpwstr>
  </property>
</Properties>
</file>