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AD9A7F">
      <w:pPr>
        <w:pStyle w:val="3"/>
        <w:spacing w:before="317" w:beforeLines="50" w:after="317" w:afterLines="50" w:line="360" w:lineRule="auto"/>
        <w:jc w:val="center"/>
        <w:rPr>
          <w:rFonts w:hint="eastAsia" w:ascii="仿宋" w:hAnsi="仿宋" w:eastAsia="仿宋" w:cs="仿宋"/>
          <w:sz w:val="44"/>
          <w:szCs w:val="44"/>
          <w:highlight w:val="none"/>
        </w:rPr>
      </w:pPr>
      <w:r>
        <w:rPr>
          <w:rFonts w:hint="eastAsia" w:ascii="仿宋" w:hAnsi="仿宋" w:eastAsia="仿宋" w:cs="仿宋"/>
          <w:sz w:val="44"/>
          <w:szCs w:val="44"/>
          <w:highlight w:val="none"/>
          <w:lang w:val="en-US" w:eastAsia="zh-CN"/>
        </w:rPr>
        <w:t>总说明</w:t>
      </w:r>
      <w:bookmarkStart w:id="0" w:name="_GoBack"/>
      <w:bookmarkEnd w:id="0"/>
    </w:p>
    <w:p w14:paraId="25DC6B86">
      <w:pPr>
        <w:keepNext w:val="0"/>
        <w:keepLines w:val="0"/>
        <w:pageBreakBefore w:val="0"/>
        <w:wordWrap/>
        <w:overflowPunct/>
        <w:topLinePunct w:val="0"/>
        <w:bidi w:val="0"/>
        <w:spacing w:before="144" w:line="360" w:lineRule="auto"/>
        <w:ind w:right="92" w:firstLine="522" w:firstLineChars="200"/>
        <w:rPr>
          <w:rFonts w:hint="default" w:ascii="仿宋" w:hAnsi="仿宋" w:eastAsia="仿宋" w:cs="仿宋"/>
          <w:b/>
          <w:bCs/>
          <w:spacing w:val="-10"/>
          <w:sz w:val="28"/>
          <w:szCs w:val="28"/>
          <w:u w:val="single"/>
          <w:lang w:val="en-US" w:eastAsia="zh-CN"/>
        </w:rPr>
      </w:pPr>
      <w:r>
        <w:rPr>
          <w:rFonts w:hint="eastAsia" w:ascii="仿宋" w:hAnsi="仿宋" w:eastAsia="仿宋" w:cs="仿宋"/>
          <w:b/>
          <w:bCs/>
          <w:spacing w:val="-10"/>
          <w:sz w:val="28"/>
          <w:szCs w:val="28"/>
          <w:u w:val="single"/>
        </w:rPr>
        <w:t>工程名称：纬十一路雨水</w:t>
      </w:r>
      <w:r>
        <w:rPr>
          <w:rFonts w:hint="eastAsia" w:ascii="仿宋" w:hAnsi="仿宋" w:eastAsia="仿宋" w:cs="仿宋"/>
          <w:b/>
          <w:bCs/>
          <w:spacing w:val="-10"/>
          <w:sz w:val="28"/>
          <w:szCs w:val="28"/>
          <w:u w:val="single"/>
          <w:lang w:val="en-US" w:eastAsia="zh-CN"/>
        </w:rPr>
        <w:t>临时排放工程</w:t>
      </w:r>
    </w:p>
    <w:p w14:paraId="212F897F">
      <w:pPr>
        <w:keepNext w:val="0"/>
        <w:keepLines w:val="0"/>
        <w:pageBreakBefore w:val="0"/>
        <w:widowControl w:val="0"/>
        <w:tabs>
          <w:tab w:val="left" w:pos="2810"/>
        </w:tabs>
        <w:kinsoku/>
        <w:wordWrap/>
        <w:overflowPunct/>
        <w:topLinePunct w:val="0"/>
        <w:autoSpaceDE/>
        <w:autoSpaceDN/>
        <w:bidi w:val="0"/>
        <w:adjustRightInd/>
        <w:snapToGrid/>
        <w:spacing w:line="360" w:lineRule="auto"/>
        <w:ind w:firstLine="562" w:firstLineChars="200"/>
        <w:jc w:val="both"/>
        <w:textAlignment w:val="auto"/>
        <w:rPr>
          <w:rFonts w:hint="eastAsia" w:ascii="仿宋" w:hAnsi="仿宋" w:eastAsia="仿宋" w:cs="仿宋"/>
          <w:b/>
          <w:bCs/>
          <w:snapToGrid/>
          <w:color w:val="000000"/>
          <w:kern w:val="2"/>
          <w:sz w:val="28"/>
          <w:szCs w:val="22"/>
          <w:lang w:val="en-US" w:eastAsia="zh-CN" w:bidi="ar-SA"/>
        </w:rPr>
      </w:pPr>
      <w:r>
        <w:rPr>
          <w:rFonts w:hint="eastAsia" w:ascii="仿宋" w:hAnsi="仿宋" w:eastAsia="仿宋" w:cs="仿宋"/>
          <w:b/>
          <w:bCs/>
          <w:snapToGrid/>
          <w:color w:val="000000"/>
          <w:kern w:val="2"/>
          <w:sz w:val="28"/>
          <w:szCs w:val="22"/>
          <w:lang w:val="en-US" w:eastAsia="zh-CN" w:bidi="ar-SA"/>
        </w:rPr>
        <w:t>一、工程概况</w:t>
      </w:r>
    </w:p>
    <w:p w14:paraId="78DD29AC">
      <w:pPr>
        <w:keepNext w:val="0"/>
        <w:keepLines w:val="0"/>
        <w:pageBreakBefore w:val="0"/>
        <w:widowControl w:val="0"/>
        <w:tabs>
          <w:tab w:val="left" w:pos="2810"/>
        </w:tabs>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b w:val="0"/>
          <w:bCs w:val="0"/>
          <w:snapToGrid/>
          <w:color w:val="000000"/>
          <w:kern w:val="2"/>
          <w:sz w:val="28"/>
          <w:szCs w:val="22"/>
          <w:lang w:val="en-US" w:eastAsia="zh-CN" w:bidi="ar-SA"/>
        </w:rPr>
      </w:pPr>
      <w:r>
        <w:rPr>
          <w:rFonts w:hint="eastAsia" w:ascii="仿宋" w:hAnsi="仿宋" w:eastAsia="仿宋" w:cs="仿宋"/>
          <w:snapToGrid/>
          <w:color w:val="000000"/>
          <w:kern w:val="2"/>
          <w:sz w:val="28"/>
          <w:szCs w:val="22"/>
          <w:lang w:val="en-US" w:eastAsia="zh-CN" w:bidi="ar-SA"/>
        </w:rPr>
        <w:t>本项目施工范围为纬十一路与草堂四路交界处至纬十一路与草堂六路交界处雨水临时排放工程，其中包含一体化雨水泵站、箱变、电力电缆、泵站进出水管道及附属材料的安装等内容</w:t>
      </w:r>
      <w:r>
        <w:rPr>
          <w:rFonts w:hint="eastAsia" w:ascii="仿宋" w:hAnsi="仿宋" w:eastAsia="仿宋" w:cs="仿宋"/>
          <w:b w:val="0"/>
          <w:bCs w:val="0"/>
          <w:snapToGrid/>
          <w:color w:val="000000"/>
          <w:kern w:val="2"/>
          <w:sz w:val="28"/>
          <w:szCs w:val="22"/>
          <w:lang w:val="en-US" w:eastAsia="zh-CN" w:bidi="ar-SA"/>
        </w:rPr>
        <w:t>。</w:t>
      </w:r>
    </w:p>
    <w:p w14:paraId="22BD5FC7">
      <w:pPr>
        <w:keepNext w:val="0"/>
        <w:keepLines w:val="0"/>
        <w:pageBreakBefore w:val="0"/>
        <w:widowControl w:val="0"/>
        <w:tabs>
          <w:tab w:val="left" w:pos="2810"/>
        </w:tabs>
        <w:kinsoku/>
        <w:wordWrap/>
        <w:overflowPunct/>
        <w:topLinePunct w:val="0"/>
        <w:autoSpaceDE/>
        <w:autoSpaceDN/>
        <w:bidi w:val="0"/>
        <w:adjustRightInd/>
        <w:snapToGrid/>
        <w:spacing w:line="360" w:lineRule="auto"/>
        <w:ind w:firstLine="562" w:firstLineChars="200"/>
        <w:jc w:val="both"/>
        <w:textAlignment w:val="auto"/>
        <w:rPr>
          <w:rFonts w:hint="eastAsia" w:ascii="仿宋" w:hAnsi="仿宋" w:eastAsia="仿宋" w:cs="仿宋"/>
          <w:b/>
          <w:bCs/>
          <w:snapToGrid/>
          <w:color w:val="000000"/>
          <w:kern w:val="2"/>
          <w:sz w:val="28"/>
          <w:szCs w:val="22"/>
          <w:lang w:val="en-US" w:eastAsia="zh-CN" w:bidi="ar-SA"/>
        </w:rPr>
      </w:pPr>
      <w:r>
        <w:rPr>
          <w:rFonts w:hint="eastAsia" w:ascii="仿宋" w:hAnsi="仿宋" w:eastAsia="仿宋" w:cs="仿宋"/>
          <w:b/>
          <w:bCs/>
          <w:snapToGrid/>
          <w:color w:val="000000"/>
          <w:kern w:val="2"/>
          <w:sz w:val="28"/>
          <w:szCs w:val="22"/>
          <w:lang w:val="en-US" w:eastAsia="zh-CN" w:bidi="ar-SA"/>
        </w:rPr>
        <w:t>二、编制范围</w:t>
      </w:r>
    </w:p>
    <w:p w14:paraId="7FA2B9EA">
      <w:pPr>
        <w:keepNext w:val="0"/>
        <w:keepLines w:val="0"/>
        <w:pageBreakBefore w:val="0"/>
        <w:widowControl w:val="0"/>
        <w:tabs>
          <w:tab w:val="left" w:pos="2810"/>
        </w:tabs>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b w:val="0"/>
          <w:bCs w:val="0"/>
          <w:snapToGrid/>
          <w:color w:val="000000"/>
          <w:kern w:val="2"/>
          <w:sz w:val="28"/>
          <w:szCs w:val="22"/>
          <w:lang w:val="en-US" w:eastAsia="zh-CN" w:bidi="ar-SA"/>
        </w:rPr>
      </w:pPr>
      <w:r>
        <w:rPr>
          <w:rFonts w:hint="eastAsia" w:ascii="仿宋" w:hAnsi="仿宋" w:eastAsia="仿宋" w:cs="仿宋"/>
          <w:b w:val="0"/>
          <w:bCs w:val="0"/>
          <w:snapToGrid/>
          <w:color w:val="000000"/>
          <w:kern w:val="2"/>
          <w:sz w:val="28"/>
          <w:szCs w:val="22"/>
          <w:lang w:val="en-US" w:eastAsia="zh-CN" w:bidi="ar-SA"/>
        </w:rPr>
        <w:t>本项目包括图纸设计全部工程内容。</w:t>
      </w:r>
    </w:p>
    <w:p w14:paraId="4DDC7D51">
      <w:pPr>
        <w:keepNext w:val="0"/>
        <w:keepLines w:val="0"/>
        <w:pageBreakBefore w:val="0"/>
        <w:widowControl w:val="0"/>
        <w:tabs>
          <w:tab w:val="left" w:pos="2810"/>
        </w:tabs>
        <w:kinsoku/>
        <w:wordWrap/>
        <w:overflowPunct/>
        <w:topLinePunct w:val="0"/>
        <w:autoSpaceDE/>
        <w:autoSpaceDN/>
        <w:bidi w:val="0"/>
        <w:adjustRightInd/>
        <w:snapToGrid/>
        <w:spacing w:line="360" w:lineRule="auto"/>
        <w:ind w:firstLine="562" w:firstLineChars="200"/>
        <w:jc w:val="both"/>
        <w:textAlignment w:val="auto"/>
        <w:rPr>
          <w:rFonts w:hint="eastAsia" w:ascii="仿宋" w:hAnsi="仿宋" w:eastAsia="仿宋" w:cs="仿宋"/>
          <w:b/>
          <w:bCs/>
          <w:snapToGrid/>
          <w:color w:val="000000"/>
          <w:kern w:val="2"/>
          <w:sz w:val="28"/>
          <w:szCs w:val="22"/>
          <w:lang w:val="en-US" w:eastAsia="zh-CN" w:bidi="ar-SA"/>
        </w:rPr>
      </w:pPr>
      <w:r>
        <w:rPr>
          <w:rFonts w:hint="eastAsia" w:ascii="仿宋" w:hAnsi="仿宋" w:eastAsia="仿宋" w:cs="仿宋"/>
          <w:b/>
          <w:bCs/>
          <w:snapToGrid/>
          <w:color w:val="000000"/>
          <w:kern w:val="2"/>
          <w:sz w:val="28"/>
          <w:szCs w:val="22"/>
          <w:lang w:val="en-US" w:eastAsia="zh-CN" w:bidi="ar-SA"/>
        </w:rPr>
        <w:t>三、编制依据</w:t>
      </w:r>
    </w:p>
    <w:p w14:paraId="56F63D0E">
      <w:pPr>
        <w:keepNext w:val="0"/>
        <w:keepLines w:val="0"/>
        <w:pageBreakBefore w:val="0"/>
        <w:widowControl w:val="0"/>
        <w:tabs>
          <w:tab w:val="left" w:pos="2810"/>
        </w:tabs>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b w:val="0"/>
          <w:bCs w:val="0"/>
          <w:snapToGrid/>
          <w:color w:val="000000"/>
          <w:kern w:val="2"/>
          <w:sz w:val="28"/>
          <w:szCs w:val="22"/>
          <w:lang w:val="en-US" w:eastAsia="zh-CN" w:bidi="ar-SA"/>
        </w:rPr>
      </w:pPr>
      <w:r>
        <w:rPr>
          <w:rFonts w:hint="eastAsia" w:ascii="仿宋" w:hAnsi="仿宋" w:eastAsia="仿宋" w:cs="仿宋"/>
          <w:b w:val="0"/>
          <w:bCs w:val="0"/>
          <w:snapToGrid/>
          <w:color w:val="000000"/>
          <w:kern w:val="2"/>
          <w:sz w:val="28"/>
          <w:szCs w:val="22"/>
          <w:lang w:val="en-US" w:eastAsia="zh-CN" w:bidi="ar-SA"/>
        </w:rPr>
        <w:t>1、依据建设单位提供的施工图纸及相关资料。</w:t>
      </w:r>
    </w:p>
    <w:p w14:paraId="50029E81">
      <w:pPr>
        <w:keepNext w:val="0"/>
        <w:keepLines w:val="0"/>
        <w:pageBreakBefore w:val="0"/>
        <w:widowControl w:val="0"/>
        <w:tabs>
          <w:tab w:val="left" w:pos="2810"/>
        </w:tabs>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color w:val="000000"/>
          <w:sz w:val="28"/>
          <w:lang w:val="en-US" w:eastAsia="zh-CN"/>
        </w:rPr>
      </w:pPr>
      <w:r>
        <w:rPr>
          <w:rFonts w:hint="eastAsia" w:ascii="仿宋" w:hAnsi="仿宋" w:eastAsia="仿宋" w:cs="仿宋"/>
          <w:b w:val="0"/>
          <w:bCs w:val="0"/>
          <w:snapToGrid/>
          <w:color w:val="000000"/>
          <w:kern w:val="2"/>
          <w:sz w:val="28"/>
          <w:szCs w:val="22"/>
          <w:lang w:val="en-US" w:eastAsia="zh-CN" w:bidi="ar-SA"/>
        </w:rPr>
        <w:t>2、陕西省住房和城乡建设厅文件：</w:t>
      </w:r>
      <w:r>
        <w:rPr>
          <w:rFonts w:hint="eastAsia" w:ascii="仿宋" w:hAnsi="仿宋" w:eastAsia="仿宋" w:cs="仿宋"/>
          <w:color w:val="000000"/>
          <w:sz w:val="28"/>
          <w:lang w:val="en-US" w:eastAsia="zh-CN"/>
        </w:rPr>
        <w:t>《关于印发2025陕西省建设工程费用规则等计价依据的通知》（陕建管发【2025】10号文）。</w:t>
      </w:r>
    </w:p>
    <w:p w14:paraId="49838B89">
      <w:pPr>
        <w:keepNext w:val="0"/>
        <w:keepLines w:val="0"/>
        <w:pageBreakBefore w:val="0"/>
        <w:widowControl w:val="0"/>
        <w:numPr>
          <w:ilvl w:val="0"/>
          <w:numId w:val="0"/>
        </w:numPr>
        <w:tabs>
          <w:tab w:val="left" w:pos="2810"/>
        </w:tabs>
        <w:kinsoku/>
        <w:wordWrap/>
        <w:overflowPunct/>
        <w:topLinePunct w:val="0"/>
        <w:autoSpaceDE/>
        <w:autoSpaceDN/>
        <w:bidi w:val="0"/>
        <w:adjustRightInd/>
        <w:snapToGrid/>
        <w:spacing w:line="360" w:lineRule="auto"/>
        <w:ind w:firstLine="560" w:firstLineChars="200"/>
        <w:jc w:val="both"/>
        <w:textAlignment w:val="auto"/>
        <w:rPr>
          <w:rFonts w:hint="default"/>
          <w:lang w:val="en-US" w:eastAsia="zh-CN"/>
        </w:rPr>
      </w:pPr>
      <w:r>
        <w:rPr>
          <w:rFonts w:hint="eastAsia" w:ascii="仿宋" w:hAnsi="仿宋" w:eastAsia="仿宋" w:cs="仿宋"/>
          <w:b w:val="0"/>
          <w:bCs w:val="0"/>
          <w:snapToGrid/>
          <w:color w:val="000000"/>
          <w:kern w:val="2"/>
          <w:sz w:val="28"/>
          <w:szCs w:val="22"/>
          <w:lang w:val="en-US" w:eastAsia="zh-CN" w:bidi="ar-SA"/>
        </w:rPr>
        <w:t>3、《建设工程工程量清单计价标准》DB 61/T5126-2025、《通用安装工程工程量计算标准》DB 61/T5130-2025、《房屋建筑与装饰工程工程量计算标准》DB 61/T5129-2025、《市政工程工程量计算标准》DB 61/T5128-2025、《陕西省建设工程费用规则》（2025）</w:t>
      </w:r>
      <w:r>
        <w:rPr>
          <w:rFonts w:hint="eastAsia" w:ascii="仿宋" w:hAnsi="仿宋" w:eastAsia="仿宋" w:cs="仿宋"/>
          <w:b w:val="0"/>
          <w:bCs w:val="0"/>
          <w:snapToGrid/>
          <w:color w:val="auto"/>
          <w:kern w:val="2"/>
          <w:sz w:val="28"/>
          <w:szCs w:val="22"/>
          <w:lang w:val="en-US" w:eastAsia="zh-CN" w:bidi="ar-SA"/>
        </w:rPr>
        <w:t>及相</w:t>
      </w:r>
      <w:r>
        <w:rPr>
          <w:rFonts w:hint="eastAsia" w:ascii="仿宋" w:hAnsi="仿宋" w:eastAsia="仿宋" w:cs="仿宋"/>
          <w:b w:val="0"/>
          <w:bCs w:val="0"/>
          <w:snapToGrid/>
          <w:color w:val="000000"/>
          <w:kern w:val="2"/>
          <w:sz w:val="28"/>
          <w:szCs w:val="22"/>
          <w:lang w:val="en-US" w:eastAsia="zh-CN" w:bidi="ar-SA"/>
        </w:rPr>
        <w:t>关政策性文件。</w:t>
      </w:r>
    </w:p>
    <w:p w14:paraId="7B5C5831">
      <w:pPr>
        <w:keepNext w:val="0"/>
        <w:keepLines w:val="0"/>
        <w:pageBreakBefore w:val="0"/>
        <w:widowControl w:val="0"/>
        <w:tabs>
          <w:tab w:val="left" w:pos="2810"/>
        </w:tabs>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color w:val="000000"/>
          <w:sz w:val="28"/>
          <w:lang w:val="en-US" w:eastAsia="zh-CN"/>
        </w:rPr>
      </w:pPr>
      <w:r>
        <w:rPr>
          <w:rFonts w:hint="eastAsia" w:ascii="仿宋" w:hAnsi="仿宋" w:eastAsia="仿宋" w:cs="仿宋"/>
          <w:color w:val="000000"/>
          <w:sz w:val="28"/>
          <w:lang w:val="en-US" w:eastAsia="zh-CN"/>
        </w:rPr>
        <w:t>4、与建设工程项目有关的标准、规范、图集、技术资料。</w:t>
      </w:r>
    </w:p>
    <w:p w14:paraId="2CBA46D7">
      <w:pPr>
        <w:keepNext w:val="0"/>
        <w:keepLines w:val="0"/>
        <w:pageBreakBefore w:val="0"/>
        <w:widowControl w:val="0"/>
        <w:tabs>
          <w:tab w:val="left" w:pos="2810"/>
        </w:tabs>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color w:val="000000"/>
          <w:sz w:val="28"/>
          <w:lang w:val="en-US" w:eastAsia="zh-CN"/>
        </w:rPr>
      </w:pPr>
      <w:r>
        <w:rPr>
          <w:rFonts w:hint="eastAsia" w:ascii="仿宋" w:hAnsi="仿宋" w:eastAsia="仿宋" w:cs="仿宋"/>
          <w:color w:val="000000"/>
          <w:sz w:val="28"/>
          <w:lang w:val="en-US" w:eastAsia="zh-CN"/>
        </w:rPr>
        <w:t>5、常规施工组织设计及施工方法。</w:t>
      </w:r>
    </w:p>
    <w:p w14:paraId="69AB78F1">
      <w:pPr>
        <w:keepNext w:val="0"/>
        <w:keepLines w:val="0"/>
        <w:pageBreakBefore w:val="0"/>
        <w:widowControl w:val="0"/>
        <w:tabs>
          <w:tab w:val="left" w:pos="2810"/>
        </w:tabs>
        <w:kinsoku/>
        <w:wordWrap/>
        <w:overflowPunct/>
        <w:topLinePunct w:val="0"/>
        <w:autoSpaceDE/>
        <w:autoSpaceDN/>
        <w:bidi w:val="0"/>
        <w:adjustRightInd/>
        <w:snapToGrid/>
        <w:spacing w:line="360" w:lineRule="auto"/>
        <w:ind w:firstLine="562" w:firstLineChars="200"/>
        <w:jc w:val="both"/>
        <w:textAlignment w:val="auto"/>
        <w:rPr>
          <w:rFonts w:hint="eastAsia" w:ascii="仿宋" w:hAnsi="仿宋" w:eastAsia="仿宋" w:cs="仿宋"/>
          <w:b/>
          <w:bCs/>
          <w:snapToGrid/>
          <w:color w:val="000000"/>
          <w:kern w:val="2"/>
          <w:sz w:val="28"/>
          <w:szCs w:val="22"/>
          <w:lang w:val="en-US" w:eastAsia="zh-CN" w:bidi="ar-SA"/>
        </w:rPr>
      </w:pPr>
      <w:r>
        <w:rPr>
          <w:rFonts w:hint="eastAsia" w:ascii="仿宋" w:hAnsi="仿宋" w:eastAsia="仿宋" w:cs="仿宋"/>
          <w:b/>
          <w:bCs/>
          <w:snapToGrid/>
          <w:color w:val="000000"/>
          <w:kern w:val="2"/>
          <w:sz w:val="28"/>
          <w:szCs w:val="22"/>
          <w:lang w:val="en-US" w:eastAsia="zh-CN" w:bidi="ar-SA"/>
        </w:rPr>
        <w:t>四、其他说明</w:t>
      </w:r>
    </w:p>
    <w:p w14:paraId="1D8D916E">
      <w:pPr>
        <w:pStyle w:val="2"/>
        <w:rPr>
          <w:rFonts w:hint="eastAsia" w:ascii="仿宋" w:hAnsi="仿宋" w:eastAsia="仿宋" w:cs="仿宋"/>
          <w:b/>
          <w:bCs/>
          <w:snapToGrid/>
          <w:color w:val="000000"/>
          <w:kern w:val="2"/>
          <w:sz w:val="28"/>
          <w:szCs w:val="22"/>
          <w:lang w:val="en-US" w:eastAsia="zh-CN" w:bidi="ar-SA"/>
        </w:rPr>
      </w:pPr>
      <w:r>
        <w:rPr>
          <w:rFonts w:hint="eastAsia" w:ascii="仿宋" w:hAnsi="仿宋" w:eastAsia="仿宋" w:cs="仿宋"/>
          <w:b w:val="0"/>
          <w:bCs w:val="0"/>
          <w:snapToGrid/>
          <w:color w:val="000000"/>
          <w:kern w:val="2"/>
          <w:sz w:val="28"/>
          <w:szCs w:val="22"/>
          <w:lang w:val="en-US" w:eastAsia="zh-CN" w:bidi="ar-SA"/>
        </w:rPr>
        <w:t>暂列金额以80.00万元计入经三十二路等市政道路及纬十一路等雨污水管线建设项目-市政安装工程的其他项目费用中。</w:t>
      </w:r>
    </w:p>
    <w:p w14:paraId="677379CA">
      <w:pPr>
        <w:keepNext w:val="0"/>
        <w:keepLines w:val="0"/>
        <w:pageBreakBefore w:val="0"/>
        <w:widowControl w:val="0"/>
        <w:numPr>
          <w:ilvl w:val="0"/>
          <w:numId w:val="0"/>
        </w:numPr>
        <w:tabs>
          <w:tab w:val="left" w:pos="2810"/>
        </w:tabs>
        <w:kinsoku/>
        <w:wordWrap/>
        <w:overflowPunct/>
        <w:topLinePunct w:val="0"/>
        <w:autoSpaceDE/>
        <w:autoSpaceDN/>
        <w:bidi w:val="0"/>
        <w:adjustRightInd/>
        <w:snapToGrid/>
        <w:spacing w:line="360" w:lineRule="auto"/>
        <w:ind w:firstLine="562" w:firstLineChars="200"/>
        <w:jc w:val="both"/>
        <w:textAlignment w:val="auto"/>
        <w:rPr>
          <w:rFonts w:hint="eastAsia" w:ascii="仿宋" w:hAnsi="仿宋" w:eastAsia="仿宋" w:cs="仿宋"/>
          <w:lang w:val="en-US" w:eastAsia="zh-CN"/>
        </w:rPr>
      </w:pPr>
      <w:r>
        <w:rPr>
          <w:rFonts w:hint="eastAsia" w:ascii="仿宋" w:hAnsi="仿宋" w:eastAsia="仿宋" w:cs="仿宋"/>
          <w:b/>
          <w:bCs/>
          <w:snapToGrid/>
          <w:color w:val="000000"/>
          <w:kern w:val="2"/>
          <w:sz w:val="28"/>
          <w:szCs w:val="22"/>
          <w:lang w:val="en-US" w:eastAsia="zh-CN" w:bidi="ar-SA"/>
        </w:rPr>
        <w:t>五、</w:t>
      </w:r>
      <w:r>
        <w:rPr>
          <w:rFonts w:hint="eastAsia" w:ascii="仿宋" w:hAnsi="仿宋" w:eastAsia="仿宋" w:cs="仿宋"/>
          <w:b/>
          <w:bCs/>
          <w:snapToGrid/>
          <w:color w:val="000000"/>
          <w:kern w:val="2"/>
          <w:sz w:val="28"/>
          <w:szCs w:val="22"/>
          <w:lang w:val="en-US" w:eastAsia="zh-CN" w:bidi="ar-SA"/>
        </w:rPr>
        <w:t>本工程采用广联达计价软件GCCP7.0(版本：7.5000.23.2)。</w:t>
      </w:r>
    </w:p>
    <w:sectPr>
      <w:pgSz w:w="11906" w:h="16839"/>
      <w:pgMar w:top="1440" w:right="1191" w:bottom="1440" w:left="1191"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docVars>
    <w:docVar w:name="commondata" w:val="eyJoZGlkIjoiZTg3NzJmM2NjOTA2MjYyMGE1MGIxNjdmMzRlMTcwMGYifQ=="/>
  </w:docVars>
  <w:rsids>
    <w:rsidRoot w:val="00000000"/>
    <w:rsid w:val="05911CD7"/>
    <w:rsid w:val="06007F0A"/>
    <w:rsid w:val="06BB61AB"/>
    <w:rsid w:val="0808754A"/>
    <w:rsid w:val="0DB73C4C"/>
    <w:rsid w:val="127C67A6"/>
    <w:rsid w:val="14364289"/>
    <w:rsid w:val="16CD208A"/>
    <w:rsid w:val="1BD417C5"/>
    <w:rsid w:val="1E786D7F"/>
    <w:rsid w:val="254774AC"/>
    <w:rsid w:val="25EE7F66"/>
    <w:rsid w:val="26117FD1"/>
    <w:rsid w:val="268D5392"/>
    <w:rsid w:val="28AA1A60"/>
    <w:rsid w:val="2A812658"/>
    <w:rsid w:val="2ABC6246"/>
    <w:rsid w:val="2C37309E"/>
    <w:rsid w:val="38E250CA"/>
    <w:rsid w:val="38FA54ED"/>
    <w:rsid w:val="3914549F"/>
    <w:rsid w:val="392026CD"/>
    <w:rsid w:val="41E55C2A"/>
    <w:rsid w:val="44DC7CCB"/>
    <w:rsid w:val="45E74D31"/>
    <w:rsid w:val="48E629B4"/>
    <w:rsid w:val="493F3E72"/>
    <w:rsid w:val="4C0849EF"/>
    <w:rsid w:val="52C26200"/>
    <w:rsid w:val="5B3475AF"/>
    <w:rsid w:val="5C981DBF"/>
    <w:rsid w:val="605B738C"/>
    <w:rsid w:val="62BD09EE"/>
    <w:rsid w:val="674D34C5"/>
    <w:rsid w:val="6AB450C7"/>
    <w:rsid w:val="6F502BA4"/>
    <w:rsid w:val="6F573414"/>
    <w:rsid w:val="6FB76558"/>
    <w:rsid w:val="74D86F7A"/>
    <w:rsid w:val="786E0334"/>
    <w:rsid w:val="7D8C4BD1"/>
    <w:rsid w:val="7F42129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3">
    <w:name w:val="heading 2"/>
    <w:basedOn w:val="1"/>
    <w:next w:val="1"/>
    <w:qFormat/>
    <w:uiPriority w:val="0"/>
    <w:pPr>
      <w:keepNext/>
      <w:keepLines/>
      <w:spacing w:before="260" w:beforeLines="0" w:after="260" w:afterLines="0" w:line="413" w:lineRule="auto"/>
      <w:outlineLvl w:val="1"/>
    </w:pPr>
    <w:rPr>
      <w:rFonts w:ascii="Arial" w:hAnsi="Arial" w:eastAsia="黑体"/>
      <w:b/>
      <w:bCs/>
      <w:kern w:val="2"/>
      <w:sz w:val="32"/>
      <w:szCs w:val="32"/>
    </w:rPr>
  </w:style>
  <w:style w:type="paragraph" w:styleId="4">
    <w:name w:val="heading 4"/>
    <w:basedOn w:val="1"/>
    <w:next w:val="1"/>
    <w:qFormat/>
    <w:uiPriority w:val="99"/>
    <w:pPr>
      <w:keepNext/>
      <w:keepLines/>
      <w:spacing w:line="376" w:lineRule="auto"/>
      <w:outlineLvl w:val="3"/>
    </w:pPr>
    <w:rPr>
      <w:rFonts w:ascii="Arial" w:hAnsi="Arial" w:eastAsia="黑体"/>
      <w:b/>
      <w:bCs/>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正文缩进1"/>
    <w:basedOn w:val="1"/>
    <w:qFormat/>
    <w:uiPriority w:val="0"/>
    <w:pPr>
      <w:spacing w:line="360" w:lineRule="auto"/>
      <w:ind w:firstLine="420" w:firstLineChars="200"/>
    </w:pPr>
  </w:style>
  <w:style w:type="paragraph" w:styleId="5">
    <w:name w:val="annotation text"/>
    <w:basedOn w:val="1"/>
    <w:qFormat/>
    <w:uiPriority w:val="0"/>
    <w:pPr>
      <w:jc w:val="left"/>
    </w:pPr>
  </w:style>
  <w:style w:type="table" w:customStyle="1" w:styleId="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428</Words>
  <Characters>512</Characters>
  <TotalTime>0</TotalTime>
  <ScaleCrop>false</ScaleCrop>
  <LinksUpToDate>false</LinksUpToDate>
  <CharactersWithSpaces>516</CharactersWithSpaces>
  <Application>WPS Office_12.1.0.23542_F1E327BC-269C-435d-A152-05C5408002CA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2022-04-08T15:50:00Z</dcterms:created>
  <dc:creator>Administrator</dc:creator>
  <cp:lastModifiedBy>北猫</cp:lastModifiedBy>
  <dcterms:modified xsi:type="dcterms:W3CDTF">2025-11-27T02:01:42Z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2022-04-21T15:53:35Z</vt:filetime>
  </property>
  <property fmtid="{D5CDD505-2E9C-101B-9397-08002B2CF9AE}" pid="4" name="KSOProductBuildVer">
    <vt:lpwstr>2052-12.1.0.23542</vt:lpwstr>
  </property>
  <property fmtid="{D5CDD505-2E9C-101B-9397-08002B2CF9AE}" pid="5" name="ICV">
    <vt:lpwstr>F858D96D7FA74F50BE28103B8BFFE042_13</vt:lpwstr>
  </property>
  <property fmtid="{D5CDD505-2E9C-101B-9397-08002B2CF9AE}" pid="6" name="KSOTemplateDocerSaveRecord">
    <vt:lpwstr>eyJoZGlkIjoiN2ExNTk0ZWZlM2EyODk3MDExZDk1N2E1NjAzMzcxYjkiLCJ1c2VySWQiOiI1MDI4MDY1ODgifQ==</vt:lpwstr>
  </property>
</Properties>
</file>