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E85A1">
      <w:pPr>
        <w:pStyle w:val="2"/>
        <w:pageBreakBefore w:val="0"/>
        <w:kinsoku/>
        <w:overflowPunct w:val="0"/>
        <w:topLinePunct w:val="0"/>
        <w:bidi w:val="0"/>
        <w:spacing w:after="0" w:line="360" w:lineRule="auto"/>
        <w:jc w:val="center"/>
        <w:rPr>
          <w:rFonts w:hint="eastAsia" w:ascii="仿宋" w:hAnsi="仿宋" w:eastAsia="仿宋" w:cs="仿宋"/>
          <w:bCs w:val="0"/>
          <w:color w:val="auto"/>
          <w:sz w:val="40"/>
          <w:szCs w:val="44"/>
          <w:highlight w:val="none"/>
          <w:shd w:val="clear" w:color="auto" w:fill="FFFFFF"/>
          <w:lang w:eastAsia="zh-CN"/>
        </w:rPr>
      </w:pPr>
      <w:bookmarkStart w:id="15" w:name="_GoBack"/>
      <w:bookmarkEnd w:id="15"/>
      <w:r>
        <w:rPr>
          <w:rFonts w:hint="eastAsia" w:ascii="仿宋" w:hAnsi="仿宋" w:eastAsia="仿宋" w:cs="仿宋"/>
          <w:bCs w:val="0"/>
          <w:color w:val="auto"/>
          <w:sz w:val="40"/>
          <w:szCs w:val="44"/>
          <w:highlight w:val="none"/>
          <w:shd w:val="clear" w:color="auto" w:fill="FFFFFF"/>
          <w:lang w:eastAsia="zh-CN"/>
        </w:rPr>
        <w:t>资格证明文件</w:t>
      </w:r>
    </w:p>
    <w:p w14:paraId="05F4B68C">
      <w:pPr>
        <w:pStyle w:val="9"/>
        <w:pageBreakBefore w:val="0"/>
        <w:widowControl/>
        <w:kinsoku/>
        <w:overflowPunct w:val="0"/>
        <w:topLinePunct w:val="0"/>
        <w:bidi w:val="0"/>
        <w:jc w:val="center"/>
        <w:outlineLvl w:val="2"/>
        <w:rPr>
          <w:rFonts w:hint="eastAsia" w:ascii="仿宋" w:hAnsi="仿宋" w:eastAsia="仿宋" w:cs="仿宋"/>
          <w:color w:val="auto"/>
          <w:sz w:val="30"/>
          <w:szCs w:val="30"/>
          <w:highlight w:val="none"/>
        </w:rPr>
      </w:pPr>
      <w:bookmarkStart w:id="0" w:name="_Toc13412"/>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p>
    <w:p w14:paraId="52EE906C">
      <w:pPr>
        <w:pStyle w:val="9"/>
        <w:pageBreakBefore w:val="0"/>
        <w:widowControl/>
        <w:kinsoku/>
        <w:overflowPunct w:val="0"/>
        <w:topLinePunct w:val="0"/>
        <w:bidi w:val="0"/>
        <w:ind w:firstLine="600" w:firstLineChars="200"/>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lang w:eastAsia="zh-CN"/>
        </w:rPr>
        <w:t>供应商应具有独立承担民事责任的能力且具备向采购人提供相关服务的企业法人</w:t>
      </w:r>
      <w:r>
        <w:rPr>
          <w:rFonts w:hint="eastAsia" w:ascii="仿宋" w:hAnsi="仿宋" w:eastAsia="仿宋" w:cs="仿宋"/>
          <w:color w:val="auto"/>
          <w:sz w:val="30"/>
          <w:szCs w:val="30"/>
          <w:highlight w:val="none"/>
          <w:lang w:val="en-US" w:eastAsia="zh-CN"/>
        </w:rPr>
        <w:t>或其他组织或事业法人或者自然人</w:t>
      </w:r>
      <w:r>
        <w:rPr>
          <w:rFonts w:hint="eastAsia" w:ascii="仿宋" w:hAnsi="仿宋" w:eastAsia="仿宋" w:cs="仿宋"/>
          <w:color w:val="auto"/>
          <w:sz w:val="30"/>
          <w:szCs w:val="30"/>
          <w:highlight w:val="none"/>
          <w:lang w:eastAsia="zh-CN"/>
        </w:rPr>
        <w:t>,企业法人应提供统一社会信用代码的营业执照；其他组织</w:t>
      </w:r>
      <w:r>
        <w:rPr>
          <w:rFonts w:hint="eastAsia" w:ascii="仿宋" w:hAnsi="仿宋" w:eastAsia="仿宋" w:cs="仿宋"/>
          <w:color w:val="auto"/>
          <w:sz w:val="30"/>
          <w:szCs w:val="30"/>
          <w:highlight w:val="none"/>
          <w:lang w:val="en-US" w:eastAsia="zh-CN"/>
        </w:rPr>
        <w:t>应</w:t>
      </w:r>
      <w:r>
        <w:rPr>
          <w:rFonts w:hint="eastAsia" w:ascii="仿宋" w:hAnsi="仿宋" w:eastAsia="仿宋" w:cs="仿宋"/>
          <w:color w:val="auto"/>
          <w:sz w:val="30"/>
          <w:szCs w:val="30"/>
          <w:highlight w:val="none"/>
          <w:lang w:eastAsia="zh-CN"/>
        </w:rPr>
        <w:t>提供合法凭证；事业法人应提供统一社会信用代码的事业单位法人证；</w:t>
      </w:r>
      <w:r>
        <w:rPr>
          <w:rFonts w:hint="eastAsia" w:ascii="仿宋" w:hAnsi="仿宋" w:eastAsia="仿宋" w:cs="仿宋"/>
          <w:color w:val="auto"/>
          <w:sz w:val="30"/>
          <w:szCs w:val="30"/>
          <w:highlight w:val="none"/>
          <w:lang w:val="en-US" w:eastAsia="zh-CN"/>
        </w:rPr>
        <w:t>自然人</w:t>
      </w:r>
      <w:r>
        <w:rPr>
          <w:rFonts w:hint="eastAsia" w:ascii="仿宋" w:hAnsi="仿宋" w:eastAsia="仿宋" w:cs="仿宋"/>
          <w:color w:val="auto"/>
          <w:sz w:val="30"/>
          <w:szCs w:val="30"/>
          <w:highlight w:val="none"/>
          <w:lang w:eastAsia="zh-CN"/>
        </w:rPr>
        <w:t>提供身份证明文件。</w:t>
      </w:r>
    </w:p>
    <w:p w14:paraId="5E987E56">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6D781910">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2618BDF9">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5115A188">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47F3524A">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232F4F51">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5E346EBF">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2A39032C">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6E639FE6">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35D25CA0">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15E52601">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6CBA4F0F">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70B15966">
      <w:pPr>
        <w:pStyle w:val="9"/>
        <w:pageBreakBefore w:val="0"/>
        <w:widowControl/>
        <w:kinsoku/>
        <w:overflowPunct w:val="0"/>
        <w:topLinePunct w:val="0"/>
        <w:bidi w:val="0"/>
        <w:ind w:firstLine="1200"/>
        <w:jc w:val="both"/>
        <w:rPr>
          <w:rFonts w:hint="eastAsia" w:ascii="仿宋" w:hAnsi="仿宋" w:eastAsia="仿宋" w:cs="仿宋"/>
          <w:color w:val="auto"/>
          <w:sz w:val="30"/>
          <w:szCs w:val="30"/>
          <w:highlight w:val="none"/>
        </w:rPr>
      </w:pPr>
    </w:p>
    <w:p w14:paraId="1955BA0C">
      <w:pPr>
        <w:pageBreakBefore w:val="0"/>
        <w:kinsoku/>
        <w:overflowPunct w:val="0"/>
        <w:topLinePunct w:val="0"/>
        <w:bidi w:val="0"/>
        <w:spacing w:line="360" w:lineRule="auto"/>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br w:type="page"/>
      </w:r>
    </w:p>
    <w:p w14:paraId="3CB011A0">
      <w:pPr>
        <w:pStyle w:val="10"/>
        <w:pageBreakBefore w:val="0"/>
        <w:kinsoku/>
        <w:overflowPunct w:val="0"/>
        <w:topLinePunct w:val="0"/>
        <w:bidi w:val="0"/>
        <w:snapToGrid w:val="0"/>
        <w:spacing w:line="360" w:lineRule="auto"/>
        <w:ind w:right="-386" w:rightChars="-184"/>
        <w:jc w:val="center"/>
        <w:outlineLvl w:val="2"/>
        <w:rPr>
          <w:rFonts w:hint="eastAsia" w:ascii="仿宋" w:hAnsi="仿宋" w:eastAsia="仿宋" w:cs="仿宋"/>
          <w:b/>
          <w:bCs/>
          <w:snapToGrid w:val="0"/>
          <w:color w:val="auto"/>
          <w:kern w:val="0"/>
          <w:sz w:val="30"/>
          <w:szCs w:val="30"/>
          <w:highlight w:val="none"/>
        </w:rPr>
      </w:pPr>
      <w:bookmarkStart w:id="1" w:name="_Toc32069"/>
      <w:bookmarkStart w:id="2" w:name="_Toc2480"/>
      <w:r>
        <w:rPr>
          <w:rFonts w:hint="eastAsia" w:ascii="仿宋" w:hAnsi="仿宋" w:eastAsia="仿宋" w:cs="仿宋"/>
          <w:b/>
          <w:snapToGrid w:val="0"/>
          <w:color w:val="auto"/>
          <w:kern w:val="0"/>
          <w:sz w:val="30"/>
          <w:szCs w:val="30"/>
          <w:highlight w:val="none"/>
        </w:rPr>
        <w:t>第二部分 供应</w:t>
      </w:r>
      <w:r>
        <w:rPr>
          <w:rFonts w:hint="eastAsia" w:ascii="仿宋" w:hAnsi="仿宋" w:eastAsia="仿宋" w:cs="仿宋"/>
          <w:b/>
          <w:bCs/>
          <w:color w:val="auto"/>
          <w:kern w:val="0"/>
          <w:sz w:val="30"/>
          <w:szCs w:val="30"/>
          <w:highlight w:val="none"/>
        </w:rPr>
        <w:t>商应授权合法的人员参加磋商全过程</w:t>
      </w:r>
      <w:bookmarkEnd w:id="1"/>
      <w:bookmarkEnd w:id="2"/>
    </w:p>
    <w:p w14:paraId="01A85D7A">
      <w:pPr>
        <w:pStyle w:val="10"/>
        <w:pageBreakBefore w:val="0"/>
        <w:kinsoku/>
        <w:overflowPunct w:val="0"/>
        <w:topLinePunct w:val="0"/>
        <w:bidi w:val="0"/>
        <w:snapToGrid w:val="0"/>
        <w:spacing w:line="360" w:lineRule="auto"/>
        <w:ind w:right="-386" w:rightChars="-184"/>
        <w:jc w:val="center"/>
        <w:rPr>
          <w:rFonts w:hint="eastAsia" w:ascii="仿宋" w:hAnsi="仿宋" w:eastAsia="仿宋" w:cs="仿宋"/>
          <w:b/>
          <w:bCs/>
          <w:snapToGrid w:val="0"/>
          <w:color w:val="auto"/>
          <w:kern w:val="0"/>
          <w:sz w:val="30"/>
          <w:szCs w:val="30"/>
          <w:highlight w:val="none"/>
        </w:rPr>
      </w:pPr>
      <w:r>
        <w:rPr>
          <w:rFonts w:hint="eastAsia" w:ascii="仿宋" w:hAnsi="仿宋" w:eastAsia="仿宋" w:cs="仿宋"/>
          <w:b/>
          <w:bCs/>
          <w:snapToGrid w:val="0"/>
          <w:color w:val="auto"/>
          <w:kern w:val="0"/>
          <w:sz w:val="30"/>
          <w:szCs w:val="30"/>
          <w:highlight w:val="none"/>
        </w:rPr>
        <w:t>法定代表人</w:t>
      </w:r>
      <w:r>
        <w:rPr>
          <w:rFonts w:hint="eastAsia" w:ascii="仿宋" w:hAnsi="仿宋" w:eastAsia="仿宋" w:cs="仿宋"/>
          <w:b/>
          <w:bCs/>
          <w:snapToGrid w:val="0"/>
          <w:color w:val="auto"/>
          <w:kern w:val="0"/>
          <w:sz w:val="30"/>
          <w:szCs w:val="30"/>
          <w:highlight w:val="none"/>
          <w:lang w:val="en-US" w:eastAsia="zh-CN"/>
        </w:rPr>
        <w:t>或负责人</w:t>
      </w:r>
      <w:r>
        <w:rPr>
          <w:rFonts w:hint="eastAsia" w:ascii="仿宋" w:hAnsi="仿宋" w:eastAsia="仿宋" w:cs="仿宋"/>
          <w:b/>
          <w:bCs/>
          <w:snapToGrid w:val="0"/>
          <w:color w:val="auto"/>
          <w:kern w:val="0"/>
          <w:sz w:val="30"/>
          <w:szCs w:val="30"/>
          <w:highlight w:val="none"/>
        </w:rPr>
        <w:t>身份证明书和授权委托书</w:t>
      </w:r>
    </w:p>
    <w:p w14:paraId="3FADC60A">
      <w:pPr>
        <w:pStyle w:val="10"/>
        <w:pageBreakBefore w:val="0"/>
        <w:kinsoku/>
        <w:overflowPunct w:val="0"/>
        <w:topLinePunct w:val="0"/>
        <w:bidi w:val="0"/>
        <w:snapToGrid w:val="0"/>
        <w:spacing w:line="360" w:lineRule="auto"/>
        <w:jc w:val="center"/>
        <w:rPr>
          <w:rFonts w:hint="eastAsia" w:ascii="仿宋" w:hAnsi="仿宋" w:eastAsia="仿宋" w:cs="仿宋"/>
          <w:b/>
          <w:bCs/>
          <w:color w:val="auto"/>
          <w:sz w:val="28"/>
          <w:szCs w:val="28"/>
          <w:highlight w:val="none"/>
        </w:rPr>
      </w:pPr>
    </w:p>
    <w:p w14:paraId="4189B540">
      <w:pPr>
        <w:pStyle w:val="10"/>
        <w:pageBreakBefore w:val="0"/>
        <w:kinsoku/>
        <w:overflowPunct w:val="0"/>
        <w:topLinePunct w:val="0"/>
        <w:bidi w:val="0"/>
        <w:snapToGrid w:val="0"/>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w:t>
      </w:r>
      <w:r>
        <w:rPr>
          <w:rFonts w:hint="eastAsia" w:ascii="仿宋" w:hAnsi="仿宋" w:eastAsia="仿宋" w:cs="仿宋"/>
          <w:b/>
          <w:bCs/>
          <w:color w:val="auto"/>
          <w:sz w:val="30"/>
          <w:szCs w:val="30"/>
          <w:highlight w:val="none"/>
          <w:lang w:val="en-US" w:eastAsia="zh-CN"/>
        </w:rPr>
        <w:t>或负责人</w:t>
      </w:r>
      <w:r>
        <w:rPr>
          <w:rFonts w:hint="eastAsia" w:ascii="仿宋" w:hAnsi="仿宋" w:eastAsia="仿宋" w:cs="仿宋"/>
          <w:b/>
          <w:bCs/>
          <w:color w:val="auto"/>
          <w:sz w:val="30"/>
          <w:szCs w:val="30"/>
          <w:highlight w:val="none"/>
        </w:rPr>
        <w:t>身份证明书</w:t>
      </w:r>
    </w:p>
    <w:p w14:paraId="343BF54E">
      <w:pPr>
        <w:pStyle w:val="10"/>
        <w:pageBreakBefore w:val="0"/>
        <w:kinsoku/>
        <w:overflowPunct w:val="0"/>
        <w:topLinePunct w:val="0"/>
        <w:bidi w:val="0"/>
        <w:snapToGrid w:val="0"/>
        <w:spacing w:line="360" w:lineRule="auto"/>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5C16BA50">
      <w:pPr>
        <w:pStyle w:val="10"/>
        <w:pageBreakBefore w:val="0"/>
        <w:kinsoku/>
        <w:overflowPunct w:val="0"/>
        <w:topLinePunct w:val="0"/>
        <w:bidi w:val="0"/>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5226205D">
      <w:pPr>
        <w:pStyle w:val="10"/>
        <w:pageBreakBefore w:val="0"/>
        <w:kinsoku/>
        <w:overflowPunct w:val="0"/>
        <w:topLinePunct w:val="0"/>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7D1AD537">
      <w:pPr>
        <w:pStyle w:val="10"/>
        <w:pageBreakBefore w:val="0"/>
        <w:kinsoku/>
        <w:overflowPunct w:val="0"/>
        <w:topLinePunct w:val="0"/>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3BDF105">
      <w:pPr>
        <w:pStyle w:val="10"/>
        <w:pageBreakBefore w:val="0"/>
        <w:kinsoku/>
        <w:overflowPunct w:val="0"/>
        <w:topLinePunct w:val="0"/>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39FA4B47">
      <w:pPr>
        <w:pStyle w:val="10"/>
        <w:pageBreakBefore w:val="0"/>
        <w:kinsoku/>
        <w:overflowPunct w:val="0"/>
        <w:topLinePunct w:val="0"/>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7033C1EB">
      <w:pPr>
        <w:pStyle w:val="10"/>
        <w:pageBreakBefore w:val="0"/>
        <w:kinsoku/>
        <w:overflowPunct w:val="0"/>
        <w:topLinePunct w:val="0"/>
        <w:bidi w:val="0"/>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rPr>
        <w:t>。</w:t>
      </w:r>
    </w:p>
    <w:p w14:paraId="1DFB0C4B">
      <w:pPr>
        <w:pStyle w:val="10"/>
        <w:pageBreakBefore w:val="0"/>
        <w:kinsoku/>
        <w:overflowPunct w:val="0"/>
        <w:topLinePunct w:val="0"/>
        <w:bidi w:val="0"/>
        <w:snapToGrid w:val="0"/>
        <w:spacing w:line="360" w:lineRule="auto"/>
        <w:ind w:firstLine="560" w:firstLineChars="200"/>
        <w:rPr>
          <w:rFonts w:hint="eastAsia" w:ascii="仿宋" w:hAnsi="仿宋" w:eastAsia="仿宋" w:cs="仿宋"/>
          <w:color w:val="auto"/>
          <w:sz w:val="28"/>
          <w:szCs w:val="28"/>
          <w:highlight w:val="none"/>
        </w:rPr>
      </w:pPr>
    </w:p>
    <w:p w14:paraId="125B55DF">
      <w:pPr>
        <w:pStyle w:val="10"/>
        <w:pageBreakBefore w:val="0"/>
        <w:kinsoku/>
        <w:overflowPunct w:val="0"/>
        <w:topLinePunct w:val="0"/>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024685D0">
      <w:pPr>
        <w:pStyle w:val="10"/>
        <w:pageBreakBefore w:val="0"/>
        <w:kinsoku/>
        <w:overflowPunct w:val="0"/>
        <w:topLinePunct w:val="0"/>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rPr>
        <w:t>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77C3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B4953FE">
            <w:pPr>
              <w:pageBreakBefore w:val="0"/>
              <w:kinsoku/>
              <w:overflowPunct w:val="0"/>
              <w:topLinePunct w:val="0"/>
              <w:bidi w:val="0"/>
              <w:spacing w:line="360" w:lineRule="auto"/>
              <w:jc w:val="center"/>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lang w:eastAsia="zh-CN"/>
              </w:rPr>
              <w:t>身份证正、反面复印件</w:t>
            </w:r>
          </w:p>
          <w:p w14:paraId="3A759389">
            <w:pPr>
              <w:pageBreakBefore w:val="0"/>
              <w:kinsoku/>
              <w:overflowPunct w:val="0"/>
              <w:topLinePunct w:val="0"/>
              <w:bidi w:val="0"/>
              <w:spacing w:line="360" w:lineRule="auto"/>
              <w:jc w:val="center"/>
              <w:rPr>
                <w:rFonts w:hint="eastAsia" w:ascii="仿宋" w:hAnsi="仿宋" w:eastAsia="仿宋" w:cs="仿宋"/>
                <w:color w:val="auto"/>
                <w:sz w:val="28"/>
                <w:szCs w:val="28"/>
                <w:highlight w:val="none"/>
                <w:u w:val="single"/>
                <w:lang w:eastAsia="zh-CN"/>
              </w:rPr>
            </w:pPr>
          </w:p>
        </w:tc>
      </w:tr>
    </w:tbl>
    <w:p w14:paraId="1B31BCA7">
      <w:pPr>
        <w:pStyle w:val="10"/>
        <w:pageBreakBefore w:val="0"/>
        <w:kinsoku/>
        <w:overflowPunct w:val="0"/>
        <w:topLinePunct w:val="0"/>
        <w:bidi w:val="0"/>
        <w:snapToGrid w:val="0"/>
        <w:spacing w:line="360" w:lineRule="auto"/>
        <w:rPr>
          <w:rFonts w:hint="eastAsia" w:ascii="仿宋" w:hAnsi="仿宋" w:eastAsia="仿宋" w:cs="仿宋"/>
          <w:color w:val="auto"/>
          <w:sz w:val="28"/>
          <w:szCs w:val="28"/>
          <w:highlight w:val="none"/>
        </w:rPr>
      </w:pPr>
    </w:p>
    <w:p w14:paraId="368043D4">
      <w:pPr>
        <w:pStyle w:val="10"/>
        <w:pageBreakBefore w:val="0"/>
        <w:kinsoku/>
        <w:overflowPunct w:val="0"/>
        <w:topLinePunct w:val="0"/>
        <w:bidi w:val="0"/>
        <w:snapToGrid w:val="0"/>
        <w:spacing w:line="360" w:lineRule="auto"/>
        <w:ind w:firstLine="2318" w:firstLineChars="82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27C43A37">
      <w:pPr>
        <w:pageBreakBefore w:val="0"/>
        <w:kinsoku/>
        <w:overflowPunct w:val="0"/>
        <w:topLinePunct w:val="0"/>
        <w:bidi w:val="0"/>
        <w:spacing w:line="360" w:lineRule="auto"/>
        <w:ind w:firstLine="2318" w:firstLineChars="828"/>
        <w:rPr>
          <w:rFonts w:hint="eastAsia"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lang w:eastAsia="zh-CN"/>
        </w:rPr>
        <w:t xml:space="preserve">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4058A1B4">
      <w:pPr>
        <w:pageBreakBefore w:val="0"/>
        <w:kinsoku/>
        <w:overflowPunct w:val="0"/>
        <w:topLinePunct w:val="0"/>
        <w:bidi w:val="0"/>
        <w:spacing w:line="360" w:lineRule="auto"/>
        <w:rPr>
          <w:rFonts w:hint="eastAsia" w:ascii="仿宋" w:hAnsi="仿宋" w:eastAsia="仿宋" w:cs="仿宋"/>
          <w:color w:val="auto"/>
          <w:sz w:val="28"/>
          <w:szCs w:val="28"/>
          <w:highlight w:val="none"/>
          <w:lang w:eastAsia="zh-CN"/>
        </w:rPr>
      </w:pPr>
    </w:p>
    <w:p w14:paraId="0336B09D">
      <w:pPr>
        <w:pageBreakBefore w:val="0"/>
        <w:kinsoku/>
        <w:overflowPunct w:val="0"/>
        <w:topLinePunct w:val="0"/>
        <w:bidi w:val="0"/>
        <w:spacing w:line="360" w:lineRule="auto"/>
        <w:ind w:left="210" w:leftChars="100"/>
        <w:jc w:val="center"/>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36"/>
          <w:highlight w:val="none"/>
          <w:lang w:eastAsia="zh-CN"/>
        </w:rPr>
        <w:br w:type="page"/>
      </w:r>
      <w:r>
        <w:rPr>
          <w:rFonts w:hint="eastAsia" w:ascii="仿宋" w:hAnsi="仿宋" w:eastAsia="仿宋" w:cs="仿宋"/>
          <w:b/>
          <w:bCs/>
          <w:color w:val="auto"/>
          <w:sz w:val="30"/>
          <w:szCs w:val="30"/>
          <w:highlight w:val="none"/>
          <w:lang w:eastAsia="zh-CN"/>
        </w:rPr>
        <w:t>2、法定代表人</w:t>
      </w:r>
      <w:r>
        <w:rPr>
          <w:rFonts w:hint="eastAsia" w:ascii="仿宋" w:hAnsi="仿宋" w:eastAsia="仿宋" w:cs="仿宋"/>
          <w:b/>
          <w:bCs/>
          <w:color w:val="auto"/>
          <w:sz w:val="30"/>
          <w:szCs w:val="30"/>
          <w:highlight w:val="none"/>
          <w:lang w:val="en-US" w:eastAsia="zh-CN"/>
        </w:rPr>
        <w:t>或负责人</w:t>
      </w:r>
      <w:r>
        <w:rPr>
          <w:rFonts w:hint="eastAsia" w:ascii="仿宋" w:hAnsi="仿宋" w:eastAsia="仿宋" w:cs="仿宋"/>
          <w:b/>
          <w:bCs/>
          <w:color w:val="auto"/>
          <w:sz w:val="30"/>
          <w:szCs w:val="30"/>
          <w:highlight w:val="none"/>
          <w:lang w:eastAsia="zh-CN"/>
        </w:rPr>
        <w:t>授权委托书</w:t>
      </w:r>
    </w:p>
    <w:p w14:paraId="095CF6CA">
      <w:pPr>
        <w:pStyle w:val="6"/>
        <w:pageBreakBefore w:val="0"/>
        <w:kinsoku/>
        <w:overflowPunct w:val="0"/>
        <w:topLinePunct w:val="0"/>
        <w:bidi w:val="0"/>
        <w:ind w:firstLine="321"/>
        <w:rPr>
          <w:rFonts w:hint="eastAsia" w:ascii="仿宋" w:hAnsi="仿宋" w:eastAsia="仿宋" w:cs="仿宋"/>
          <w:color w:val="auto"/>
          <w:highlight w:val="none"/>
        </w:rPr>
      </w:pPr>
    </w:p>
    <w:p w14:paraId="34932F3F">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注册于</w:t>
      </w:r>
      <w:r>
        <w:rPr>
          <w:rFonts w:hint="eastAsia" w:ascii="仿宋" w:hAnsi="仿宋" w:eastAsia="仿宋" w:cs="仿宋"/>
          <w:color w:val="auto"/>
          <w:sz w:val="28"/>
          <w:szCs w:val="28"/>
          <w:highlight w:val="none"/>
          <w:u w:val="single"/>
          <w:lang w:eastAsia="zh-CN"/>
        </w:rPr>
        <w:t>（工商行政管理局名称或市场监督管理局）</w:t>
      </w:r>
      <w:r>
        <w:rPr>
          <w:rFonts w:hint="eastAsia" w:ascii="仿宋" w:hAnsi="仿宋" w:eastAsia="仿宋" w:cs="仿宋"/>
          <w:color w:val="auto"/>
          <w:sz w:val="28"/>
          <w:szCs w:val="28"/>
          <w:highlight w:val="none"/>
          <w:lang w:eastAsia="zh-CN"/>
        </w:rPr>
        <w:t>之</w:t>
      </w:r>
      <w:r>
        <w:rPr>
          <w:rFonts w:hint="eastAsia" w:ascii="仿宋" w:hAnsi="仿宋" w:eastAsia="仿宋" w:cs="仿宋"/>
          <w:color w:val="auto"/>
          <w:sz w:val="28"/>
          <w:szCs w:val="28"/>
          <w:highlight w:val="none"/>
          <w:u w:val="single"/>
          <w:lang w:eastAsia="zh-CN"/>
        </w:rPr>
        <w:t>（供应商全称）</w:t>
      </w: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u w:val="single"/>
          <w:lang w:eastAsia="zh-CN"/>
        </w:rPr>
        <w:t>（姓名、职务）</w:t>
      </w:r>
      <w:r>
        <w:rPr>
          <w:rFonts w:hint="eastAsia" w:ascii="仿宋" w:hAnsi="仿宋" w:eastAsia="仿宋" w:cs="仿宋"/>
          <w:color w:val="auto"/>
          <w:sz w:val="28"/>
          <w:szCs w:val="28"/>
          <w:highlight w:val="none"/>
          <w:lang w:eastAsia="zh-CN"/>
        </w:rPr>
        <w:t>授权</w:t>
      </w:r>
      <w:r>
        <w:rPr>
          <w:rFonts w:hint="eastAsia" w:ascii="仿宋" w:hAnsi="仿宋" w:eastAsia="仿宋" w:cs="仿宋"/>
          <w:color w:val="auto"/>
          <w:sz w:val="28"/>
          <w:szCs w:val="28"/>
          <w:highlight w:val="none"/>
          <w:u w:val="single"/>
          <w:lang w:eastAsia="zh-CN"/>
        </w:rPr>
        <w:t>（被授权委托人姓名、职务）</w:t>
      </w:r>
      <w:r>
        <w:rPr>
          <w:rFonts w:hint="eastAsia" w:ascii="仿宋" w:hAnsi="仿宋" w:eastAsia="仿宋" w:cs="仿宋"/>
          <w:color w:val="auto"/>
          <w:sz w:val="28"/>
          <w:szCs w:val="28"/>
          <w:highlight w:val="none"/>
          <w:lang w:eastAsia="zh-CN"/>
        </w:rPr>
        <w:t>为本公司的合法代理人，就</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eastAsia="zh-CN"/>
        </w:rPr>
        <w:t>（项目名称）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eastAsia="zh-CN"/>
        </w:rPr>
        <w:t>采购包号：{包号}</w:t>
      </w:r>
      <w:r>
        <w:rPr>
          <w:rFonts w:hint="eastAsia" w:ascii="仿宋" w:hAnsi="仿宋" w:eastAsia="仿宋" w:cs="仿宋"/>
          <w:color w:val="auto"/>
          <w:sz w:val="28"/>
          <w:szCs w:val="28"/>
          <w:highlight w:val="none"/>
          <w:lang w:eastAsia="zh-CN"/>
        </w:rPr>
        <w:t>的磋商及合同的执行和完成，以本公司的名义处理一切与之有关的事宜。</w:t>
      </w:r>
    </w:p>
    <w:p w14:paraId="5AA42635">
      <w:pPr>
        <w:pageBreakBefore w:val="0"/>
        <w:kinsoku/>
        <w:overflowPunct w:val="0"/>
        <w:topLinePunct w:val="0"/>
        <w:bidi w:val="0"/>
        <w:spacing w:line="360" w:lineRule="auto"/>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附：被授权委托人姓名：</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性别：</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年龄：</w:t>
      </w:r>
      <w:r>
        <w:rPr>
          <w:rFonts w:hint="eastAsia" w:ascii="仿宋" w:hAnsi="仿宋" w:eastAsia="仿宋" w:cs="仿宋"/>
          <w:color w:val="auto"/>
          <w:sz w:val="28"/>
          <w:szCs w:val="28"/>
          <w:highlight w:val="none"/>
          <w:u w:val="single"/>
          <w:lang w:eastAsia="zh-CN"/>
        </w:rPr>
        <w:t xml:space="preserve">        .</w:t>
      </w:r>
    </w:p>
    <w:p w14:paraId="03627270">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职    务：</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身份证号码：</w:t>
      </w:r>
      <w:r>
        <w:rPr>
          <w:rFonts w:hint="eastAsia" w:ascii="仿宋" w:hAnsi="仿宋" w:eastAsia="仿宋" w:cs="仿宋"/>
          <w:color w:val="auto"/>
          <w:sz w:val="28"/>
          <w:szCs w:val="28"/>
          <w:highlight w:val="none"/>
          <w:u w:val="single"/>
          <w:lang w:eastAsia="zh-CN"/>
        </w:rPr>
        <w:t xml:space="preserve">                 .</w:t>
      </w:r>
    </w:p>
    <w:p w14:paraId="7C8D5C62">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通讯地址：</w:t>
      </w:r>
      <w:r>
        <w:rPr>
          <w:rFonts w:hint="eastAsia" w:ascii="仿宋" w:hAnsi="仿宋" w:eastAsia="仿宋" w:cs="仿宋"/>
          <w:color w:val="auto"/>
          <w:sz w:val="28"/>
          <w:szCs w:val="28"/>
          <w:highlight w:val="none"/>
          <w:u w:val="single"/>
          <w:lang w:eastAsia="zh-CN"/>
        </w:rPr>
        <w:t xml:space="preserve">                                          .</w:t>
      </w:r>
    </w:p>
    <w:p w14:paraId="21DCDD0E">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邮政编码：</w:t>
      </w:r>
      <w:r>
        <w:rPr>
          <w:rFonts w:hint="eastAsia" w:ascii="仿宋" w:hAnsi="仿宋" w:eastAsia="仿宋" w:cs="仿宋"/>
          <w:color w:val="auto"/>
          <w:sz w:val="28"/>
          <w:szCs w:val="28"/>
          <w:highlight w:val="none"/>
          <w:u w:val="single"/>
          <w:lang w:eastAsia="zh-CN"/>
        </w:rPr>
        <w:t xml:space="preserve">                                          .</w:t>
      </w:r>
    </w:p>
    <w:p w14:paraId="5BCFA46D">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传真：</w:t>
      </w:r>
      <w:r>
        <w:rPr>
          <w:rFonts w:hint="eastAsia" w:ascii="仿宋" w:hAnsi="仿宋" w:eastAsia="仿宋" w:cs="仿宋"/>
          <w:color w:val="auto"/>
          <w:sz w:val="28"/>
          <w:szCs w:val="28"/>
          <w:highlight w:val="none"/>
          <w:u w:val="single"/>
          <w:lang w:eastAsia="zh-CN"/>
        </w:rPr>
        <w:t xml:space="preserve">               .</w:t>
      </w:r>
    </w:p>
    <w:p w14:paraId="4CE8D482">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lang w:eastAsia="zh-CN"/>
        </w:rPr>
        <w:t>及被授权委托人身份证复印件（须提供被授权委托人近六个月内任意一个月的社保缴纳证明材料）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69C83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1" w:hRule="atLeast"/>
          <w:jc w:val="center"/>
        </w:trPr>
        <w:tc>
          <w:tcPr>
            <w:tcW w:w="4526" w:type="dxa"/>
            <w:vAlign w:val="center"/>
          </w:tcPr>
          <w:p w14:paraId="068F33AE">
            <w:pPr>
              <w:pageBreakBefore w:val="0"/>
              <w:kinsoku/>
              <w:overflowPunct w:val="0"/>
              <w:topLinePunct w:val="0"/>
              <w:bidi w:val="0"/>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lang w:eastAsia="zh-CN"/>
              </w:rPr>
              <w:t>身份证正、反面复印件</w:t>
            </w:r>
          </w:p>
          <w:p w14:paraId="0DDDB2F2">
            <w:pPr>
              <w:pageBreakBefore w:val="0"/>
              <w:kinsoku/>
              <w:overflowPunct w:val="0"/>
              <w:topLinePunct w:val="0"/>
              <w:bidi w:val="0"/>
              <w:spacing w:line="360" w:lineRule="auto"/>
              <w:jc w:val="center"/>
              <w:rPr>
                <w:rFonts w:hint="eastAsia" w:ascii="仿宋" w:hAnsi="仿宋" w:eastAsia="仿宋" w:cs="仿宋"/>
                <w:color w:val="auto"/>
                <w:sz w:val="28"/>
                <w:szCs w:val="28"/>
                <w:highlight w:val="none"/>
                <w:lang w:eastAsia="zh-CN"/>
              </w:rPr>
            </w:pPr>
          </w:p>
        </w:tc>
        <w:tc>
          <w:tcPr>
            <w:tcW w:w="4713" w:type="dxa"/>
            <w:vAlign w:val="center"/>
          </w:tcPr>
          <w:p w14:paraId="7F96BA99">
            <w:pPr>
              <w:pageBreakBefore w:val="0"/>
              <w:kinsoku/>
              <w:overflowPunct w:val="0"/>
              <w:topLinePunct w:val="0"/>
              <w:bidi w:val="0"/>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被授权委托人身份证正、反面复印件</w:t>
            </w:r>
          </w:p>
          <w:p w14:paraId="0D13F8AE">
            <w:pPr>
              <w:pageBreakBefore w:val="0"/>
              <w:kinsoku/>
              <w:overflowPunct w:val="0"/>
              <w:topLinePunct w:val="0"/>
              <w:bidi w:val="0"/>
              <w:spacing w:line="360" w:lineRule="auto"/>
              <w:jc w:val="center"/>
              <w:rPr>
                <w:rFonts w:hint="eastAsia" w:ascii="仿宋" w:hAnsi="仿宋" w:eastAsia="仿宋" w:cs="仿宋"/>
                <w:color w:val="auto"/>
                <w:sz w:val="28"/>
                <w:szCs w:val="28"/>
                <w:highlight w:val="none"/>
                <w:lang w:eastAsia="zh-CN"/>
              </w:rPr>
            </w:pPr>
          </w:p>
        </w:tc>
      </w:tr>
    </w:tbl>
    <w:p w14:paraId="6469C4FC">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u w:val="single"/>
          <w:lang w:eastAsia="zh-CN"/>
        </w:rPr>
      </w:pPr>
    </w:p>
    <w:p w14:paraId="3669435D">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供应商名称：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7C5C63F3">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zh-CN" w:eastAsia="zh-CN"/>
        </w:rPr>
        <w:t>签</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字</w:t>
      </w:r>
      <w:r>
        <w:rPr>
          <w:rFonts w:hint="eastAsia" w:ascii="仿宋" w:hAnsi="仿宋" w:eastAsia="仿宋" w:cs="仿宋"/>
          <w:color w:val="auto"/>
          <w:sz w:val="28"/>
          <w:szCs w:val="28"/>
          <w:highlight w:val="none"/>
          <w:lang w:eastAsia="zh-CN"/>
        </w:rPr>
        <w:t>）</w:t>
      </w:r>
    </w:p>
    <w:p w14:paraId="7799BA7E">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      字）</w:t>
      </w:r>
    </w:p>
    <w:p w14:paraId="3C2AFE7B">
      <w:pPr>
        <w:pageBreakBefore w:val="0"/>
        <w:kinsoku/>
        <w:overflowPunct w:val="0"/>
        <w:topLinePunct w:val="0"/>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2FA8F08">
      <w:pPr>
        <w:pStyle w:val="9"/>
        <w:pageBreakBefore w:val="0"/>
        <w:widowControl/>
        <w:kinsoku/>
        <w:overflowPunct w:val="0"/>
        <w:topLinePunct w:val="0"/>
        <w:bidi w:val="0"/>
        <w:ind w:firstLine="560" w:firstLineChars="200"/>
        <w:jc w:val="both"/>
        <w:rPr>
          <w:rFonts w:hint="eastAsia" w:ascii="仿宋" w:hAnsi="仿宋" w:eastAsia="仿宋" w:cs="仿宋"/>
          <w:b/>
          <w:color w:val="auto"/>
          <w:sz w:val="30"/>
          <w:szCs w:val="30"/>
          <w:highlight w:val="none"/>
        </w:rPr>
      </w:pPr>
      <w:r>
        <w:rPr>
          <w:rFonts w:hint="eastAsia" w:ascii="仿宋" w:hAnsi="仿宋" w:eastAsia="仿宋" w:cs="仿宋"/>
          <w:color w:val="auto"/>
          <w:szCs w:val="28"/>
          <w:highlight w:val="none"/>
          <w:lang w:val="en-US" w:eastAsia="zh-CN"/>
        </w:rPr>
        <w:t>注：</w:t>
      </w:r>
      <w:r>
        <w:rPr>
          <w:rFonts w:hint="eastAsia" w:ascii="仿宋" w:hAnsi="仿宋" w:eastAsia="仿宋" w:cs="仿宋"/>
          <w:color w:val="auto"/>
          <w:szCs w:val="28"/>
          <w:highlight w:val="none"/>
        </w:rPr>
        <w:t>本授权有效期自磋商响应文件递交截止之日起计90</w:t>
      </w:r>
      <w:bookmarkStart w:id="3" w:name="_Toc1462"/>
      <w:r>
        <w:rPr>
          <w:rFonts w:hint="eastAsia" w:ascii="仿宋" w:hAnsi="仿宋" w:eastAsia="仿宋" w:cs="仿宋"/>
          <w:color w:val="auto"/>
          <w:szCs w:val="28"/>
          <w:highlight w:val="none"/>
        </w:rPr>
        <w:t>日历日</w:t>
      </w:r>
      <w:bookmarkStart w:id="4" w:name="_Toc28759"/>
      <w:r>
        <w:rPr>
          <w:rFonts w:hint="eastAsia" w:ascii="仿宋" w:hAnsi="仿宋" w:eastAsia="仿宋" w:cs="仿宋"/>
          <w:color w:val="auto"/>
          <w:szCs w:val="28"/>
          <w:highlight w:val="none"/>
          <w:lang w:eastAsia="zh-CN"/>
        </w:rPr>
        <w:t>。</w:t>
      </w:r>
      <w:r>
        <w:rPr>
          <w:rFonts w:hint="eastAsia" w:ascii="仿宋" w:hAnsi="仿宋" w:eastAsia="仿宋" w:cs="仿宋"/>
          <w:b/>
          <w:color w:val="auto"/>
          <w:sz w:val="30"/>
          <w:szCs w:val="30"/>
          <w:highlight w:val="none"/>
        </w:rPr>
        <w:br w:type="page"/>
      </w:r>
    </w:p>
    <w:p w14:paraId="162596DF">
      <w:pPr>
        <w:pStyle w:val="4"/>
        <w:pageBreakBefore w:val="0"/>
        <w:tabs>
          <w:tab w:val="right" w:leader="dot" w:pos="9460"/>
        </w:tabs>
        <w:kinsoku/>
        <w:overflowPunct w:val="0"/>
        <w:topLinePunct w:val="0"/>
        <w:bidi w:val="0"/>
        <w:spacing w:line="360" w:lineRule="auto"/>
        <w:ind w:left="0" w:leftChars="0"/>
        <w:jc w:val="center"/>
        <w:outlineLvl w:val="2"/>
        <w:rPr>
          <w:rFonts w:hint="eastAsia" w:ascii="仿宋" w:hAnsi="仿宋" w:eastAsia="仿宋" w:cs="仿宋"/>
          <w:color w:val="auto"/>
          <w:highlight w:val="none"/>
        </w:rPr>
        <w:sectPr>
          <w:pgSz w:w="11900" w:h="16838"/>
          <w:pgMar w:top="1440" w:right="1083" w:bottom="1440" w:left="1083" w:header="0" w:footer="420" w:gutter="0"/>
          <w:cols w:space="0" w:num="1"/>
          <w:rtlGutter w:val="0"/>
          <w:docGrid w:linePitch="0" w:charSpace="0"/>
        </w:sectPr>
      </w:pPr>
    </w:p>
    <w:p w14:paraId="58786392">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ascii="仿宋" w:hAnsi="仿宋" w:eastAsia="仿宋" w:cs="仿宋"/>
          <w:b/>
          <w:bCs/>
          <w:color w:val="auto"/>
          <w:szCs w:val="28"/>
          <w:highlight w:val="none"/>
        </w:rPr>
      </w:pPr>
      <w:r>
        <w:rPr>
          <w:rFonts w:hint="eastAsia" w:ascii="仿宋" w:hAnsi="仿宋" w:eastAsia="仿宋" w:cs="仿宋"/>
          <w:b/>
          <w:bCs/>
          <w:color w:val="auto"/>
          <w:szCs w:val="28"/>
          <w:highlight w:val="none"/>
        </w:rPr>
        <w:t>法定代表人授权委托书附表：被授权委托人近六个月内任意一个月的社保缴纳证明材料</w:t>
      </w:r>
    </w:p>
    <w:p w14:paraId="643AE528">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ascii="仿宋" w:hAnsi="仿宋" w:eastAsia="仿宋" w:cs="仿宋"/>
          <w:b/>
          <w:bCs/>
          <w:color w:val="auto"/>
          <w:szCs w:val="28"/>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2DCB6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706F301C">
            <w:pPr>
              <w:pageBreakBefore w:val="0"/>
              <w:wordWrap/>
              <w:overflowPunct/>
              <w:topLinePunct w:val="0"/>
              <w:bidi w:val="0"/>
              <w:spacing w:beforeAutospacing="0" w:afterAutospacing="0" w:line="500" w:lineRule="exact"/>
              <w:ind w:left="0" w:leftChars="0" w:right="0" w:rightChars="0"/>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社保证明材料</w:t>
            </w:r>
          </w:p>
        </w:tc>
      </w:tr>
    </w:tbl>
    <w:p w14:paraId="52EBAAFD">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ascii="仿宋" w:hAnsi="仿宋" w:eastAsia="仿宋" w:cs="仿宋"/>
          <w:b/>
          <w:bCs/>
          <w:color w:val="auto"/>
          <w:szCs w:val="28"/>
          <w:highlight w:val="none"/>
        </w:rPr>
      </w:pPr>
    </w:p>
    <w:p w14:paraId="732284E8">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ascii="仿宋" w:hAnsi="仿宋" w:eastAsia="仿宋" w:cs="仿宋"/>
          <w:b/>
          <w:bCs/>
          <w:color w:val="auto"/>
          <w:szCs w:val="28"/>
          <w:highlight w:val="none"/>
        </w:rPr>
      </w:pPr>
    </w:p>
    <w:p w14:paraId="3A24F5E0">
      <w:pPr>
        <w:pStyle w:val="9"/>
        <w:pageBreakBefore w:val="0"/>
        <w:widowControl/>
        <w:wordWrap/>
        <w:overflowPunct/>
        <w:topLinePunct w:val="0"/>
        <w:bidi w:val="0"/>
        <w:spacing w:before="0" w:beforeAutospacing="0" w:after="0" w:afterAutospacing="0" w:line="500" w:lineRule="exact"/>
        <w:ind w:left="0" w:leftChars="0" w:right="0" w:rightChars="0" w:firstLine="0"/>
        <w:jc w:val="right"/>
        <w:rPr>
          <w:rFonts w:ascii="仿宋" w:hAnsi="仿宋" w:eastAsia="仿宋" w:cs="仿宋"/>
          <w:b/>
          <w:bCs/>
          <w:color w:val="auto"/>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lang w:val="en-US" w:eastAsia="zh-CN"/>
        </w:rPr>
        <w:t xml:space="preserve">          </w:t>
      </w:r>
      <w:r>
        <w:rPr>
          <w:rFonts w:hint="eastAsia" w:ascii="仿宋" w:hAnsi="仿宋" w:eastAsia="仿宋" w:cs="仿宋"/>
          <w:color w:val="auto"/>
          <w:szCs w:val="28"/>
          <w:highlight w:val="none"/>
        </w:rPr>
        <w:t>（公章）</w:t>
      </w:r>
    </w:p>
    <w:p w14:paraId="27A290F9">
      <w:pPr>
        <w:pStyle w:val="4"/>
        <w:pageBreakBefore w:val="0"/>
        <w:tabs>
          <w:tab w:val="right" w:leader="dot" w:pos="9460"/>
        </w:tabs>
        <w:kinsoku/>
        <w:overflowPunct w:val="0"/>
        <w:topLinePunct w:val="0"/>
        <w:bidi w:val="0"/>
        <w:spacing w:line="360" w:lineRule="auto"/>
        <w:ind w:left="0" w:leftChars="0"/>
        <w:jc w:val="center"/>
        <w:outlineLvl w:val="2"/>
        <w:rPr>
          <w:rFonts w:hint="eastAsia" w:ascii="仿宋" w:hAnsi="仿宋" w:eastAsia="仿宋" w:cs="仿宋"/>
          <w:color w:val="auto"/>
          <w:highlight w:val="none"/>
        </w:rPr>
        <w:sectPr>
          <w:pgSz w:w="11900" w:h="16838"/>
          <w:pgMar w:top="1440" w:right="1083" w:bottom="1440" w:left="1083" w:header="0" w:footer="420" w:gutter="0"/>
          <w:cols w:space="0" w:num="1"/>
          <w:rtlGutter w:val="0"/>
          <w:docGrid w:linePitch="0" w:charSpace="0"/>
        </w:sectPr>
      </w:pPr>
      <w:r>
        <w:rPr>
          <w:rFonts w:hint="eastAsia" w:ascii="仿宋" w:hAnsi="仿宋" w:eastAsia="仿宋" w:cs="仿宋"/>
          <w:color w:val="auto"/>
          <w:szCs w:val="28"/>
          <w:highlight w:val="none"/>
          <w:lang w:val="en-US" w:eastAsia="zh-CN"/>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0B76E7DF">
      <w:pPr>
        <w:pStyle w:val="4"/>
        <w:pageBreakBefore w:val="0"/>
        <w:tabs>
          <w:tab w:val="right" w:leader="dot" w:pos="9460"/>
        </w:tabs>
        <w:kinsoku/>
        <w:overflowPunct w:val="0"/>
        <w:topLinePunct w:val="0"/>
        <w:bidi w:val="0"/>
        <w:spacing w:line="360" w:lineRule="auto"/>
        <w:ind w:left="0" w:leftChars="0"/>
        <w:jc w:val="center"/>
        <w:outlineLvl w:val="2"/>
        <w:rPr>
          <w:rFonts w:hint="eastAsia" w:ascii="仿宋" w:hAnsi="仿宋" w:eastAsia="仿宋" w:cs="仿宋"/>
          <w:b/>
          <w:color w:val="auto"/>
          <w:sz w:val="30"/>
          <w:szCs w:val="30"/>
          <w:highlight w:val="none"/>
          <w:lang w:eastAsia="zh-CN"/>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"_Toc15600" </w:instrText>
      </w:r>
      <w:r>
        <w:rPr>
          <w:rFonts w:hint="eastAsia" w:ascii="仿宋" w:hAnsi="仿宋" w:eastAsia="仿宋" w:cs="仿宋"/>
          <w:color w:val="auto"/>
          <w:highlight w:val="none"/>
        </w:rPr>
        <w:fldChar w:fldCharType="separate"/>
      </w:r>
      <w:r>
        <w:rPr>
          <w:rFonts w:hint="eastAsia" w:ascii="仿宋" w:hAnsi="仿宋" w:eastAsia="仿宋" w:cs="仿宋"/>
          <w:b/>
          <w:color w:val="auto"/>
          <w:sz w:val="30"/>
          <w:szCs w:val="30"/>
          <w:highlight w:val="none"/>
          <w:lang w:eastAsia="zh-CN"/>
        </w:rPr>
        <w:t xml:space="preserve">第三部分  </w:t>
      </w:r>
      <w:r>
        <w:rPr>
          <w:rFonts w:hint="eastAsia" w:ascii="仿宋" w:hAnsi="仿宋" w:eastAsia="仿宋" w:cs="仿宋"/>
          <w:b/>
          <w:color w:val="auto"/>
          <w:sz w:val="30"/>
          <w:szCs w:val="30"/>
          <w:highlight w:val="none"/>
          <w:lang w:eastAsia="zh-CN"/>
        </w:rPr>
        <w:fldChar w:fldCharType="end"/>
      </w:r>
      <w:bookmarkEnd w:id="3"/>
      <w:bookmarkEnd w:id="4"/>
      <w:r>
        <w:rPr>
          <w:rFonts w:hint="eastAsia" w:ascii="仿宋" w:hAnsi="仿宋" w:eastAsia="仿宋" w:cs="仿宋"/>
          <w:b/>
          <w:bCs/>
          <w:snapToGrid/>
          <w:color w:val="auto"/>
          <w:kern w:val="0"/>
          <w:sz w:val="30"/>
          <w:szCs w:val="30"/>
          <w:highlight w:val="none"/>
          <w:lang w:val="en-US" w:eastAsia="zh-CN" w:bidi="ar-SA"/>
        </w:rPr>
        <w:t>供应商基本资格条件承诺函</w:t>
      </w:r>
    </w:p>
    <w:p w14:paraId="5E44DA29">
      <w:pPr>
        <w:pageBreakBefore w:val="0"/>
        <w:kinsoku/>
        <w:overflowPunct w:val="0"/>
        <w:topLinePunct w:val="0"/>
        <w:bidi w:val="0"/>
        <w:spacing w:line="360" w:lineRule="auto"/>
        <w:ind w:firstLine="560" w:firstLineChars="200"/>
        <w:rPr>
          <w:rFonts w:hint="eastAsia" w:ascii="仿宋" w:hAnsi="仿宋" w:eastAsia="仿宋" w:cs="仿宋"/>
          <w:b/>
          <w:color w:val="auto"/>
          <w:sz w:val="30"/>
          <w:szCs w:val="30"/>
          <w:highlight w:val="none"/>
          <w:lang w:eastAsia="zh-CN"/>
        </w:rPr>
      </w:pPr>
      <w:bookmarkStart w:id="5" w:name="_Toc25177"/>
      <w:r>
        <w:rPr>
          <w:rFonts w:hint="eastAsia" w:ascii="仿宋" w:hAnsi="仿宋" w:eastAsia="仿宋" w:cs="仿宋"/>
          <w:color w:val="auto"/>
          <w:sz w:val="28"/>
          <w:szCs w:val="28"/>
          <w:highlight w:val="none"/>
        </w:rPr>
        <w:t>供应商应对承诺内容的真实性、合法性、有效性负责。经调查核实为虚假承诺的，视同为“提供虚假材料谋取中标、成交”的违法行为，依照《中华人民共和国政府采购法》等法律法规追究相应责任</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格式见下页</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t>
      </w:r>
    </w:p>
    <w:p w14:paraId="2145BAA9">
      <w:pPr>
        <w:pStyle w:val="4"/>
        <w:pageBreakBefore w:val="0"/>
        <w:tabs>
          <w:tab w:val="right" w:leader="dot" w:pos="9460"/>
        </w:tabs>
        <w:kinsoku/>
        <w:overflowPunct w:val="0"/>
        <w:topLinePunct w:val="0"/>
        <w:bidi w:val="0"/>
        <w:spacing w:line="360" w:lineRule="auto"/>
        <w:jc w:val="center"/>
        <w:outlineLvl w:val="2"/>
        <w:rPr>
          <w:rFonts w:hint="eastAsia" w:ascii="仿宋" w:hAnsi="仿宋" w:eastAsia="仿宋" w:cs="仿宋"/>
          <w:b/>
          <w:color w:val="auto"/>
          <w:sz w:val="30"/>
          <w:szCs w:val="30"/>
          <w:highlight w:val="none"/>
          <w:lang w:eastAsia="zh-CN"/>
        </w:rPr>
        <w:sectPr>
          <w:pgSz w:w="11900" w:h="16838"/>
          <w:pgMar w:top="1440" w:right="1083" w:bottom="1440" w:left="1083" w:header="0" w:footer="420" w:gutter="0"/>
          <w:cols w:space="0" w:num="1"/>
          <w:rtlGutter w:val="0"/>
          <w:docGrid w:linePitch="0" w:charSpace="0"/>
        </w:sectPr>
      </w:pPr>
      <w:r>
        <w:rPr>
          <w:rFonts w:hint="eastAsia" w:ascii="仿宋" w:hAnsi="仿宋" w:eastAsia="仿宋" w:cs="仿宋"/>
          <w:b/>
          <w:color w:val="auto"/>
          <w:sz w:val="30"/>
          <w:szCs w:val="30"/>
          <w:highlight w:val="none"/>
          <w:lang w:eastAsia="zh-CN"/>
        </w:rPr>
        <w:br w:type="page"/>
      </w:r>
      <w:bookmarkStart w:id="6" w:name="_Toc29726"/>
      <w:bookmarkStart w:id="7" w:name="_Toc30316"/>
    </w:p>
    <w:p w14:paraId="3B71687A">
      <w:pPr>
        <w:widowControl/>
        <w:spacing w:line="360" w:lineRule="auto"/>
        <w:ind w:firstLine="602" w:firstLineChars="200"/>
        <w:jc w:val="center"/>
        <w:outlineLvl w:val="2"/>
        <w:rPr>
          <w:rFonts w:hint="eastAsia" w:ascii="仿宋" w:hAnsi="仿宋" w:eastAsia="仿宋" w:cs="仿宋"/>
          <w:color w:val="auto"/>
          <w:kern w:val="0"/>
          <w:sz w:val="30"/>
          <w:szCs w:val="30"/>
          <w:highlight w:val="none"/>
          <w:lang w:eastAsia="zh-CN"/>
        </w:rPr>
      </w:pPr>
      <w:r>
        <w:rPr>
          <w:rFonts w:hint="eastAsia" w:ascii="仿宋" w:hAnsi="仿宋" w:eastAsia="仿宋" w:cs="仿宋"/>
          <w:b/>
          <w:color w:val="auto"/>
          <w:sz w:val="30"/>
          <w:szCs w:val="30"/>
          <w:highlight w:val="none"/>
          <w:lang w:val="en-US" w:eastAsia="zh-CN"/>
        </w:rPr>
        <w:t>基本资格条件承诺函</w:t>
      </w:r>
    </w:p>
    <w:p w14:paraId="4B009130">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74EF4FB4">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4780DEA8">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68BD7DC2">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279F9ED9">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3.我方在采购项目评审（评标）环节结束后，随时接受采购人、采购代理机构的检查验证，配合提供相关证明材料，证明符合《中华人民共和国政府采购法》规定的供应商基本资格条件。</w:t>
      </w:r>
    </w:p>
    <w:p w14:paraId="3485F814">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73DAFD36">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620C4606">
      <w:pPr>
        <w:pStyle w:val="5"/>
        <w:wordWrap w:val="0"/>
        <w:spacing w:line="540" w:lineRule="exact"/>
        <w:ind w:firstLine="420"/>
        <w:rPr>
          <w:rFonts w:hint="eastAsia" w:ascii="仿宋" w:hAnsi="仿宋" w:eastAsia="仿宋" w:cs="仿宋"/>
          <w:color w:val="auto"/>
          <w:sz w:val="28"/>
          <w:szCs w:val="28"/>
          <w:highlight w:val="none"/>
          <w:shd w:val="clear" w:color="auto" w:fill="FFFFFF"/>
        </w:rPr>
      </w:pPr>
    </w:p>
    <w:p w14:paraId="5BD0BA2C">
      <w:pPr>
        <w:spacing w:line="360" w:lineRule="auto"/>
        <w:jc w:val="right"/>
        <w:rPr>
          <w:rFonts w:hint="eastAsia" w:ascii="仿宋" w:hAnsi="仿宋" w:eastAsia="仿宋" w:cs="仿宋"/>
          <w:color w:val="auto"/>
          <w:sz w:val="28"/>
          <w:szCs w:val="28"/>
          <w:highlight w:val="none"/>
          <w:lang w:val="zh-CN"/>
        </w:rPr>
      </w:pPr>
    </w:p>
    <w:p w14:paraId="58EF2636">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7096D0DF">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eastAsia="zh-CN"/>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lang w:val="zh-CN"/>
        </w:rPr>
        <w:t>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07EFEA06">
      <w:pPr>
        <w:pStyle w:val="9"/>
        <w:widowControl/>
        <w:ind w:firstLine="0"/>
        <w:jc w:val="both"/>
        <w:rPr>
          <w:rFonts w:hint="eastAsia" w:ascii="仿宋" w:hAnsi="仿宋" w:eastAsia="仿宋" w:cs="仿宋"/>
          <w:color w:val="auto"/>
          <w:szCs w:val="28"/>
          <w:highlight w:val="none"/>
          <w:lang w:val="zh-CN"/>
        </w:rPr>
      </w:pPr>
      <w:r>
        <w:rPr>
          <w:rFonts w:hint="eastAsia" w:ascii="仿宋" w:hAnsi="仿宋" w:eastAsia="仿宋" w:cs="仿宋"/>
          <w:color w:val="auto"/>
          <w:kern w:val="2"/>
          <w:szCs w:val="28"/>
          <w:highlight w:val="none"/>
        </w:rPr>
        <w:t xml:space="preserve">                     </w:t>
      </w:r>
      <w:r>
        <w:rPr>
          <w:rFonts w:hint="eastAsia" w:ascii="仿宋" w:hAnsi="仿宋" w:eastAsia="仿宋" w:cs="仿宋"/>
          <w:color w:val="auto"/>
          <w:kern w:val="2"/>
          <w:szCs w:val="28"/>
          <w:highlight w:val="none"/>
          <w:lang w:val="zh-CN"/>
        </w:rPr>
        <w:t>日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color w:val="auto"/>
          <w:szCs w:val="28"/>
          <w:highlight w:val="none"/>
          <w:u w:val="single"/>
          <w:lang w:val="zh-CN"/>
        </w:rPr>
        <w:t xml:space="preserve">    </w:t>
      </w:r>
      <w:r>
        <w:rPr>
          <w:rFonts w:hint="eastAsia" w:ascii="仿宋" w:hAnsi="仿宋" w:eastAsia="仿宋" w:cs="仿宋"/>
          <w:color w:val="auto"/>
          <w:szCs w:val="28"/>
          <w:highlight w:val="none"/>
          <w:lang w:val="zh-CN"/>
        </w:rPr>
        <w:t>年</w:t>
      </w:r>
      <w:r>
        <w:rPr>
          <w:rFonts w:hint="eastAsia" w:ascii="仿宋" w:hAnsi="仿宋" w:eastAsia="仿宋" w:cs="仿宋"/>
          <w:color w:val="auto"/>
          <w:szCs w:val="28"/>
          <w:highlight w:val="none"/>
          <w:u w:val="single"/>
          <w:lang w:val="zh-CN"/>
        </w:rPr>
        <w:t xml:space="preserve">    </w:t>
      </w:r>
      <w:r>
        <w:rPr>
          <w:rFonts w:hint="eastAsia" w:ascii="仿宋" w:hAnsi="仿宋" w:eastAsia="仿宋" w:cs="仿宋"/>
          <w:color w:val="auto"/>
          <w:szCs w:val="28"/>
          <w:highlight w:val="none"/>
          <w:lang w:val="zh-CN"/>
        </w:rPr>
        <w:t>月</w:t>
      </w:r>
      <w:r>
        <w:rPr>
          <w:rFonts w:hint="eastAsia" w:ascii="仿宋" w:hAnsi="仿宋" w:eastAsia="仿宋" w:cs="仿宋"/>
          <w:color w:val="auto"/>
          <w:szCs w:val="28"/>
          <w:highlight w:val="none"/>
          <w:u w:val="single"/>
          <w:lang w:val="zh-CN"/>
        </w:rPr>
        <w:t xml:space="preserve">   </w:t>
      </w:r>
      <w:r>
        <w:rPr>
          <w:rFonts w:hint="eastAsia" w:ascii="仿宋" w:hAnsi="仿宋" w:eastAsia="仿宋" w:cs="仿宋"/>
          <w:color w:val="auto"/>
          <w:szCs w:val="28"/>
          <w:highlight w:val="none"/>
          <w:lang w:val="zh-CN"/>
        </w:rPr>
        <w:t>日</w:t>
      </w:r>
    </w:p>
    <w:p w14:paraId="2D8AE483">
      <w:pPr>
        <w:pStyle w:val="9"/>
        <w:widowControl/>
        <w:ind w:firstLine="0"/>
        <w:jc w:val="both"/>
        <w:rPr>
          <w:rFonts w:hint="eastAsia" w:ascii="仿宋" w:hAnsi="仿宋" w:eastAsia="仿宋" w:cs="仿宋"/>
          <w:color w:val="auto"/>
          <w:szCs w:val="28"/>
          <w:highlight w:val="none"/>
          <w:lang w:val="zh-CN"/>
        </w:rPr>
        <w:sectPr>
          <w:footnotePr>
            <w:numFmt w:val="decimalEnclosedCircleChinese"/>
          </w:footnotePr>
          <w:pgSz w:w="11900" w:h="16838"/>
          <w:pgMar w:top="1440" w:right="1083" w:bottom="1440" w:left="1083" w:header="0" w:footer="420" w:gutter="0"/>
          <w:pgNumType w:fmt="decimal"/>
          <w:cols w:space="0" w:num="1"/>
          <w:rtlGutter w:val="0"/>
          <w:docGrid w:linePitch="312" w:charSpace="0"/>
        </w:sectPr>
      </w:pPr>
    </w:p>
    <w:bookmarkEnd w:id="5"/>
    <w:bookmarkEnd w:id="6"/>
    <w:bookmarkEnd w:id="7"/>
    <w:p w14:paraId="27D67B96">
      <w:pPr>
        <w:pageBreakBefore w:val="0"/>
        <w:kinsoku/>
        <w:overflowPunct w:val="0"/>
        <w:topLinePunct w:val="0"/>
        <w:bidi w:val="0"/>
        <w:spacing w:line="360" w:lineRule="auto"/>
        <w:jc w:val="center"/>
        <w:outlineLvl w:val="2"/>
        <w:rPr>
          <w:rFonts w:hint="eastAsia" w:ascii="仿宋" w:hAnsi="仿宋" w:eastAsia="仿宋" w:cs="仿宋"/>
          <w:b/>
          <w:bCs/>
          <w:color w:val="auto"/>
          <w:sz w:val="44"/>
          <w:szCs w:val="44"/>
          <w:highlight w:val="none"/>
          <w:lang w:eastAsia="zh-CN"/>
        </w:rPr>
      </w:pPr>
      <w:bookmarkStart w:id="8" w:name="_Toc15040"/>
      <w:bookmarkStart w:id="9" w:name="_Toc12562"/>
      <w:r>
        <w:rPr>
          <w:rFonts w:hint="eastAsia" w:ascii="仿宋" w:hAnsi="仿宋" w:eastAsia="仿宋" w:cs="仿宋"/>
          <w:b/>
          <w:color w:val="auto"/>
          <w:sz w:val="30"/>
          <w:szCs w:val="30"/>
          <w:highlight w:val="none"/>
          <w:lang w:eastAsia="zh-CN"/>
        </w:rPr>
        <w:t>第</w:t>
      </w:r>
      <w:r>
        <w:rPr>
          <w:rFonts w:hint="eastAsia" w:ascii="仿宋" w:hAnsi="仿宋" w:eastAsia="仿宋" w:cs="仿宋"/>
          <w:b/>
          <w:color w:val="auto"/>
          <w:sz w:val="30"/>
          <w:szCs w:val="30"/>
          <w:highlight w:val="none"/>
          <w:lang w:val="en-US" w:eastAsia="zh-CN"/>
        </w:rPr>
        <w:t>四</w:t>
      </w:r>
      <w:r>
        <w:rPr>
          <w:rFonts w:hint="eastAsia" w:ascii="仿宋" w:hAnsi="仿宋" w:eastAsia="仿宋" w:cs="仿宋"/>
          <w:b/>
          <w:color w:val="auto"/>
          <w:sz w:val="30"/>
          <w:szCs w:val="30"/>
          <w:highlight w:val="none"/>
          <w:lang w:eastAsia="zh-CN"/>
        </w:rPr>
        <w:t>部分  供应商资格声明文件</w:t>
      </w:r>
      <w:bookmarkEnd w:id="8"/>
      <w:bookmarkEnd w:id="9"/>
    </w:p>
    <w:tbl>
      <w:tblPr>
        <w:tblStyle w:val="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215"/>
        <w:gridCol w:w="1415"/>
        <w:gridCol w:w="1898"/>
        <w:gridCol w:w="428"/>
        <w:gridCol w:w="1413"/>
        <w:gridCol w:w="237"/>
        <w:gridCol w:w="995"/>
        <w:gridCol w:w="243"/>
        <w:gridCol w:w="1445"/>
      </w:tblGrid>
      <w:tr w14:paraId="2181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34" w:type="pct"/>
            <w:tcBorders>
              <w:top w:val="single" w:color="auto" w:sz="4" w:space="0"/>
              <w:left w:val="single" w:color="auto" w:sz="4" w:space="0"/>
              <w:bottom w:val="single" w:color="auto" w:sz="4" w:space="0"/>
              <w:right w:val="single" w:color="auto" w:sz="4" w:space="0"/>
            </w:tcBorders>
            <w:vAlign w:val="center"/>
          </w:tcPr>
          <w:p w14:paraId="0E61562D">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企业名称</w:t>
            </w:r>
          </w:p>
        </w:tc>
        <w:tc>
          <w:tcPr>
            <w:tcW w:w="4165" w:type="pct"/>
            <w:gridSpan w:val="9"/>
            <w:tcBorders>
              <w:top w:val="single" w:color="auto" w:sz="4" w:space="0"/>
              <w:left w:val="single" w:color="auto" w:sz="4" w:space="0"/>
              <w:bottom w:val="single" w:color="auto" w:sz="4" w:space="0"/>
              <w:right w:val="single" w:color="auto" w:sz="4" w:space="0"/>
            </w:tcBorders>
            <w:vAlign w:val="center"/>
          </w:tcPr>
          <w:p w14:paraId="3C1D51B9">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r>
      <w:tr w14:paraId="3A31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34" w:type="pct"/>
            <w:tcBorders>
              <w:top w:val="single" w:color="auto" w:sz="4" w:space="0"/>
              <w:left w:val="single" w:color="auto" w:sz="4" w:space="0"/>
              <w:bottom w:val="single" w:color="auto" w:sz="4" w:space="0"/>
              <w:right w:val="single" w:color="auto" w:sz="4" w:space="0"/>
            </w:tcBorders>
            <w:vAlign w:val="center"/>
          </w:tcPr>
          <w:p w14:paraId="112CBC9E">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地址</w:t>
            </w:r>
          </w:p>
        </w:tc>
        <w:tc>
          <w:tcPr>
            <w:tcW w:w="4165" w:type="pct"/>
            <w:gridSpan w:val="9"/>
            <w:tcBorders>
              <w:top w:val="single" w:color="auto" w:sz="4" w:space="0"/>
              <w:left w:val="single" w:color="auto" w:sz="4" w:space="0"/>
              <w:bottom w:val="single" w:color="auto" w:sz="4" w:space="0"/>
              <w:right w:val="single" w:color="auto" w:sz="4" w:space="0"/>
            </w:tcBorders>
            <w:vAlign w:val="center"/>
          </w:tcPr>
          <w:p w14:paraId="35CC796E">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r>
      <w:tr w14:paraId="0FBEB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34" w:type="pct"/>
            <w:tcBorders>
              <w:top w:val="single" w:color="auto" w:sz="4" w:space="0"/>
              <w:left w:val="single" w:color="auto" w:sz="4" w:space="0"/>
              <w:bottom w:val="single" w:color="auto" w:sz="4" w:space="0"/>
              <w:right w:val="single" w:color="auto" w:sz="4" w:space="0"/>
            </w:tcBorders>
            <w:vAlign w:val="center"/>
          </w:tcPr>
          <w:p w14:paraId="3E19F07D">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主管部门</w:t>
            </w:r>
          </w:p>
        </w:tc>
        <w:tc>
          <w:tcPr>
            <w:tcW w:w="819" w:type="pct"/>
            <w:gridSpan w:val="2"/>
            <w:tcBorders>
              <w:top w:val="single" w:color="auto" w:sz="4" w:space="0"/>
              <w:left w:val="single" w:color="auto" w:sz="4" w:space="0"/>
              <w:bottom w:val="single" w:color="auto" w:sz="4" w:space="0"/>
              <w:right w:val="single" w:color="auto" w:sz="4" w:space="0"/>
            </w:tcBorders>
            <w:vAlign w:val="center"/>
          </w:tcPr>
          <w:p w14:paraId="6E2CF77D">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c>
          <w:tcPr>
            <w:tcW w:w="1168" w:type="pct"/>
            <w:gridSpan w:val="2"/>
            <w:tcBorders>
              <w:top w:val="single" w:color="auto" w:sz="4" w:space="0"/>
              <w:left w:val="single" w:color="auto" w:sz="4" w:space="0"/>
              <w:bottom w:val="single" w:color="auto" w:sz="4" w:space="0"/>
              <w:right w:val="single" w:color="auto" w:sz="4" w:space="0"/>
            </w:tcBorders>
            <w:vAlign w:val="center"/>
          </w:tcPr>
          <w:p w14:paraId="5B28641D">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p>
          <w:p w14:paraId="52E997FC">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或负责人</w:t>
            </w:r>
          </w:p>
        </w:tc>
        <w:tc>
          <w:tcPr>
            <w:tcW w:w="829" w:type="pct"/>
            <w:gridSpan w:val="2"/>
            <w:tcBorders>
              <w:top w:val="single" w:color="auto" w:sz="4" w:space="0"/>
              <w:left w:val="single" w:color="auto" w:sz="4" w:space="0"/>
              <w:bottom w:val="single" w:color="auto" w:sz="4" w:space="0"/>
              <w:right w:val="single" w:color="auto" w:sz="4" w:space="0"/>
            </w:tcBorders>
            <w:vAlign w:val="center"/>
          </w:tcPr>
          <w:p w14:paraId="728324F5">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c>
          <w:tcPr>
            <w:tcW w:w="500" w:type="pct"/>
            <w:tcBorders>
              <w:top w:val="single" w:color="auto" w:sz="4" w:space="0"/>
              <w:left w:val="single" w:color="auto" w:sz="4" w:space="0"/>
              <w:bottom w:val="single" w:color="auto" w:sz="4" w:space="0"/>
              <w:right w:val="single" w:color="auto" w:sz="4" w:space="0"/>
            </w:tcBorders>
            <w:vAlign w:val="center"/>
          </w:tcPr>
          <w:p w14:paraId="146AF015">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职务</w:t>
            </w:r>
          </w:p>
        </w:tc>
        <w:tc>
          <w:tcPr>
            <w:tcW w:w="847" w:type="pct"/>
            <w:gridSpan w:val="2"/>
            <w:tcBorders>
              <w:top w:val="single" w:color="auto" w:sz="4" w:space="0"/>
              <w:left w:val="single" w:color="auto" w:sz="4" w:space="0"/>
              <w:bottom w:val="single" w:color="auto" w:sz="4" w:space="0"/>
              <w:right w:val="single" w:color="auto" w:sz="4" w:space="0"/>
            </w:tcBorders>
            <w:vAlign w:val="center"/>
          </w:tcPr>
          <w:p w14:paraId="3D5D30F1">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r>
      <w:tr w14:paraId="56CCC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34" w:type="pct"/>
            <w:tcBorders>
              <w:top w:val="single" w:color="auto" w:sz="4" w:space="0"/>
              <w:left w:val="single" w:color="auto" w:sz="4" w:space="0"/>
              <w:bottom w:val="single" w:color="auto" w:sz="4" w:space="0"/>
              <w:right w:val="single" w:color="auto" w:sz="4" w:space="0"/>
            </w:tcBorders>
            <w:vAlign w:val="center"/>
          </w:tcPr>
          <w:p w14:paraId="4EC17CA4">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注册时间</w:t>
            </w:r>
          </w:p>
        </w:tc>
        <w:tc>
          <w:tcPr>
            <w:tcW w:w="1987" w:type="pct"/>
            <w:gridSpan w:val="4"/>
            <w:tcBorders>
              <w:top w:val="single" w:color="auto" w:sz="4" w:space="0"/>
              <w:left w:val="single" w:color="auto" w:sz="4" w:space="0"/>
              <w:bottom w:val="single" w:color="auto" w:sz="4" w:space="0"/>
              <w:right w:val="single" w:color="auto" w:sz="4" w:space="0"/>
            </w:tcBorders>
            <w:vAlign w:val="center"/>
          </w:tcPr>
          <w:p w14:paraId="108FB0D1">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c>
          <w:tcPr>
            <w:tcW w:w="829" w:type="pct"/>
            <w:gridSpan w:val="2"/>
            <w:tcBorders>
              <w:top w:val="single" w:color="auto" w:sz="4" w:space="0"/>
              <w:left w:val="single" w:color="auto" w:sz="4" w:space="0"/>
              <w:bottom w:val="single" w:color="auto" w:sz="4" w:space="0"/>
              <w:right w:val="single" w:color="auto" w:sz="4" w:space="0"/>
            </w:tcBorders>
            <w:vAlign w:val="center"/>
          </w:tcPr>
          <w:p w14:paraId="12B256E5">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经济类型</w:t>
            </w:r>
          </w:p>
        </w:tc>
        <w:tc>
          <w:tcPr>
            <w:tcW w:w="1347" w:type="pct"/>
            <w:gridSpan w:val="3"/>
            <w:tcBorders>
              <w:top w:val="single" w:color="auto" w:sz="4" w:space="0"/>
              <w:left w:val="single" w:color="auto" w:sz="4" w:space="0"/>
              <w:bottom w:val="single" w:color="auto" w:sz="4" w:space="0"/>
              <w:right w:val="single" w:color="auto" w:sz="4" w:space="0"/>
            </w:tcBorders>
            <w:vAlign w:val="center"/>
          </w:tcPr>
          <w:p w14:paraId="0D8AF619">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r>
      <w:tr w14:paraId="0E0CC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822" w:type="pct"/>
            <w:gridSpan w:val="5"/>
            <w:tcBorders>
              <w:top w:val="single" w:color="auto" w:sz="4" w:space="0"/>
              <w:left w:val="single" w:color="auto" w:sz="4" w:space="0"/>
              <w:bottom w:val="single" w:color="auto" w:sz="4" w:space="0"/>
              <w:right w:val="single" w:color="auto" w:sz="4" w:space="0"/>
            </w:tcBorders>
            <w:vAlign w:val="center"/>
          </w:tcPr>
          <w:p w14:paraId="7CCE160E">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近三年内有经营活动中有无重大违法记录</w:t>
            </w:r>
          </w:p>
        </w:tc>
        <w:tc>
          <w:tcPr>
            <w:tcW w:w="2177" w:type="pct"/>
            <w:gridSpan w:val="5"/>
            <w:tcBorders>
              <w:top w:val="single" w:color="auto" w:sz="4" w:space="0"/>
              <w:left w:val="single" w:color="auto" w:sz="4" w:space="0"/>
              <w:bottom w:val="single" w:color="auto" w:sz="4" w:space="0"/>
              <w:right w:val="single" w:color="auto" w:sz="4" w:space="0"/>
            </w:tcBorders>
            <w:vAlign w:val="center"/>
          </w:tcPr>
          <w:p w14:paraId="52EE5124">
            <w:pPr>
              <w:pageBreakBefore w:val="0"/>
              <w:kinsoku/>
              <w:overflowPunct w:val="0"/>
              <w:topLinePunct w:val="0"/>
              <w:bidi w:val="0"/>
              <w:spacing w:line="460" w:lineRule="exact"/>
              <w:rPr>
                <w:rFonts w:hint="eastAsia" w:ascii="仿宋" w:hAnsi="仿宋" w:eastAsia="仿宋" w:cs="仿宋"/>
                <w:bCs/>
                <w:color w:val="auto"/>
                <w:sz w:val="24"/>
                <w:szCs w:val="24"/>
                <w:highlight w:val="none"/>
                <w:lang w:eastAsia="zh-CN"/>
              </w:rPr>
            </w:pPr>
          </w:p>
        </w:tc>
      </w:tr>
      <w:tr w14:paraId="4756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942" w:type="pct"/>
            <w:gridSpan w:val="2"/>
            <w:tcBorders>
              <w:top w:val="single" w:color="auto" w:sz="4" w:space="0"/>
              <w:left w:val="single" w:color="auto" w:sz="4" w:space="0"/>
              <w:bottom w:val="single" w:color="auto" w:sz="4" w:space="0"/>
              <w:right w:val="single" w:color="auto" w:sz="4" w:space="0"/>
            </w:tcBorders>
            <w:vAlign w:val="center"/>
          </w:tcPr>
          <w:p w14:paraId="6DD098DE">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是否依法缴纳税收</w:t>
            </w:r>
          </w:p>
        </w:tc>
        <w:tc>
          <w:tcPr>
            <w:tcW w:w="1879" w:type="pct"/>
            <w:gridSpan w:val="3"/>
            <w:tcBorders>
              <w:top w:val="single" w:color="auto" w:sz="4" w:space="0"/>
              <w:left w:val="single" w:color="auto" w:sz="4" w:space="0"/>
              <w:bottom w:val="single" w:color="auto" w:sz="4" w:space="0"/>
              <w:right w:val="single" w:color="auto" w:sz="4" w:space="0"/>
            </w:tcBorders>
          </w:tcPr>
          <w:p w14:paraId="611D6952">
            <w:pPr>
              <w:pageBreakBefore w:val="0"/>
              <w:kinsoku/>
              <w:overflowPunct w:val="0"/>
              <w:topLinePunct w:val="0"/>
              <w:bidi w:val="0"/>
              <w:spacing w:line="460" w:lineRule="exact"/>
              <w:rPr>
                <w:rFonts w:hint="eastAsia" w:ascii="仿宋" w:hAnsi="仿宋" w:eastAsia="仿宋" w:cs="仿宋"/>
                <w:bCs/>
                <w:color w:val="auto"/>
                <w:sz w:val="24"/>
                <w:szCs w:val="24"/>
                <w:highlight w:val="none"/>
              </w:rPr>
            </w:pPr>
          </w:p>
        </w:tc>
        <w:tc>
          <w:tcPr>
            <w:tcW w:w="710" w:type="pct"/>
            <w:tcBorders>
              <w:top w:val="single" w:color="auto" w:sz="4" w:space="0"/>
              <w:left w:val="single" w:color="auto" w:sz="4" w:space="0"/>
              <w:bottom w:val="single" w:color="auto" w:sz="4" w:space="0"/>
              <w:right w:val="single" w:color="auto" w:sz="4" w:space="0"/>
            </w:tcBorders>
          </w:tcPr>
          <w:p w14:paraId="7B8226BD">
            <w:pPr>
              <w:pageBreakBefore w:val="0"/>
              <w:kinsoku/>
              <w:overflowPunct w:val="0"/>
              <w:topLinePunct w:val="0"/>
              <w:bidi w:val="0"/>
              <w:spacing w:line="460" w:lineRule="exac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是否依法缴纳社会保障资金</w:t>
            </w:r>
          </w:p>
        </w:tc>
        <w:tc>
          <w:tcPr>
            <w:tcW w:w="1466" w:type="pct"/>
            <w:gridSpan w:val="4"/>
            <w:tcBorders>
              <w:top w:val="single" w:color="auto" w:sz="4" w:space="0"/>
              <w:left w:val="single" w:color="auto" w:sz="4" w:space="0"/>
              <w:bottom w:val="single" w:color="auto" w:sz="4" w:space="0"/>
              <w:right w:val="single" w:color="auto" w:sz="4" w:space="0"/>
            </w:tcBorders>
          </w:tcPr>
          <w:p w14:paraId="7C9B91DF">
            <w:pPr>
              <w:pageBreakBefore w:val="0"/>
              <w:kinsoku/>
              <w:overflowPunct w:val="0"/>
              <w:topLinePunct w:val="0"/>
              <w:bidi w:val="0"/>
              <w:spacing w:line="460" w:lineRule="exact"/>
              <w:rPr>
                <w:rFonts w:hint="eastAsia" w:ascii="仿宋" w:hAnsi="仿宋" w:eastAsia="仿宋" w:cs="仿宋"/>
                <w:bCs/>
                <w:color w:val="auto"/>
                <w:sz w:val="24"/>
                <w:szCs w:val="24"/>
                <w:highlight w:val="none"/>
                <w:lang w:eastAsia="zh-CN"/>
              </w:rPr>
            </w:pPr>
          </w:p>
        </w:tc>
      </w:tr>
      <w:tr w14:paraId="51D31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2" w:type="pct"/>
            <w:gridSpan w:val="2"/>
            <w:vMerge w:val="restart"/>
            <w:tcBorders>
              <w:top w:val="single" w:color="auto" w:sz="4" w:space="0"/>
              <w:left w:val="single" w:color="auto" w:sz="4" w:space="0"/>
              <w:bottom w:val="single" w:color="auto" w:sz="4" w:space="0"/>
              <w:right w:val="single" w:color="auto" w:sz="4" w:space="0"/>
            </w:tcBorders>
          </w:tcPr>
          <w:p w14:paraId="51F1E114">
            <w:pPr>
              <w:pageBreakBefore w:val="0"/>
              <w:kinsoku/>
              <w:overflowPunct w:val="0"/>
              <w:topLinePunct w:val="0"/>
              <w:bidi w:val="0"/>
              <w:spacing w:line="460" w:lineRule="exact"/>
              <w:rPr>
                <w:rFonts w:hint="eastAsia" w:ascii="仿宋" w:hAnsi="仿宋" w:eastAsia="仿宋" w:cs="仿宋"/>
                <w:bCs/>
                <w:color w:val="auto"/>
                <w:sz w:val="24"/>
                <w:szCs w:val="24"/>
                <w:highlight w:val="none"/>
                <w:lang w:eastAsia="zh-CN"/>
              </w:rPr>
            </w:pPr>
          </w:p>
          <w:p w14:paraId="7B02EFC0">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单</w:t>
            </w:r>
          </w:p>
          <w:p w14:paraId="7B4C521F">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位</w:t>
            </w:r>
          </w:p>
          <w:p w14:paraId="1F4E81E6">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概</w:t>
            </w:r>
          </w:p>
          <w:p w14:paraId="7E0EA04E">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况</w:t>
            </w:r>
          </w:p>
        </w:tc>
        <w:tc>
          <w:tcPr>
            <w:tcW w:w="711" w:type="pct"/>
            <w:tcBorders>
              <w:top w:val="single" w:color="auto" w:sz="4" w:space="0"/>
              <w:left w:val="single" w:color="auto" w:sz="4" w:space="0"/>
              <w:bottom w:val="single" w:color="auto" w:sz="4" w:space="0"/>
              <w:right w:val="single" w:color="auto" w:sz="4" w:space="0"/>
            </w:tcBorders>
            <w:vAlign w:val="center"/>
          </w:tcPr>
          <w:p w14:paraId="05B44FB8">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注册资本</w:t>
            </w:r>
          </w:p>
        </w:tc>
        <w:tc>
          <w:tcPr>
            <w:tcW w:w="1168" w:type="pct"/>
            <w:gridSpan w:val="2"/>
            <w:tcBorders>
              <w:top w:val="single" w:color="auto" w:sz="4" w:space="0"/>
              <w:left w:val="single" w:color="auto" w:sz="4" w:space="0"/>
              <w:bottom w:val="single" w:color="auto" w:sz="4" w:space="0"/>
              <w:right w:val="single" w:color="auto" w:sz="4" w:space="0"/>
            </w:tcBorders>
          </w:tcPr>
          <w:p w14:paraId="44E96E50">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万元</w:t>
            </w:r>
          </w:p>
        </w:tc>
        <w:tc>
          <w:tcPr>
            <w:tcW w:w="710" w:type="pct"/>
            <w:tcBorders>
              <w:top w:val="single" w:color="auto" w:sz="4" w:space="0"/>
              <w:left w:val="single" w:color="auto" w:sz="4" w:space="0"/>
              <w:bottom w:val="single" w:color="auto" w:sz="4" w:space="0"/>
              <w:right w:val="single" w:color="auto" w:sz="4" w:space="0"/>
            </w:tcBorders>
          </w:tcPr>
          <w:p w14:paraId="304350CC">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占地面积</w:t>
            </w:r>
          </w:p>
        </w:tc>
        <w:tc>
          <w:tcPr>
            <w:tcW w:w="1466" w:type="pct"/>
            <w:gridSpan w:val="4"/>
            <w:tcBorders>
              <w:top w:val="single" w:color="auto" w:sz="4" w:space="0"/>
              <w:left w:val="single" w:color="auto" w:sz="4" w:space="0"/>
              <w:bottom w:val="single" w:color="auto" w:sz="4" w:space="0"/>
              <w:right w:val="single" w:color="auto" w:sz="4" w:space="0"/>
            </w:tcBorders>
          </w:tcPr>
          <w:p w14:paraId="6B75EB80">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平方米</w:t>
            </w:r>
          </w:p>
        </w:tc>
      </w:tr>
      <w:tr w14:paraId="1532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754E4760">
            <w:pPr>
              <w:pageBreakBefore w:val="0"/>
              <w:kinsoku/>
              <w:overflowPunct w:val="0"/>
              <w:topLinePunct w:val="0"/>
              <w:bidi w:val="0"/>
              <w:rPr>
                <w:rFonts w:hint="eastAsia" w:ascii="仿宋" w:hAnsi="仿宋" w:eastAsia="仿宋" w:cs="仿宋"/>
                <w:color w:val="auto"/>
                <w:sz w:val="24"/>
                <w:szCs w:val="24"/>
                <w:highlight w:val="none"/>
              </w:rPr>
            </w:pPr>
          </w:p>
        </w:tc>
        <w:tc>
          <w:tcPr>
            <w:tcW w:w="711" w:type="pct"/>
            <w:tcBorders>
              <w:top w:val="single" w:color="auto" w:sz="4" w:space="0"/>
              <w:left w:val="single" w:color="auto" w:sz="4" w:space="0"/>
              <w:bottom w:val="single" w:color="auto" w:sz="4" w:space="0"/>
              <w:right w:val="single" w:color="auto" w:sz="4" w:space="0"/>
            </w:tcBorders>
            <w:vAlign w:val="center"/>
          </w:tcPr>
          <w:p w14:paraId="34E91BFF">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职工总数</w:t>
            </w:r>
          </w:p>
        </w:tc>
        <w:tc>
          <w:tcPr>
            <w:tcW w:w="1168" w:type="pct"/>
            <w:gridSpan w:val="2"/>
            <w:tcBorders>
              <w:top w:val="single" w:color="auto" w:sz="4" w:space="0"/>
              <w:left w:val="single" w:color="auto" w:sz="4" w:space="0"/>
              <w:bottom w:val="single" w:color="auto" w:sz="4" w:space="0"/>
              <w:right w:val="single" w:color="auto" w:sz="4" w:space="0"/>
            </w:tcBorders>
          </w:tcPr>
          <w:p w14:paraId="4D6E8913">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人</w:t>
            </w:r>
          </w:p>
        </w:tc>
        <w:tc>
          <w:tcPr>
            <w:tcW w:w="710" w:type="pct"/>
            <w:tcBorders>
              <w:top w:val="single" w:color="auto" w:sz="4" w:space="0"/>
              <w:left w:val="single" w:color="auto" w:sz="4" w:space="0"/>
              <w:bottom w:val="single" w:color="auto" w:sz="4" w:space="0"/>
              <w:right w:val="single" w:color="auto" w:sz="4" w:space="0"/>
            </w:tcBorders>
          </w:tcPr>
          <w:p w14:paraId="09F2D38A">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建筑面积</w:t>
            </w:r>
          </w:p>
        </w:tc>
        <w:tc>
          <w:tcPr>
            <w:tcW w:w="1466" w:type="pct"/>
            <w:gridSpan w:val="4"/>
            <w:tcBorders>
              <w:top w:val="single" w:color="auto" w:sz="4" w:space="0"/>
              <w:left w:val="single" w:color="auto" w:sz="4" w:space="0"/>
              <w:bottom w:val="single" w:color="auto" w:sz="4" w:space="0"/>
              <w:right w:val="single" w:color="auto" w:sz="4" w:space="0"/>
            </w:tcBorders>
          </w:tcPr>
          <w:p w14:paraId="789C937D">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平方米</w:t>
            </w:r>
          </w:p>
        </w:tc>
      </w:tr>
      <w:tr w14:paraId="750F6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69E08526">
            <w:pPr>
              <w:pageBreakBefore w:val="0"/>
              <w:kinsoku/>
              <w:overflowPunct w:val="0"/>
              <w:topLinePunct w:val="0"/>
              <w:bidi w:val="0"/>
              <w:rPr>
                <w:rFonts w:hint="eastAsia" w:ascii="仿宋" w:hAnsi="仿宋" w:eastAsia="仿宋" w:cs="仿宋"/>
                <w:color w:val="auto"/>
                <w:sz w:val="24"/>
                <w:szCs w:val="24"/>
                <w:highlight w:val="none"/>
              </w:rPr>
            </w:pPr>
          </w:p>
        </w:tc>
        <w:tc>
          <w:tcPr>
            <w:tcW w:w="711" w:type="pct"/>
            <w:vMerge w:val="restart"/>
            <w:tcBorders>
              <w:top w:val="single" w:color="auto" w:sz="4" w:space="0"/>
              <w:left w:val="single" w:color="auto" w:sz="4" w:space="0"/>
              <w:bottom w:val="single" w:color="auto" w:sz="4" w:space="0"/>
              <w:right w:val="single" w:color="auto" w:sz="4" w:space="0"/>
            </w:tcBorders>
            <w:vAlign w:val="center"/>
          </w:tcPr>
          <w:p w14:paraId="2656599A">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资产</w:t>
            </w:r>
          </w:p>
          <w:p w14:paraId="500F4776">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情况</w:t>
            </w:r>
          </w:p>
        </w:tc>
        <w:tc>
          <w:tcPr>
            <w:tcW w:w="1879" w:type="pct"/>
            <w:gridSpan w:val="3"/>
            <w:tcBorders>
              <w:top w:val="single" w:color="auto" w:sz="4" w:space="0"/>
              <w:left w:val="single" w:color="auto" w:sz="4" w:space="0"/>
              <w:bottom w:val="single" w:color="auto" w:sz="4" w:space="0"/>
              <w:right w:val="single" w:color="auto" w:sz="4" w:space="0"/>
            </w:tcBorders>
            <w:vAlign w:val="center"/>
          </w:tcPr>
          <w:p w14:paraId="59B61F53">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净资产         万元</w:t>
            </w:r>
          </w:p>
        </w:tc>
        <w:tc>
          <w:tcPr>
            <w:tcW w:w="1466" w:type="pct"/>
            <w:gridSpan w:val="4"/>
            <w:vMerge w:val="restart"/>
            <w:tcBorders>
              <w:top w:val="single" w:color="auto" w:sz="4" w:space="0"/>
              <w:left w:val="single" w:color="auto" w:sz="4" w:space="0"/>
              <w:bottom w:val="single" w:color="auto" w:sz="4" w:space="0"/>
              <w:right w:val="single" w:color="auto" w:sz="4" w:space="0"/>
            </w:tcBorders>
            <w:vAlign w:val="center"/>
          </w:tcPr>
          <w:p w14:paraId="777DD989">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固定资产原值：   万元</w:t>
            </w:r>
          </w:p>
          <w:p w14:paraId="586DA990">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固定资产净值：   万元</w:t>
            </w:r>
          </w:p>
        </w:tc>
      </w:tr>
      <w:tr w14:paraId="3760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4A037A6C">
            <w:pPr>
              <w:pageBreakBefore w:val="0"/>
              <w:kinsoku/>
              <w:overflowPunct w:val="0"/>
              <w:topLinePunct w:val="0"/>
              <w:bidi w:val="0"/>
              <w:rPr>
                <w:rFonts w:hint="eastAsia" w:ascii="仿宋" w:hAnsi="仿宋" w:eastAsia="仿宋" w:cs="仿宋"/>
                <w:color w:val="auto"/>
                <w:sz w:val="24"/>
                <w:szCs w:val="24"/>
                <w:highlight w:val="none"/>
                <w:lang w:eastAsia="zh-CN"/>
              </w:rPr>
            </w:pPr>
          </w:p>
        </w:tc>
        <w:tc>
          <w:tcPr>
            <w:tcW w:w="711" w:type="pct"/>
            <w:vMerge w:val="continue"/>
            <w:tcBorders>
              <w:top w:val="single" w:color="auto" w:sz="4" w:space="0"/>
              <w:left w:val="single" w:color="auto" w:sz="4" w:space="0"/>
              <w:bottom w:val="single" w:color="auto" w:sz="4" w:space="0"/>
              <w:right w:val="single" w:color="auto" w:sz="4" w:space="0"/>
            </w:tcBorders>
            <w:vAlign w:val="center"/>
          </w:tcPr>
          <w:p w14:paraId="6F342BA4">
            <w:pPr>
              <w:pageBreakBefore w:val="0"/>
              <w:kinsoku/>
              <w:overflowPunct w:val="0"/>
              <w:topLinePunct w:val="0"/>
              <w:bidi w:val="0"/>
              <w:rPr>
                <w:rFonts w:hint="eastAsia" w:ascii="仿宋" w:hAnsi="仿宋" w:eastAsia="仿宋" w:cs="仿宋"/>
                <w:color w:val="auto"/>
                <w:sz w:val="24"/>
                <w:szCs w:val="24"/>
                <w:highlight w:val="none"/>
                <w:lang w:eastAsia="zh-CN"/>
              </w:rPr>
            </w:pPr>
          </w:p>
        </w:tc>
        <w:tc>
          <w:tcPr>
            <w:tcW w:w="1879" w:type="pct"/>
            <w:gridSpan w:val="3"/>
            <w:tcBorders>
              <w:top w:val="single" w:color="auto" w:sz="4" w:space="0"/>
              <w:left w:val="single" w:color="auto" w:sz="4" w:space="0"/>
              <w:bottom w:val="single" w:color="auto" w:sz="4" w:space="0"/>
              <w:right w:val="single" w:color="auto" w:sz="4" w:space="0"/>
            </w:tcBorders>
            <w:vAlign w:val="center"/>
          </w:tcPr>
          <w:p w14:paraId="743118A1">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负 债          万元</w:t>
            </w:r>
          </w:p>
        </w:tc>
        <w:tc>
          <w:tcPr>
            <w:tcW w:w="1466" w:type="pct"/>
            <w:gridSpan w:val="4"/>
            <w:vMerge w:val="continue"/>
            <w:tcBorders>
              <w:top w:val="single" w:color="auto" w:sz="4" w:space="0"/>
              <w:left w:val="single" w:color="auto" w:sz="4" w:space="0"/>
              <w:bottom w:val="single" w:color="auto" w:sz="4" w:space="0"/>
              <w:right w:val="single" w:color="auto" w:sz="4" w:space="0"/>
            </w:tcBorders>
          </w:tcPr>
          <w:p w14:paraId="2E78692C">
            <w:pPr>
              <w:pageBreakBefore w:val="0"/>
              <w:kinsoku/>
              <w:overflowPunct w:val="0"/>
              <w:topLinePunct w:val="0"/>
              <w:bidi w:val="0"/>
              <w:rPr>
                <w:rFonts w:hint="eastAsia" w:ascii="仿宋" w:hAnsi="仿宋" w:eastAsia="仿宋" w:cs="仿宋"/>
                <w:color w:val="auto"/>
                <w:sz w:val="24"/>
                <w:szCs w:val="24"/>
                <w:highlight w:val="none"/>
              </w:rPr>
            </w:pPr>
          </w:p>
        </w:tc>
      </w:tr>
      <w:tr w14:paraId="1646F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9" w:hRule="atLeast"/>
        </w:trPr>
        <w:tc>
          <w:tcPr>
            <w:tcW w:w="942" w:type="pct"/>
            <w:gridSpan w:val="2"/>
            <w:vMerge w:val="restart"/>
            <w:tcBorders>
              <w:top w:val="single" w:color="auto" w:sz="4" w:space="0"/>
              <w:left w:val="single" w:color="auto" w:sz="4" w:space="0"/>
              <w:right w:val="single" w:color="auto" w:sz="4" w:space="0"/>
            </w:tcBorders>
            <w:vAlign w:val="center"/>
          </w:tcPr>
          <w:p w14:paraId="25B161DA">
            <w:pPr>
              <w:pageBreakBefore w:val="0"/>
              <w:kinsoku/>
              <w:overflowPunct w:val="0"/>
              <w:topLinePunct w:val="0"/>
              <w:bidi w:val="0"/>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zh-TW"/>
              </w:rPr>
              <w:t>财务状况</w:t>
            </w:r>
          </w:p>
        </w:tc>
        <w:tc>
          <w:tcPr>
            <w:tcW w:w="711" w:type="pct"/>
            <w:tcBorders>
              <w:top w:val="single" w:color="auto" w:sz="4" w:space="0"/>
              <w:left w:val="single" w:color="auto" w:sz="4" w:space="0"/>
              <w:bottom w:val="single" w:color="auto" w:sz="4" w:space="0"/>
              <w:right w:val="single" w:color="auto" w:sz="4" w:space="0"/>
            </w:tcBorders>
            <w:vAlign w:val="center"/>
          </w:tcPr>
          <w:p w14:paraId="01FDC74F">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年份</w:t>
            </w:r>
          </w:p>
        </w:tc>
        <w:tc>
          <w:tcPr>
            <w:tcW w:w="954" w:type="pct"/>
            <w:tcBorders>
              <w:top w:val="single" w:color="auto" w:sz="4" w:space="0"/>
              <w:left w:val="single" w:color="auto" w:sz="4" w:space="0"/>
              <w:bottom w:val="single" w:color="auto" w:sz="4" w:space="0"/>
              <w:right w:val="single" w:color="auto" w:sz="4" w:space="0"/>
            </w:tcBorders>
            <w:vAlign w:val="center"/>
          </w:tcPr>
          <w:p w14:paraId="43F9DB1E">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主营收入</w:t>
            </w:r>
          </w:p>
          <w:p w14:paraId="512A7A93">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924" w:type="pct"/>
            <w:gridSpan w:val="2"/>
            <w:tcBorders>
              <w:top w:val="single" w:color="auto" w:sz="4" w:space="0"/>
              <w:left w:val="single" w:color="auto" w:sz="4" w:space="0"/>
              <w:bottom w:val="single" w:color="auto" w:sz="4" w:space="0"/>
              <w:right w:val="single" w:color="auto" w:sz="4" w:space="0"/>
            </w:tcBorders>
            <w:vAlign w:val="center"/>
          </w:tcPr>
          <w:p w14:paraId="50F66A69">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收入总额</w:t>
            </w:r>
          </w:p>
          <w:p w14:paraId="29F6E2DB">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741" w:type="pct"/>
            <w:gridSpan w:val="3"/>
            <w:tcBorders>
              <w:top w:val="single" w:color="auto" w:sz="4" w:space="0"/>
              <w:left w:val="single" w:color="auto" w:sz="4" w:space="0"/>
              <w:bottom w:val="single" w:color="auto" w:sz="4" w:space="0"/>
              <w:right w:val="single" w:color="auto" w:sz="4" w:space="0"/>
            </w:tcBorders>
            <w:vAlign w:val="center"/>
          </w:tcPr>
          <w:p w14:paraId="74BB38EA">
            <w:pPr>
              <w:pageBreakBefore w:val="0"/>
              <w:kinsoku/>
              <w:overflowPunct w:val="0"/>
              <w:topLinePunct w:val="0"/>
              <w:bidi w:val="0"/>
              <w:spacing w:line="460" w:lineRule="exact"/>
              <w:jc w:val="distribut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利润总额</w:t>
            </w:r>
          </w:p>
          <w:p w14:paraId="1E67DC14">
            <w:pPr>
              <w:pageBreakBefore w:val="0"/>
              <w:kinsoku/>
              <w:overflowPunct w:val="0"/>
              <w:topLinePunct w:val="0"/>
              <w:bidi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725" w:type="pct"/>
            <w:tcBorders>
              <w:top w:val="single" w:color="auto" w:sz="4" w:space="0"/>
              <w:left w:val="single" w:color="auto" w:sz="4" w:space="0"/>
              <w:bottom w:val="single" w:color="auto" w:sz="4" w:space="0"/>
              <w:right w:val="single" w:color="auto" w:sz="4" w:space="0"/>
            </w:tcBorders>
            <w:vAlign w:val="center"/>
          </w:tcPr>
          <w:p w14:paraId="59852FF6">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净利润</w:t>
            </w:r>
          </w:p>
          <w:p w14:paraId="30278AE0">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r>
      <w:tr w14:paraId="3B71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8" w:hRule="atLeast"/>
        </w:trPr>
        <w:tc>
          <w:tcPr>
            <w:tcW w:w="942" w:type="pct"/>
            <w:gridSpan w:val="2"/>
            <w:vMerge w:val="continue"/>
            <w:tcBorders>
              <w:left w:val="single" w:color="auto" w:sz="4" w:space="0"/>
              <w:right w:val="single" w:color="auto" w:sz="4" w:space="0"/>
            </w:tcBorders>
            <w:vAlign w:val="center"/>
          </w:tcPr>
          <w:p w14:paraId="2F657D1E">
            <w:pPr>
              <w:pageBreakBefore w:val="0"/>
              <w:kinsoku/>
              <w:overflowPunct w:val="0"/>
              <w:topLinePunct w:val="0"/>
              <w:bidi w:val="0"/>
              <w:jc w:val="center"/>
              <w:rPr>
                <w:rFonts w:hint="eastAsia" w:ascii="仿宋" w:hAnsi="仿宋" w:eastAsia="仿宋" w:cs="仿宋"/>
                <w:color w:val="auto"/>
                <w:sz w:val="24"/>
                <w:szCs w:val="24"/>
                <w:highlight w:val="none"/>
                <w:lang w:val="zh-TW"/>
              </w:rPr>
            </w:pPr>
          </w:p>
        </w:tc>
        <w:tc>
          <w:tcPr>
            <w:tcW w:w="711" w:type="pct"/>
            <w:tcBorders>
              <w:top w:val="single" w:color="auto" w:sz="4" w:space="0"/>
              <w:left w:val="single" w:color="auto" w:sz="4" w:space="0"/>
              <w:bottom w:val="single" w:color="auto" w:sz="4" w:space="0"/>
              <w:right w:val="single" w:color="auto" w:sz="4" w:space="0"/>
            </w:tcBorders>
            <w:vAlign w:val="center"/>
          </w:tcPr>
          <w:p w14:paraId="73656623">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202</w:t>
            </w: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年</w:t>
            </w:r>
          </w:p>
        </w:tc>
        <w:tc>
          <w:tcPr>
            <w:tcW w:w="954" w:type="pct"/>
            <w:tcBorders>
              <w:top w:val="single" w:color="auto" w:sz="4" w:space="0"/>
              <w:left w:val="single" w:color="auto" w:sz="4" w:space="0"/>
              <w:bottom w:val="single" w:color="auto" w:sz="4" w:space="0"/>
              <w:right w:val="single" w:color="auto" w:sz="4" w:space="0"/>
            </w:tcBorders>
            <w:vAlign w:val="center"/>
          </w:tcPr>
          <w:p w14:paraId="5E522CBC">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c>
          <w:tcPr>
            <w:tcW w:w="924" w:type="pct"/>
            <w:gridSpan w:val="2"/>
            <w:tcBorders>
              <w:top w:val="single" w:color="auto" w:sz="4" w:space="0"/>
              <w:left w:val="single" w:color="auto" w:sz="4" w:space="0"/>
              <w:bottom w:val="single" w:color="auto" w:sz="4" w:space="0"/>
              <w:right w:val="single" w:color="auto" w:sz="4" w:space="0"/>
            </w:tcBorders>
            <w:vAlign w:val="center"/>
          </w:tcPr>
          <w:p w14:paraId="755C43AE">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c>
          <w:tcPr>
            <w:tcW w:w="741" w:type="pct"/>
            <w:gridSpan w:val="3"/>
            <w:tcBorders>
              <w:top w:val="single" w:color="auto" w:sz="4" w:space="0"/>
              <w:left w:val="single" w:color="auto" w:sz="4" w:space="0"/>
              <w:bottom w:val="single" w:color="auto" w:sz="4" w:space="0"/>
              <w:right w:val="single" w:color="auto" w:sz="4" w:space="0"/>
            </w:tcBorders>
            <w:vAlign w:val="center"/>
          </w:tcPr>
          <w:p w14:paraId="61789BAE">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c>
          <w:tcPr>
            <w:tcW w:w="725" w:type="pct"/>
            <w:tcBorders>
              <w:top w:val="single" w:color="auto" w:sz="4" w:space="0"/>
              <w:left w:val="single" w:color="auto" w:sz="4" w:space="0"/>
              <w:bottom w:val="single" w:color="auto" w:sz="4" w:space="0"/>
              <w:right w:val="single" w:color="auto" w:sz="4" w:space="0"/>
            </w:tcBorders>
            <w:vAlign w:val="center"/>
          </w:tcPr>
          <w:p w14:paraId="02A39400">
            <w:pPr>
              <w:pageBreakBefore w:val="0"/>
              <w:kinsoku/>
              <w:overflowPunct w:val="0"/>
              <w:topLinePunct w:val="0"/>
              <w:bidi w:val="0"/>
              <w:spacing w:line="460" w:lineRule="exact"/>
              <w:jc w:val="center"/>
              <w:rPr>
                <w:rFonts w:hint="eastAsia" w:ascii="仿宋" w:hAnsi="仿宋" w:eastAsia="仿宋" w:cs="仿宋"/>
                <w:bCs/>
                <w:color w:val="auto"/>
                <w:sz w:val="24"/>
                <w:szCs w:val="24"/>
                <w:highlight w:val="none"/>
              </w:rPr>
            </w:pPr>
          </w:p>
        </w:tc>
      </w:tr>
    </w:tbl>
    <w:p w14:paraId="06CD3376">
      <w:pPr>
        <w:pStyle w:val="11"/>
        <w:pageBreakBefore w:val="0"/>
        <w:widowControl/>
        <w:kinsoku/>
        <w:overflowPunct w:val="0"/>
        <w:topLinePunct w:val="0"/>
        <w:bidi w:val="0"/>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我们保证上述声明中的资料和数据是真实的、正确的，我们同意如贵方要求，可以出示相关证明文件。</w:t>
      </w:r>
    </w:p>
    <w:p w14:paraId="3486273A">
      <w:pPr>
        <w:pStyle w:val="11"/>
        <w:pageBreakBefore w:val="0"/>
        <w:widowControl/>
        <w:kinsoku/>
        <w:overflowPunct w:val="0"/>
        <w:topLinePunct w:val="0"/>
        <w:bidi w:val="0"/>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供  应  商：</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2CF6AFF3">
      <w:pPr>
        <w:pStyle w:val="11"/>
        <w:pageBreakBefore w:val="0"/>
        <w:widowControl/>
        <w:kinsoku/>
        <w:overflowPunct w:val="0"/>
        <w:topLinePunct w:val="0"/>
        <w:bidi w:val="0"/>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法定代表人</w:t>
      </w:r>
      <w:r>
        <w:rPr>
          <w:rFonts w:hint="eastAsia" w:ascii="仿宋" w:hAnsi="仿宋" w:eastAsia="仿宋" w:cs="仿宋"/>
          <w:color w:val="auto"/>
          <w:szCs w:val="28"/>
          <w:highlight w:val="none"/>
          <w:lang w:val="en-US" w:eastAsia="zh-CN"/>
        </w:rPr>
        <w:t>或负责人</w:t>
      </w:r>
      <w:r>
        <w:rPr>
          <w:rFonts w:hint="eastAsia" w:ascii="仿宋" w:hAnsi="仿宋" w:eastAsia="仿宋" w:cs="仿宋"/>
          <w:color w:val="auto"/>
          <w:szCs w:val="28"/>
          <w:highlight w:val="none"/>
        </w:rPr>
        <w:t>：</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签字或盖章）</w:t>
      </w:r>
    </w:p>
    <w:p w14:paraId="5429F3AA">
      <w:pPr>
        <w:pStyle w:val="11"/>
        <w:pageBreakBefore w:val="0"/>
        <w:widowControl/>
        <w:kinsoku/>
        <w:overflowPunct w:val="0"/>
        <w:topLinePunct w:val="0"/>
        <w:bidi w:val="0"/>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电话号码：</w:t>
      </w:r>
      <w:r>
        <w:rPr>
          <w:rFonts w:hint="eastAsia" w:ascii="仿宋" w:hAnsi="仿宋" w:eastAsia="仿宋" w:cs="仿宋"/>
          <w:color w:val="auto"/>
          <w:szCs w:val="28"/>
          <w:highlight w:val="none"/>
          <w:u w:val="single"/>
        </w:rPr>
        <w:t xml:space="preserve">                              .</w:t>
      </w:r>
    </w:p>
    <w:p w14:paraId="1314D48E">
      <w:pPr>
        <w:pStyle w:val="11"/>
        <w:pageBreakBefore w:val="0"/>
        <w:widowControl/>
        <w:kinsoku/>
        <w:overflowPunct w:val="0"/>
        <w:topLinePunct w:val="0"/>
        <w:bidi w:val="0"/>
        <w:ind w:firstLine="560"/>
        <w:rPr>
          <w:rFonts w:hint="eastAsia" w:ascii="仿宋" w:hAnsi="仿宋" w:eastAsia="仿宋" w:cs="仿宋"/>
          <w:color w:val="auto"/>
          <w:szCs w:val="28"/>
          <w:highlight w:val="none"/>
          <w:u w:val="single"/>
        </w:rPr>
      </w:pPr>
      <w:r>
        <w:rPr>
          <w:rFonts w:hint="eastAsia" w:ascii="仿宋" w:hAnsi="仿宋" w:eastAsia="仿宋" w:cs="仿宋"/>
          <w:color w:val="auto"/>
          <w:szCs w:val="28"/>
          <w:highlight w:val="none"/>
        </w:rPr>
        <w:t>传    真：</w:t>
      </w:r>
      <w:r>
        <w:rPr>
          <w:rFonts w:hint="eastAsia" w:ascii="仿宋" w:hAnsi="仿宋" w:eastAsia="仿宋" w:cs="仿宋"/>
          <w:color w:val="auto"/>
          <w:szCs w:val="28"/>
          <w:highlight w:val="none"/>
          <w:u w:val="single"/>
        </w:rPr>
        <w:t xml:space="preserve">                              .</w:t>
      </w:r>
    </w:p>
    <w:p w14:paraId="7A700568">
      <w:pPr>
        <w:pageBreakBefore w:val="0"/>
        <w:kinsoku/>
        <w:overflowPunct w:val="0"/>
        <w:topLinePunct w:val="0"/>
        <w:bidi w:val="0"/>
        <w:spacing w:line="360" w:lineRule="auto"/>
        <w:ind w:firstLine="560" w:firstLineChars="200"/>
        <w:rPr>
          <w:rFonts w:hint="eastAsia" w:ascii="仿宋" w:hAnsi="仿宋" w:eastAsia="仿宋" w:cs="仿宋"/>
          <w:color w:val="auto"/>
          <w:sz w:val="19"/>
          <w:szCs w:val="19"/>
          <w:highlight w:val="none"/>
          <w:lang w:eastAsia="zh-CN"/>
        </w:rPr>
        <w:sectPr>
          <w:pgSz w:w="11900" w:h="16838"/>
          <w:pgMar w:top="1440" w:right="1083" w:bottom="1440" w:left="1083" w:header="0" w:footer="420" w:gutter="0"/>
          <w:cols w:space="0" w:num="1"/>
          <w:rtlGutter w:val="0"/>
          <w:docGrid w:linePitch="0" w:charSpace="0"/>
        </w:sect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bookmarkStart w:id="10" w:name="_Toc20965"/>
      <w:bookmarkStart w:id="11" w:name="_Toc19494"/>
    </w:p>
    <w:bookmarkEnd w:id="10"/>
    <w:bookmarkEnd w:id="11"/>
    <w:p w14:paraId="0AD541CA">
      <w:pPr>
        <w:jc w:val="center"/>
        <w:outlineLvl w:val="2"/>
        <w:rPr>
          <w:rFonts w:hint="eastAsia" w:ascii="仿宋" w:hAnsi="仿宋" w:eastAsia="仿宋" w:cs="仿宋"/>
          <w:b/>
          <w:color w:val="auto"/>
          <w:sz w:val="30"/>
          <w:szCs w:val="30"/>
          <w:highlight w:val="none"/>
        </w:rPr>
      </w:pPr>
      <w:bookmarkStart w:id="12" w:name="_Toc16020"/>
      <w:bookmarkStart w:id="13" w:name="_Toc10554"/>
      <w:bookmarkStart w:id="14" w:name="_Toc95206825"/>
      <w:r>
        <w:rPr>
          <w:rFonts w:hint="eastAsia" w:ascii="仿宋" w:hAnsi="仿宋" w:eastAsia="仿宋" w:cs="仿宋"/>
          <w:color w:val="auto"/>
          <w:kern w:val="0"/>
          <w:sz w:val="30"/>
          <w:szCs w:val="30"/>
          <w:highlight w:val="none"/>
        </w:rPr>
        <w:fldChar w:fldCharType="begin"/>
      </w:r>
      <w:r>
        <w:rPr>
          <w:rFonts w:hint="eastAsia" w:ascii="仿宋" w:hAnsi="仿宋" w:eastAsia="仿宋" w:cs="仿宋"/>
          <w:color w:val="auto"/>
          <w:kern w:val="0"/>
          <w:sz w:val="30"/>
          <w:szCs w:val="30"/>
          <w:highlight w:val="none"/>
        </w:rPr>
        <w:instrText xml:space="preserve"> HYPERLINK \l _Toc7469 </w:instrText>
      </w:r>
      <w:r>
        <w:rPr>
          <w:rFonts w:hint="eastAsia" w:ascii="仿宋" w:hAnsi="仿宋" w:eastAsia="仿宋" w:cs="仿宋"/>
          <w:color w:val="auto"/>
          <w:kern w:val="0"/>
          <w:sz w:val="30"/>
          <w:szCs w:val="30"/>
          <w:highlight w:val="none"/>
        </w:rPr>
        <w:fldChar w:fldCharType="separate"/>
      </w: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五</w:t>
      </w:r>
      <w:r>
        <w:rPr>
          <w:rFonts w:hint="eastAsia" w:ascii="仿宋" w:hAnsi="仿宋" w:eastAsia="仿宋" w:cs="仿宋"/>
          <w:b/>
          <w:color w:val="auto"/>
          <w:sz w:val="30"/>
          <w:szCs w:val="30"/>
          <w:highlight w:val="none"/>
        </w:rPr>
        <w:t>部分</w:t>
      </w:r>
      <w:r>
        <w:rPr>
          <w:rFonts w:hint="eastAsia" w:ascii="仿宋" w:hAnsi="仿宋" w:eastAsia="仿宋" w:cs="仿宋"/>
          <w:bCs/>
          <w:color w:val="auto"/>
          <w:sz w:val="30"/>
          <w:szCs w:val="30"/>
          <w:highlight w:val="none"/>
        </w:rPr>
        <w:t xml:space="preserve">  </w:t>
      </w:r>
      <w:r>
        <w:rPr>
          <w:rFonts w:hint="eastAsia" w:ascii="仿宋" w:hAnsi="仿宋" w:eastAsia="仿宋" w:cs="仿宋"/>
          <w:color w:val="auto"/>
          <w:kern w:val="0"/>
          <w:sz w:val="30"/>
          <w:szCs w:val="30"/>
          <w:highlight w:val="none"/>
        </w:rPr>
        <w:fldChar w:fldCharType="end"/>
      </w:r>
      <w:r>
        <w:rPr>
          <w:rFonts w:hint="eastAsia" w:ascii="仿宋" w:hAnsi="仿宋" w:eastAsia="仿宋" w:cs="仿宋"/>
          <w:b/>
          <w:color w:val="auto"/>
          <w:sz w:val="30"/>
          <w:szCs w:val="30"/>
          <w:highlight w:val="none"/>
        </w:rPr>
        <w:t>资质证书</w:t>
      </w:r>
    </w:p>
    <w:p w14:paraId="583E5F55">
      <w:pPr>
        <w:keepNext w:val="0"/>
        <w:keepLines w:val="0"/>
        <w:pageBreakBefore w:val="0"/>
        <w:widowControl/>
        <w:suppressLineNumbers w:val="0"/>
        <w:kinsoku/>
        <w:wordWrap/>
        <w:overflowPunct/>
        <w:topLinePunct w:val="0"/>
        <w:autoSpaceDE/>
        <w:autoSpaceDN/>
        <w:bidi w:val="0"/>
        <w:adjustRightInd/>
        <w:snapToGrid w:val="0"/>
        <w:spacing w:line="480" w:lineRule="auto"/>
        <w:ind w:firstLine="562" w:firstLineChars="200"/>
        <w:jc w:val="left"/>
        <w:textAlignment w:val="auto"/>
        <w:rPr>
          <w:rFonts w:hint="eastAsia" w:ascii="仿宋" w:hAnsi="仿宋" w:eastAsia="仿宋" w:cs="仿宋"/>
          <w:b/>
          <w:bCs/>
          <w:color w:val="auto"/>
          <w:kern w:val="0"/>
          <w:sz w:val="28"/>
          <w:szCs w:val="28"/>
          <w:highlight w:val="none"/>
          <w:lang w:val="en-US" w:eastAsia="zh-CN" w:bidi="ar"/>
        </w:rPr>
      </w:pPr>
    </w:p>
    <w:p w14:paraId="58F7DA6F">
      <w:pPr>
        <w:keepNext w:val="0"/>
        <w:keepLines w:val="0"/>
        <w:pageBreakBefore w:val="0"/>
        <w:widowControl/>
        <w:suppressLineNumbers w:val="0"/>
        <w:kinsoku/>
        <w:wordWrap/>
        <w:overflowPunct/>
        <w:topLinePunct w:val="0"/>
        <w:autoSpaceDE/>
        <w:autoSpaceDN/>
        <w:bidi w:val="0"/>
        <w:adjustRightInd/>
        <w:snapToGrid w:val="0"/>
        <w:spacing w:line="480" w:lineRule="auto"/>
        <w:ind w:firstLine="562" w:firstLineChars="200"/>
        <w:jc w:val="left"/>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
        </w:rPr>
        <w:t>采购包1：</w:t>
      </w:r>
      <w:r>
        <w:rPr>
          <w:rFonts w:hint="eastAsia" w:ascii="仿宋" w:hAnsi="仿宋" w:eastAsia="仿宋" w:cs="仿宋"/>
          <w:b w:val="0"/>
          <w:bCs w:val="0"/>
          <w:color w:val="auto"/>
          <w:kern w:val="0"/>
          <w:sz w:val="28"/>
          <w:szCs w:val="28"/>
          <w:highlight w:val="none"/>
          <w:lang w:val="en-US" w:eastAsia="zh-CN" w:bidi="ar"/>
        </w:rPr>
        <w:t>供应商具有建设行政主管部门颁发的建设工程质量检测机构资质证书（检测能力附表有相应检测项目），并具备质量监督部门核发《检验检测机构资质认定证书》(CMA计量认证证书)。</w:t>
      </w:r>
    </w:p>
    <w:p w14:paraId="3270131C">
      <w:pPr>
        <w:keepNext w:val="0"/>
        <w:keepLines w:val="0"/>
        <w:pageBreakBefore w:val="0"/>
        <w:widowControl/>
        <w:suppressLineNumbers w:val="0"/>
        <w:kinsoku/>
        <w:wordWrap/>
        <w:overflowPunct/>
        <w:topLinePunct w:val="0"/>
        <w:autoSpaceDE/>
        <w:autoSpaceDN/>
        <w:bidi w:val="0"/>
        <w:adjustRightInd/>
        <w:snapToGrid w:val="0"/>
        <w:spacing w:line="480" w:lineRule="auto"/>
        <w:ind w:firstLine="562" w:firstLineChars="200"/>
        <w:jc w:val="left"/>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
        </w:rPr>
        <w:t>采购包2：</w:t>
      </w:r>
      <w:r>
        <w:rPr>
          <w:rFonts w:hint="eastAsia" w:ascii="仿宋" w:hAnsi="仿宋" w:eastAsia="仿宋" w:cs="仿宋"/>
          <w:b w:val="0"/>
          <w:bCs w:val="0"/>
          <w:color w:val="auto"/>
          <w:kern w:val="0"/>
          <w:sz w:val="28"/>
          <w:szCs w:val="28"/>
          <w:highlight w:val="none"/>
          <w:lang w:val="en-US" w:eastAsia="zh-CN" w:bidi="ar"/>
        </w:rPr>
        <w:t>供应商具有交通行政主管部门颁发的公路工程甲级资质（质量检测项目和参数有相应检测项目），并具备质量监督部门核发《检验检测机构资质认定证书》(CMA计量认证证书)。</w:t>
      </w:r>
    </w:p>
    <w:p w14:paraId="2E2F5DDA">
      <w:pPr>
        <w:keepNext w:val="0"/>
        <w:keepLines w:val="0"/>
        <w:pageBreakBefore w:val="0"/>
        <w:widowControl/>
        <w:suppressLineNumbers w:val="0"/>
        <w:kinsoku/>
        <w:wordWrap/>
        <w:overflowPunct/>
        <w:topLinePunct w:val="0"/>
        <w:autoSpaceDE/>
        <w:autoSpaceDN/>
        <w:bidi w:val="0"/>
        <w:adjustRightInd/>
        <w:snapToGrid w:val="0"/>
        <w:spacing w:line="480" w:lineRule="auto"/>
        <w:ind w:firstLine="643" w:firstLineChars="200"/>
        <w:jc w:val="left"/>
        <w:textAlignment w:val="auto"/>
        <w:rPr>
          <w:rFonts w:hint="eastAsia" w:ascii="仿宋" w:hAnsi="仿宋" w:eastAsia="仿宋" w:cs="仿宋"/>
          <w:color w:val="FF0000"/>
          <w:sz w:val="32"/>
          <w:szCs w:val="32"/>
          <w:highlight w:val="none"/>
          <w:lang w:val="en-US" w:eastAsia="zh-CN"/>
        </w:rPr>
        <w:sectPr>
          <w:pgSz w:w="11900" w:h="16838"/>
          <w:pgMar w:top="1440" w:right="1083" w:bottom="1440" w:left="1083" w:header="0" w:footer="420" w:gutter="0"/>
          <w:cols w:space="0" w:num="1"/>
          <w:rtlGutter w:val="0"/>
          <w:docGrid w:linePitch="0" w:charSpace="0"/>
        </w:sectPr>
      </w:pPr>
      <w:r>
        <w:rPr>
          <w:rFonts w:hint="eastAsia" w:ascii="仿宋" w:hAnsi="仿宋" w:eastAsia="仿宋" w:cs="仿宋"/>
          <w:b/>
          <w:bCs/>
          <w:color w:val="auto"/>
          <w:kern w:val="0"/>
          <w:sz w:val="32"/>
          <w:szCs w:val="32"/>
          <w:highlight w:val="none"/>
          <w:lang w:val="en-US" w:eastAsia="zh-CN" w:bidi="ar"/>
        </w:rPr>
        <w:t>注：各供应商根据所投采购包的资格要求附相应资质证书。</w:t>
      </w:r>
    </w:p>
    <w:p w14:paraId="018D0912">
      <w:pPr>
        <w:ind w:firstLine="2108" w:firstLineChars="700"/>
        <w:outlineLvl w:val="2"/>
        <w:rPr>
          <w:rFonts w:hint="eastAsia"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第</w:t>
      </w:r>
      <w:r>
        <w:rPr>
          <w:rFonts w:hint="eastAsia" w:ascii="仿宋" w:hAnsi="仿宋" w:eastAsia="仿宋" w:cs="仿宋"/>
          <w:b/>
          <w:color w:val="auto"/>
          <w:sz w:val="30"/>
          <w:szCs w:val="30"/>
          <w:highlight w:val="none"/>
          <w:lang w:val="en-US" w:eastAsia="zh-CN"/>
        </w:rPr>
        <w:t>六</w:t>
      </w:r>
      <w:r>
        <w:rPr>
          <w:rFonts w:hint="eastAsia" w:ascii="仿宋" w:hAnsi="仿宋" w:eastAsia="仿宋" w:cs="仿宋"/>
          <w:b/>
          <w:color w:val="auto"/>
          <w:sz w:val="30"/>
          <w:szCs w:val="30"/>
          <w:highlight w:val="none"/>
          <w:lang w:eastAsia="zh-CN"/>
        </w:rPr>
        <w:t>部分</w:t>
      </w:r>
      <w:r>
        <w:rPr>
          <w:rFonts w:hint="eastAsia" w:ascii="仿宋" w:hAnsi="仿宋" w:eastAsia="仿宋" w:cs="仿宋"/>
          <w:bCs/>
          <w:color w:val="auto"/>
          <w:sz w:val="30"/>
          <w:szCs w:val="30"/>
          <w:highlight w:val="none"/>
          <w:lang w:eastAsia="zh-CN"/>
        </w:rPr>
        <w:t xml:space="preserve"> </w:t>
      </w:r>
      <w:r>
        <w:rPr>
          <w:rFonts w:hint="eastAsia" w:ascii="仿宋" w:hAnsi="仿宋" w:eastAsia="仿宋" w:cs="仿宋"/>
          <w:b/>
          <w:color w:val="auto"/>
          <w:sz w:val="30"/>
          <w:szCs w:val="30"/>
          <w:highlight w:val="none"/>
          <w:lang w:eastAsia="zh-CN"/>
        </w:rPr>
        <w:t xml:space="preserve"> 非联合体磋商声明</w:t>
      </w:r>
      <w:bookmarkEnd w:id="12"/>
      <w:bookmarkEnd w:id="13"/>
      <w:bookmarkEnd w:id="14"/>
    </w:p>
    <w:p w14:paraId="5E271CE8">
      <w:pPr>
        <w:pStyle w:val="5"/>
        <w:pageBreakBefore w:val="0"/>
        <w:kinsoku/>
        <w:overflowPunct w:val="0"/>
        <w:topLinePunct w:val="0"/>
        <w:bidi w:val="0"/>
        <w:spacing w:after="288"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6120F800">
      <w:pPr>
        <w:pStyle w:val="5"/>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eastAsia="zh-CN"/>
        </w:rPr>
        <w:t>采购包号：{包号}</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color w:val="auto"/>
          <w:sz w:val="28"/>
          <w:szCs w:val="28"/>
          <w:highlight w:val="none"/>
        </w:rPr>
        <w:t>的供应商，根据磋商文件要求,现郑重声明如下:</w:t>
      </w:r>
    </w:p>
    <w:p w14:paraId="70C2A8C6">
      <w:pPr>
        <w:pStyle w:val="5"/>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eastAsia="zh-CN"/>
        </w:rPr>
        <w:t>采购包号：{包号}</w:t>
      </w:r>
      <w:r>
        <w:rPr>
          <w:rFonts w:hint="eastAsia" w:ascii="仿宋" w:hAnsi="仿宋" w:eastAsia="仿宋" w:cs="仿宋"/>
          <w:color w:val="auto"/>
          <w:sz w:val="28"/>
          <w:szCs w:val="28"/>
          <w:highlight w:val="none"/>
        </w:rPr>
        <w:t>为非联合体。</w:t>
      </w:r>
    </w:p>
    <w:p w14:paraId="506FC374">
      <w:pPr>
        <w:pStyle w:val="5"/>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6C6D1CDC">
      <w:pPr>
        <w:pageBreakBefore w:val="0"/>
        <w:kinsoku/>
        <w:overflowPunct w:val="0"/>
        <w:topLinePunct w:val="0"/>
        <w:bidi w:val="0"/>
        <w:spacing w:line="360" w:lineRule="auto"/>
        <w:jc w:val="right"/>
        <w:rPr>
          <w:rFonts w:hint="eastAsia" w:ascii="仿宋" w:hAnsi="仿宋" w:eastAsia="仿宋" w:cs="仿宋"/>
          <w:color w:val="auto"/>
          <w:sz w:val="28"/>
          <w:szCs w:val="28"/>
          <w:highlight w:val="none"/>
          <w:lang w:val="zh-CN" w:eastAsia="zh-CN"/>
        </w:rPr>
      </w:pPr>
    </w:p>
    <w:p w14:paraId="2FBD181E">
      <w:pPr>
        <w:pageBreakBefore w:val="0"/>
        <w:kinsoku/>
        <w:overflowPunct w:val="0"/>
        <w:topLinePunct w:val="0"/>
        <w:bidi w:val="0"/>
        <w:spacing w:line="360" w:lineRule="auto"/>
        <w:jc w:val="right"/>
        <w:rPr>
          <w:rFonts w:hint="eastAsia" w:ascii="仿宋" w:hAnsi="仿宋" w:eastAsia="仿宋" w:cs="仿宋"/>
          <w:color w:val="auto"/>
          <w:sz w:val="28"/>
          <w:szCs w:val="28"/>
          <w:highlight w:val="none"/>
          <w:lang w:val="zh-CN" w:eastAsia="zh-CN"/>
        </w:rPr>
      </w:pPr>
    </w:p>
    <w:p w14:paraId="07216068">
      <w:pPr>
        <w:pageBreakBefore w:val="0"/>
        <w:kinsoku/>
        <w:overflowPunct w:val="0"/>
        <w:topLinePunct w:val="0"/>
        <w:bidi w:val="0"/>
        <w:spacing w:line="360" w:lineRule="auto"/>
        <w:jc w:val="right"/>
        <w:rPr>
          <w:rFonts w:hint="eastAsia"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5B1A9653">
      <w:pPr>
        <w:pageBreakBefore w:val="0"/>
        <w:kinsoku/>
        <w:overflowPunct w:val="0"/>
        <w:topLinePunct w:val="0"/>
        <w:bidi w:val="0"/>
        <w:spacing w:line="360" w:lineRule="auto"/>
        <w:jc w:val="right"/>
        <w:rPr>
          <w:rFonts w:hint="eastAsia"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lang w:val="zh-CN" w:eastAsia="zh-CN"/>
        </w:rPr>
        <w:t>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7E204E2D">
      <w:pPr>
        <w:pageBreakBefore w:val="0"/>
        <w:kinsoku/>
        <w:overflowPunct w:val="0"/>
        <w:topLinePunct w:val="0"/>
        <w:bidi w:val="0"/>
        <w:jc w:val="right"/>
        <w:rPr>
          <w:rFonts w:hint="eastAsia" w:ascii="仿宋" w:hAnsi="仿宋" w:eastAsia="仿宋" w:cs="仿宋"/>
          <w:color w:val="auto"/>
          <w:sz w:val="28"/>
          <w:szCs w:val="28"/>
          <w:highlight w:val="none"/>
          <w:lang w:val="zh-CN" w:eastAsia="zh-CN"/>
        </w:rPr>
      </w:pPr>
      <w:r>
        <w:rPr>
          <w:rFonts w:hint="eastAsia" w:ascii="仿宋" w:hAnsi="仿宋" w:eastAsia="仿宋" w:cs="仿宋"/>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年</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月</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日</w:t>
      </w:r>
    </w:p>
    <w:p w14:paraId="590A0E84"/>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B2BEE"/>
    <w:rsid w:val="11EB2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paragraph" w:styleId="4">
    <w:name w:val="toc 2"/>
    <w:basedOn w:val="1"/>
    <w:next w:val="1"/>
    <w:qFormat/>
    <w:uiPriority w:val="39"/>
    <w:pPr>
      <w:ind w:left="420" w:leftChars="200"/>
    </w:pPr>
  </w:style>
  <w:style w:type="paragraph" w:styleId="5">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6">
    <w:name w:val="Body Text First Indent"/>
    <w:basedOn w:val="3"/>
    <w:unhideWhenUsed/>
    <w:qFormat/>
    <w:uiPriority w:val="99"/>
    <w:pPr>
      <w:spacing w:after="120"/>
      <w:ind w:firstLine="420" w:firstLineChars="100"/>
    </w:pPr>
    <w:rPr>
      <w:rFonts w:eastAsiaTheme="minorEastAsia"/>
    </w:rPr>
  </w:style>
  <w:style w:type="paragraph" w:customStyle="1" w:styleId="9">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2025-11-04T08:15:00Z</dcterms:created>
  <dc:creator>唰唰</dc:creator>
  <cp:lastModifiedBy>唰唰</cp:lastModifiedBy>
  <dcterms:modified xsi:type="dcterms:W3CDTF">2025-11-04T08:15:46Z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ADE3FA2F6A4E4486BFF69226A6E72C21_11</vt:lpwstr>
  </property>
  <property fmtid="{D5CDD505-2E9C-101B-9397-08002B2CF9AE}" pid="4" name="KSOTemplateDocerSaveRecord">
    <vt:lpwstr>eyJoZGlkIjoiMzk0ZmQyOWM0YzhmZTA0MzUxM2QxZGZiODk3MTllMDgiLCJ1c2VySWQiOiIzMTY1NDkwMjcifQ==</vt:lpwstr>
  </property>
</Properties>
</file>