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技术方案响应说明</w:t>
      </w:r>
    </w:p>
    <w:p w14:paraId="6D3D7D2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办法》各条款的要求，结合《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项目技术、服务、商务及其他要求》编制响应方案。</w:t>
      </w:r>
      <w:bookmarkStart w:id="0" w:name="_GoBack"/>
      <w:bookmarkEnd w:id="0"/>
    </w:p>
    <w:p w14:paraId="7EAE0B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52A66"/>
    <w:rsid w:val="1F314A64"/>
    <w:rsid w:val="24093DC6"/>
    <w:rsid w:val="3AB076CC"/>
    <w:rsid w:val="5ED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2025-05-28T08:55:00Z</dcterms:created>
  <dc:creator>Peach</dc:creator>
  <cp:lastModifiedBy>82906579</cp:lastModifiedBy>
  <dcterms:modified xsi:type="dcterms:W3CDTF">2025-06-19T12:00:34Z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20A843A0AA874A2BBA13C79AAD1439DB_11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