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8AFE0">
      <w:pPr>
        <w:pStyle w:val="2"/>
        <w:rPr>
          <w:rFonts w:hint="eastAsia" w:ascii="宋体" w:hAnsi="宋体" w:eastAsia="宋体" w:cs="微软雅黑"/>
          <w:b/>
          <w:bCs/>
          <w:sz w:val="24"/>
          <w:szCs w:val="24"/>
          <w:lang w:eastAsia="zh-CN"/>
        </w:rPr>
      </w:pPr>
    </w:p>
    <w:p w14:paraId="08491DE4">
      <w:pPr>
        <w:keepNext w:val="0"/>
        <w:keepLines w:val="0"/>
        <w:widowControl/>
        <w:suppressLineNumbers w:val="0"/>
        <w:jc w:val="center"/>
        <w:rPr>
          <w:sz w:val="44"/>
          <w:szCs w:val="44"/>
        </w:rPr>
      </w:pPr>
      <w:r>
        <w:rPr>
          <w:rFonts w:hint="eastAsia" w:ascii="宋体" w:hAnsi="宋体" w:eastAsia="宋体" w:cs="宋体"/>
          <w:b/>
          <w:bCs/>
          <w:color w:val="000000"/>
          <w:kern w:val="0"/>
          <w:sz w:val="44"/>
          <w:szCs w:val="44"/>
          <w:lang w:val="en-US" w:eastAsia="zh-CN" w:bidi="ar"/>
        </w:rPr>
        <w:t>已标价工程量清单</w:t>
      </w:r>
    </w:p>
    <w:p w14:paraId="2C80AE1C">
      <w:pPr>
        <w:keepNext w:val="0"/>
        <w:keepLines w:val="0"/>
        <w:widowControl/>
        <w:suppressLineNumbers w:val="0"/>
        <w:ind w:left="1446" w:hanging="1446" w:hangingChars="600"/>
        <w:jc w:val="left"/>
        <w:rPr>
          <w:rFonts w:hint="eastAsia" w:ascii="宋体" w:hAnsi="宋体" w:eastAsia="宋体" w:cs="宋体"/>
          <w:b/>
          <w:bCs/>
          <w:color w:val="000000"/>
          <w:kern w:val="0"/>
          <w:sz w:val="24"/>
          <w:szCs w:val="24"/>
          <w:lang w:val="en-US" w:eastAsia="zh-CN" w:bidi="ar"/>
        </w:rPr>
      </w:pPr>
    </w:p>
    <w:p w14:paraId="36087F4E">
      <w:pPr>
        <w:keepNext w:val="0"/>
        <w:keepLines w:val="0"/>
        <w:widowControl/>
        <w:suppressLineNumbers w:val="0"/>
        <w:ind w:left="1446" w:hanging="1446" w:hangingChars="600"/>
        <w:jc w:val="left"/>
        <w:rPr>
          <w:rFonts w:hint="eastAsia" w:asciiTheme="majorEastAsia" w:hAnsiTheme="majorEastAsia" w:eastAsiaTheme="majorEastAsia" w:cstheme="majorEastAsia"/>
          <w:b/>
          <w:bCs/>
          <w:color w:val="000000"/>
          <w:kern w:val="0"/>
          <w:sz w:val="24"/>
          <w:szCs w:val="24"/>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项目名称： 庞光街道西电变压器项目东地块（地籍编号GX5-4-12）清表及垃圾</w:t>
      </w:r>
    </w:p>
    <w:p w14:paraId="1906709B">
      <w:pPr>
        <w:keepNext w:val="0"/>
        <w:keepLines w:val="0"/>
        <w:widowControl/>
        <w:suppressLineNumbers w:val="0"/>
        <w:jc w:val="left"/>
        <w:rPr>
          <w:rFonts w:hint="eastAsia" w:asciiTheme="majorEastAsia" w:hAnsiTheme="majorEastAsia" w:eastAsiaTheme="majorEastAsia" w:cstheme="majorEastAsia"/>
          <w:b/>
          <w:bCs/>
          <w:color w:val="000000"/>
          <w:kern w:val="0"/>
          <w:sz w:val="24"/>
          <w:szCs w:val="24"/>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 xml:space="preserve">清运项目 </w:t>
      </w:r>
    </w:p>
    <w:p w14:paraId="4A1B4FC0">
      <w:pPr>
        <w:keepNext w:val="0"/>
        <w:keepLines w:val="0"/>
        <w:widowControl/>
        <w:suppressLineNumbers w:val="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 xml:space="preserve"> </w:t>
      </w:r>
    </w:p>
    <w:p w14:paraId="1C92A8E5">
      <w:pPr>
        <w:keepNext w:val="0"/>
        <w:keepLines w:val="0"/>
        <w:widowControl/>
        <w:suppressLineNumbers w:val="0"/>
        <w:jc w:val="left"/>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项目编号：SHZB2025045</w:t>
      </w:r>
    </w:p>
    <w:p w14:paraId="0EFDC04C">
      <w:pPr>
        <w:pStyle w:val="2"/>
        <w:ind w:left="0" w:leftChars="0" w:firstLine="0" w:firstLineChars="0"/>
        <w:rPr>
          <w:rFonts w:hint="eastAsia" w:asciiTheme="majorEastAsia" w:hAnsiTheme="majorEastAsia" w:eastAsiaTheme="majorEastAsia" w:cstheme="majorEastAsia"/>
          <w:b/>
          <w:bCs/>
          <w:sz w:val="24"/>
          <w:szCs w:val="24"/>
          <w:lang w:eastAsia="zh-CN"/>
        </w:rPr>
      </w:pPr>
    </w:p>
    <w:p w14:paraId="34BBEC70">
      <w:pPr>
        <w:pStyle w:val="2"/>
        <w:rPr>
          <w:rFonts w:hint="eastAsia" w:asciiTheme="majorEastAsia" w:hAnsiTheme="majorEastAsia" w:eastAsiaTheme="majorEastAsia" w:cstheme="majorEastAsia"/>
          <w:b/>
          <w:bCs/>
          <w:sz w:val="24"/>
          <w:szCs w:val="24"/>
          <w:lang w:eastAsia="zh-CN"/>
        </w:rPr>
      </w:pPr>
    </w:p>
    <w:tbl>
      <w:tblPr>
        <w:tblStyle w:val="3"/>
        <w:tblpPr w:leftFromText="180" w:rightFromText="180" w:vertAnchor="text" w:horzAnchor="page" w:tblpXSpec="center" w:tblpY="140"/>
        <w:tblOverlap w:val="never"/>
        <w:tblW w:w="9111" w:type="dxa"/>
        <w:tblInd w:w="0" w:type="dxa"/>
        <w:tblLayout w:type="fixed"/>
        <w:tblCellMar>
          <w:top w:w="0" w:type="dxa"/>
          <w:left w:w="0" w:type="dxa"/>
          <w:bottom w:w="0" w:type="dxa"/>
          <w:right w:w="0" w:type="dxa"/>
        </w:tblCellMar>
      </w:tblPr>
      <w:tblGrid>
        <w:gridCol w:w="704"/>
        <w:gridCol w:w="1695"/>
        <w:gridCol w:w="775"/>
        <w:gridCol w:w="1074"/>
        <w:gridCol w:w="1623"/>
        <w:gridCol w:w="1669"/>
        <w:gridCol w:w="1571"/>
      </w:tblGrid>
      <w:tr w14:paraId="69CFA8FB">
        <w:tblPrEx>
          <w:tblCellMar>
            <w:top w:w="0" w:type="dxa"/>
            <w:left w:w="0" w:type="dxa"/>
            <w:bottom w:w="0" w:type="dxa"/>
            <w:right w:w="0" w:type="dxa"/>
          </w:tblCellMar>
        </w:tblPrEx>
        <w:trPr>
          <w:trHeight w:val="1230" w:hRule="atLeast"/>
        </w:trPr>
        <w:tc>
          <w:tcPr>
            <w:tcW w:w="7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9A765">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序号</w:t>
            </w:r>
          </w:p>
        </w:tc>
        <w:tc>
          <w:tcPr>
            <w:tcW w:w="16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A77F5F">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清单项目</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CE2365">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单位</w:t>
            </w:r>
          </w:p>
        </w:tc>
        <w:tc>
          <w:tcPr>
            <w:tcW w:w="10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30C943">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工程量</w:t>
            </w:r>
          </w:p>
        </w:tc>
        <w:tc>
          <w:tcPr>
            <w:tcW w:w="16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7D43BA">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综合单价</w:t>
            </w:r>
          </w:p>
          <w:p w14:paraId="7EA5D492">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（元）</w:t>
            </w:r>
          </w:p>
        </w:tc>
        <w:tc>
          <w:tcPr>
            <w:tcW w:w="16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FAA3A0">
            <w:pPr>
              <w:ind w:right="13" w:rightChars="6"/>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合价</w:t>
            </w:r>
          </w:p>
          <w:p w14:paraId="3AD8DEF3">
            <w:pPr>
              <w:ind w:right="13" w:rightChars="6"/>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（元）</w:t>
            </w:r>
          </w:p>
        </w:tc>
        <w:tc>
          <w:tcPr>
            <w:tcW w:w="15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0CF423">
            <w:pPr>
              <w:ind w:right="13" w:rightChars="6"/>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备注</w:t>
            </w:r>
          </w:p>
        </w:tc>
      </w:tr>
      <w:tr w14:paraId="6F9A446A">
        <w:tblPrEx>
          <w:tblCellMar>
            <w:top w:w="0" w:type="dxa"/>
            <w:left w:w="0" w:type="dxa"/>
            <w:bottom w:w="0" w:type="dxa"/>
            <w:right w:w="0" w:type="dxa"/>
          </w:tblCellMar>
        </w:tblPrEx>
        <w:trPr>
          <w:trHeight w:val="890" w:hRule="atLeast"/>
        </w:trPr>
        <w:tc>
          <w:tcPr>
            <w:tcW w:w="7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89719C">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1</w:t>
            </w:r>
          </w:p>
        </w:tc>
        <w:tc>
          <w:tcPr>
            <w:tcW w:w="16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98049E">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垃圾外运</w:t>
            </w:r>
          </w:p>
          <w:p w14:paraId="22D83EAC">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（10km以内）</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E90D85">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m³</w:t>
            </w:r>
          </w:p>
        </w:tc>
        <w:tc>
          <w:tcPr>
            <w:tcW w:w="10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B89AA1">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48102.32</w:t>
            </w:r>
          </w:p>
        </w:tc>
        <w:tc>
          <w:tcPr>
            <w:tcW w:w="16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1013C">
            <w:pPr>
              <w:jc w:val="center"/>
              <w:rPr>
                <w:rFonts w:hint="eastAsia" w:asciiTheme="majorEastAsia" w:hAnsiTheme="majorEastAsia" w:eastAsiaTheme="majorEastAsia" w:cstheme="majorEastAsia"/>
                <w:sz w:val="24"/>
                <w:szCs w:val="24"/>
              </w:rPr>
            </w:pPr>
          </w:p>
        </w:tc>
        <w:tc>
          <w:tcPr>
            <w:tcW w:w="16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692042">
            <w:pPr>
              <w:jc w:val="center"/>
              <w:rPr>
                <w:rFonts w:hint="eastAsia" w:asciiTheme="majorEastAsia" w:hAnsiTheme="majorEastAsia" w:eastAsiaTheme="majorEastAsia" w:cstheme="majorEastAsia"/>
                <w:sz w:val="24"/>
                <w:szCs w:val="24"/>
              </w:rPr>
            </w:pPr>
          </w:p>
        </w:tc>
        <w:tc>
          <w:tcPr>
            <w:tcW w:w="15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66DC1C">
            <w:pPr>
              <w:jc w:val="center"/>
              <w:rPr>
                <w:rFonts w:hint="eastAsia" w:asciiTheme="majorEastAsia" w:hAnsiTheme="majorEastAsia" w:eastAsiaTheme="majorEastAsia" w:cstheme="majorEastAsia"/>
                <w:sz w:val="24"/>
                <w:szCs w:val="24"/>
                <w:lang w:eastAsia="zh-CN"/>
              </w:rPr>
            </w:pPr>
          </w:p>
        </w:tc>
      </w:tr>
      <w:tr w14:paraId="23C20503">
        <w:tblPrEx>
          <w:tblCellMar>
            <w:top w:w="0" w:type="dxa"/>
            <w:left w:w="0" w:type="dxa"/>
            <w:bottom w:w="0" w:type="dxa"/>
            <w:right w:w="0" w:type="dxa"/>
          </w:tblCellMar>
        </w:tblPrEx>
        <w:trPr>
          <w:trHeight w:val="875" w:hRule="atLeast"/>
        </w:trPr>
        <w:tc>
          <w:tcPr>
            <w:tcW w:w="7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17B597">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2</w:t>
            </w:r>
          </w:p>
        </w:tc>
        <w:tc>
          <w:tcPr>
            <w:tcW w:w="169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BFCFD4">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垃圾外运</w:t>
            </w:r>
          </w:p>
          <w:p w14:paraId="1D9E63B5">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（外超53km）</w:t>
            </w:r>
          </w:p>
        </w:tc>
        <w:tc>
          <w:tcPr>
            <w:tcW w:w="7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63E859">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m³</w:t>
            </w:r>
          </w:p>
        </w:tc>
        <w:tc>
          <w:tcPr>
            <w:tcW w:w="10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5971D">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48102.32</w:t>
            </w:r>
          </w:p>
        </w:tc>
        <w:tc>
          <w:tcPr>
            <w:tcW w:w="16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132C3E">
            <w:pPr>
              <w:jc w:val="center"/>
              <w:rPr>
                <w:rFonts w:hint="eastAsia" w:asciiTheme="majorEastAsia" w:hAnsiTheme="majorEastAsia" w:eastAsiaTheme="majorEastAsia" w:cstheme="majorEastAsia"/>
                <w:sz w:val="24"/>
                <w:szCs w:val="24"/>
              </w:rPr>
            </w:pPr>
          </w:p>
        </w:tc>
        <w:tc>
          <w:tcPr>
            <w:tcW w:w="16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953857">
            <w:pPr>
              <w:jc w:val="center"/>
              <w:rPr>
                <w:rFonts w:hint="eastAsia" w:asciiTheme="majorEastAsia" w:hAnsiTheme="majorEastAsia" w:eastAsiaTheme="majorEastAsia" w:cstheme="majorEastAsia"/>
                <w:sz w:val="24"/>
                <w:szCs w:val="24"/>
              </w:rPr>
            </w:pPr>
          </w:p>
        </w:tc>
        <w:tc>
          <w:tcPr>
            <w:tcW w:w="15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E7565A">
            <w:pPr>
              <w:jc w:val="center"/>
              <w:rPr>
                <w:rFonts w:hint="eastAsia" w:asciiTheme="majorEastAsia" w:hAnsiTheme="majorEastAsia" w:eastAsiaTheme="majorEastAsia" w:cstheme="majorEastAsia"/>
                <w:sz w:val="24"/>
                <w:szCs w:val="24"/>
                <w:lang w:eastAsia="zh-CN"/>
              </w:rPr>
            </w:pPr>
          </w:p>
        </w:tc>
      </w:tr>
      <w:tr w14:paraId="2728021D">
        <w:tblPrEx>
          <w:tblCellMar>
            <w:top w:w="0" w:type="dxa"/>
            <w:left w:w="0" w:type="dxa"/>
            <w:bottom w:w="0" w:type="dxa"/>
            <w:right w:w="0" w:type="dxa"/>
          </w:tblCellMar>
        </w:tblPrEx>
        <w:trPr>
          <w:trHeight w:val="720" w:hRule="atLeast"/>
        </w:trPr>
        <w:tc>
          <w:tcPr>
            <w:tcW w:w="5871" w:type="dxa"/>
            <w:gridSpan w:val="5"/>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EFF2C2">
            <w:pPr>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其他费（税金等）</w:t>
            </w:r>
          </w:p>
        </w:tc>
        <w:tc>
          <w:tcPr>
            <w:tcW w:w="16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40C66E">
            <w:pPr>
              <w:jc w:val="center"/>
              <w:rPr>
                <w:rFonts w:hint="eastAsia" w:asciiTheme="majorEastAsia" w:hAnsiTheme="majorEastAsia" w:eastAsiaTheme="majorEastAsia" w:cstheme="majorEastAsia"/>
                <w:sz w:val="24"/>
                <w:szCs w:val="24"/>
              </w:rPr>
            </w:pPr>
          </w:p>
        </w:tc>
        <w:tc>
          <w:tcPr>
            <w:tcW w:w="15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BDB9F9">
            <w:pPr>
              <w:jc w:val="center"/>
              <w:rPr>
                <w:rFonts w:hint="eastAsia" w:asciiTheme="majorEastAsia" w:hAnsiTheme="majorEastAsia" w:eastAsiaTheme="majorEastAsia" w:cstheme="majorEastAsia"/>
                <w:sz w:val="24"/>
                <w:szCs w:val="24"/>
                <w:lang w:eastAsia="zh-CN"/>
              </w:rPr>
            </w:pPr>
          </w:p>
        </w:tc>
      </w:tr>
      <w:tr w14:paraId="56F978F0">
        <w:tblPrEx>
          <w:tblCellMar>
            <w:top w:w="0" w:type="dxa"/>
            <w:left w:w="0" w:type="dxa"/>
            <w:bottom w:w="0" w:type="dxa"/>
            <w:right w:w="0" w:type="dxa"/>
          </w:tblCellMar>
        </w:tblPrEx>
        <w:trPr>
          <w:trHeight w:val="720" w:hRule="atLeast"/>
        </w:trPr>
        <w:tc>
          <w:tcPr>
            <w:tcW w:w="5871" w:type="dxa"/>
            <w:gridSpan w:val="5"/>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7D9E2C">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合  计：</w:t>
            </w:r>
          </w:p>
        </w:tc>
        <w:tc>
          <w:tcPr>
            <w:tcW w:w="1669"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A813D1">
            <w:pPr>
              <w:jc w:val="center"/>
              <w:rPr>
                <w:rFonts w:hint="eastAsia" w:asciiTheme="majorEastAsia" w:hAnsiTheme="majorEastAsia" w:eastAsiaTheme="majorEastAsia" w:cstheme="majorEastAsia"/>
                <w:sz w:val="24"/>
                <w:szCs w:val="24"/>
              </w:rPr>
            </w:pPr>
          </w:p>
        </w:tc>
        <w:tc>
          <w:tcPr>
            <w:tcW w:w="157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B4CFB9">
            <w:pPr>
              <w:jc w:val="center"/>
              <w:rPr>
                <w:rFonts w:hint="eastAsia" w:asciiTheme="majorEastAsia" w:hAnsiTheme="majorEastAsia" w:eastAsiaTheme="majorEastAsia" w:cstheme="majorEastAsia"/>
                <w:sz w:val="24"/>
                <w:szCs w:val="24"/>
                <w:lang w:eastAsia="zh-CN"/>
              </w:rPr>
            </w:pPr>
          </w:p>
        </w:tc>
      </w:tr>
    </w:tbl>
    <w:p w14:paraId="48CFE41D">
      <w:pPr>
        <w:widowControl w:val="0"/>
        <w:kinsoku/>
        <w:autoSpaceDE/>
        <w:autoSpaceDN/>
        <w:adjustRightInd/>
        <w:snapToGrid/>
        <w:spacing w:line="360" w:lineRule="auto"/>
        <w:textAlignment w:val="auto"/>
        <w:rPr>
          <w:rFonts w:hint="eastAsia" w:asciiTheme="majorEastAsia" w:hAnsiTheme="majorEastAsia" w:eastAsiaTheme="majorEastAsia" w:cstheme="majorEastAsia"/>
          <w:b/>
          <w:color w:val="auto"/>
          <w:kern w:val="2"/>
          <w:sz w:val="24"/>
          <w:szCs w:val="24"/>
          <w:lang w:eastAsia="zh-CN"/>
        </w:rPr>
      </w:pPr>
    </w:p>
    <w:p w14:paraId="63D6E3FC">
      <w:pPr>
        <w:widowControl w:val="0"/>
        <w:kinsoku/>
        <w:autoSpaceDE/>
        <w:autoSpaceDN/>
        <w:adjustRightInd/>
        <w:snapToGrid/>
        <w:spacing w:line="360" w:lineRule="auto"/>
        <w:textAlignment w:val="auto"/>
        <w:rPr>
          <w:rFonts w:hint="eastAsia" w:asciiTheme="majorEastAsia" w:hAnsiTheme="majorEastAsia" w:eastAsiaTheme="majorEastAsia" w:cstheme="majorEastAsia"/>
          <w:b/>
          <w:color w:val="auto"/>
          <w:kern w:val="2"/>
          <w:sz w:val="24"/>
          <w:szCs w:val="24"/>
          <w:lang w:eastAsia="zh-CN"/>
        </w:rPr>
      </w:pPr>
      <w:r>
        <w:rPr>
          <w:rFonts w:hint="eastAsia" w:asciiTheme="majorEastAsia" w:hAnsiTheme="majorEastAsia" w:eastAsiaTheme="majorEastAsia" w:cstheme="majorEastAsia"/>
          <w:b/>
          <w:color w:val="auto"/>
          <w:kern w:val="2"/>
          <w:sz w:val="24"/>
          <w:szCs w:val="24"/>
          <w:lang w:eastAsia="zh-CN"/>
        </w:rPr>
        <w:t>注：</w:t>
      </w:r>
    </w:p>
    <w:p w14:paraId="5A417328">
      <w:pPr>
        <w:widowControl w:val="0"/>
        <w:kinsoku/>
        <w:autoSpaceDE/>
        <w:autoSpaceDN/>
        <w:adjustRightInd/>
        <w:snapToGrid/>
        <w:spacing w:line="360" w:lineRule="auto"/>
        <w:textAlignment w:val="auto"/>
        <w:rPr>
          <w:rFonts w:hint="eastAsia" w:asciiTheme="majorEastAsia" w:hAnsiTheme="majorEastAsia" w:eastAsiaTheme="majorEastAsia" w:cstheme="majorEastAsia"/>
          <w:b/>
          <w:color w:val="auto"/>
          <w:kern w:val="2"/>
          <w:sz w:val="24"/>
          <w:szCs w:val="24"/>
          <w:lang w:eastAsia="zh-CN"/>
        </w:rPr>
      </w:pPr>
      <w:r>
        <w:rPr>
          <w:rFonts w:hint="eastAsia" w:asciiTheme="majorEastAsia" w:hAnsiTheme="majorEastAsia" w:eastAsiaTheme="majorEastAsia" w:cstheme="majorEastAsia"/>
          <w:b/>
          <w:color w:val="auto"/>
          <w:kern w:val="2"/>
          <w:sz w:val="24"/>
          <w:szCs w:val="24"/>
          <w:lang w:val="en-US" w:eastAsia="zh-CN"/>
        </w:rPr>
        <w:t xml:space="preserve">1.本报价应是投标人为完成本项目要求的全部工程内容最终的价格体现； 对本文件未列明，而投标人认为必需的费用也需列入投标报价。投标人所报的价格应考虑到可能发生的所有与完成本项目相关服务及履行合同义务有关的一切费用；投标人的综合单价或合价大于相应的价格的最高限价时，将视为无效报价，按无效投标处理。 </w:t>
      </w:r>
    </w:p>
    <w:p w14:paraId="2775CBE5">
      <w:pPr>
        <w:widowControl w:val="0"/>
        <w:kinsoku/>
        <w:autoSpaceDE/>
        <w:autoSpaceDN/>
        <w:adjustRightInd/>
        <w:snapToGrid/>
        <w:spacing w:line="360" w:lineRule="auto"/>
        <w:textAlignment w:val="auto"/>
        <w:rPr>
          <w:rFonts w:hint="eastAsia" w:asciiTheme="majorEastAsia" w:hAnsiTheme="majorEastAsia" w:eastAsiaTheme="majorEastAsia" w:cstheme="majorEastAsia"/>
          <w:b/>
          <w:color w:val="auto"/>
          <w:kern w:val="2"/>
          <w:sz w:val="24"/>
          <w:szCs w:val="24"/>
          <w:lang w:eastAsia="zh-CN"/>
        </w:rPr>
      </w:pPr>
      <w:r>
        <w:rPr>
          <w:rFonts w:hint="eastAsia" w:asciiTheme="majorEastAsia" w:hAnsiTheme="majorEastAsia" w:eastAsiaTheme="majorEastAsia" w:cstheme="majorEastAsia"/>
          <w:b/>
          <w:color w:val="auto"/>
          <w:kern w:val="2"/>
          <w:sz w:val="24"/>
          <w:szCs w:val="24"/>
          <w:lang w:val="en-US" w:eastAsia="zh-CN"/>
        </w:rPr>
        <w:t>2.报价精确到小数点后两位。</w:t>
      </w:r>
    </w:p>
    <w:p w14:paraId="71AAC856">
      <w:pPr>
        <w:spacing w:line="360" w:lineRule="auto"/>
        <w:jc w:val="left"/>
        <w:rPr>
          <w:rFonts w:hint="eastAsia" w:asciiTheme="majorEastAsia" w:hAnsiTheme="majorEastAsia" w:eastAsiaTheme="majorEastAsia" w:cstheme="majorEastAsia"/>
          <w:color w:val="auto"/>
          <w:sz w:val="28"/>
          <w:szCs w:val="28"/>
          <w:lang w:eastAsia="zh-CN"/>
        </w:rPr>
      </w:pPr>
    </w:p>
    <w:p w14:paraId="05BDC8FA">
      <w:pPr>
        <w:spacing w:line="360" w:lineRule="auto"/>
        <w:jc w:val="left"/>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投标人：</w:t>
      </w:r>
      <w:r>
        <w:rPr>
          <w:rFonts w:hint="eastAsia" w:asciiTheme="majorEastAsia" w:hAnsiTheme="majorEastAsia" w:eastAsiaTheme="majorEastAsia" w:cstheme="majorEastAsia"/>
          <w:color w:val="auto"/>
          <w:sz w:val="28"/>
          <w:szCs w:val="28"/>
          <w:u w:val="single"/>
          <w:lang w:eastAsia="zh-CN"/>
        </w:rPr>
        <w:t xml:space="preserve">                  </w:t>
      </w:r>
      <w:r>
        <w:rPr>
          <w:rFonts w:hint="eastAsia" w:asciiTheme="majorEastAsia" w:hAnsiTheme="majorEastAsia" w:eastAsiaTheme="majorEastAsia" w:cstheme="majorEastAsia"/>
          <w:color w:val="auto"/>
          <w:sz w:val="28"/>
          <w:szCs w:val="28"/>
          <w:lang w:eastAsia="zh-CN"/>
        </w:rPr>
        <w:t>（公      章）</w:t>
      </w:r>
    </w:p>
    <w:p w14:paraId="64A06827">
      <w:pPr>
        <w:spacing w:line="360" w:lineRule="auto"/>
        <w:ind w:left="-525" w:leftChars="-250" w:firstLine="560" w:firstLineChars="200"/>
        <w:jc w:val="left"/>
        <w:rPr>
          <w:rFonts w:hint="eastAsia" w:asciiTheme="majorEastAsia" w:hAnsiTheme="majorEastAsia" w:eastAsiaTheme="majorEastAsia" w:cstheme="majorEastAsia"/>
          <w:color w:val="auto"/>
          <w:sz w:val="28"/>
          <w:szCs w:val="28"/>
          <w:lang w:eastAsia="zh-CN"/>
        </w:rPr>
      </w:pPr>
      <w:r>
        <w:rPr>
          <w:rFonts w:hint="eastAsia" w:asciiTheme="majorEastAsia" w:hAnsiTheme="majorEastAsia" w:eastAsiaTheme="majorEastAsia" w:cstheme="majorEastAsia"/>
          <w:color w:val="auto"/>
          <w:sz w:val="28"/>
          <w:szCs w:val="28"/>
          <w:lang w:eastAsia="zh-CN"/>
        </w:rPr>
        <w:t>法定代表人或被授权委托人：</w:t>
      </w:r>
      <w:r>
        <w:rPr>
          <w:rFonts w:hint="eastAsia" w:asciiTheme="majorEastAsia" w:hAnsiTheme="majorEastAsia" w:eastAsiaTheme="majorEastAsia" w:cstheme="majorEastAsia"/>
          <w:color w:val="auto"/>
          <w:sz w:val="28"/>
          <w:szCs w:val="28"/>
          <w:u w:val="single"/>
          <w:lang w:eastAsia="zh-CN"/>
        </w:rPr>
        <w:t xml:space="preserve">       </w:t>
      </w:r>
      <w:r>
        <w:rPr>
          <w:rFonts w:hint="eastAsia" w:asciiTheme="majorEastAsia" w:hAnsiTheme="majorEastAsia" w:eastAsiaTheme="majorEastAsia" w:cstheme="majorEastAsia"/>
          <w:color w:val="auto"/>
          <w:sz w:val="28"/>
          <w:szCs w:val="28"/>
          <w:lang w:eastAsia="zh-CN"/>
        </w:rPr>
        <w:t>（签字或盖章）</w:t>
      </w:r>
    </w:p>
    <w:p w14:paraId="7092761C">
      <w:pPr>
        <w:pStyle w:val="5"/>
        <w:spacing w:line="360" w:lineRule="auto"/>
        <w:jc w:val="left"/>
        <w:rPr>
          <w:rFonts w:hint="eastAsia" w:asciiTheme="majorEastAsia" w:hAnsiTheme="majorEastAsia" w:eastAsiaTheme="majorEastAsia" w:cstheme="majorEastAsia"/>
        </w:rPr>
      </w:pPr>
      <w:r>
        <w:rPr>
          <w:rFonts w:hint="eastAsia" w:asciiTheme="majorEastAsia" w:hAnsiTheme="majorEastAsia" w:eastAsiaTheme="majorEastAsia" w:cstheme="majorEastAsia"/>
          <w:b w:val="0"/>
          <w:bCs/>
          <w:color w:val="auto"/>
          <w:sz w:val="28"/>
          <w:szCs w:val="28"/>
          <w:lang w:eastAsia="zh-CN"/>
        </w:rPr>
        <w:t>日   期：</w:t>
      </w:r>
      <w:r>
        <w:rPr>
          <w:rFonts w:hint="eastAsia" w:asciiTheme="majorEastAsia" w:hAnsiTheme="majorEastAsia" w:eastAsiaTheme="majorEastAsia" w:cstheme="majorEastAsia"/>
          <w:color w:val="auto"/>
          <w:sz w:val="28"/>
          <w:szCs w:val="28"/>
          <w:lang w:eastAsia="zh-CN"/>
        </w:rPr>
        <w:t xml:space="preserve"> </w:t>
      </w:r>
      <w:r>
        <w:rPr>
          <w:rFonts w:hint="eastAsia" w:asciiTheme="majorEastAsia" w:hAnsiTheme="majorEastAsia" w:eastAsiaTheme="majorEastAsia" w:cstheme="majorEastAsia"/>
          <w:color w:val="auto"/>
          <w:sz w:val="28"/>
          <w:szCs w:val="28"/>
          <w:u w:val="single"/>
          <w:lang w:eastAsia="zh-CN"/>
        </w:rPr>
        <w:t xml:space="preserve">     </w:t>
      </w:r>
      <w:r>
        <w:rPr>
          <w:rFonts w:hint="eastAsia" w:asciiTheme="majorEastAsia" w:hAnsiTheme="majorEastAsia" w:eastAsiaTheme="majorEastAsia" w:cstheme="majorEastAsia"/>
          <w:b w:val="0"/>
          <w:bCs/>
          <w:color w:val="auto"/>
          <w:sz w:val="28"/>
          <w:szCs w:val="28"/>
          <w:lang w:eastAsia="zh-CN"/>
        </w:rPr>
        <w:t>年</w:t>
      </w:r>
      <w:r>
        <w:rPr>
          <w:rFonts w:hint="eastAsia" w:asciiTheme="majorEastAsia" w:hAnsiTheme="majorEastAsia" w:eastAsiaTheme="majorEastAsia" w:cstheme="majorEastAsia"/>
          <w:b w:val="0"/>
          <w:bCs/>
          <w:color w:val="auto"/>
          <w:sz w:val="28"/>
          <w:szCs w:val="28"/>
          <w:u w:val="single"/>
          <w:lang w:eastAsia="zh-CN"/>
        </w:rPr>
        <w:t xml:space="preserve">     </w:t>
      </w:r>
      <w:r>
        <w:rPr>
          <w:rFonts w:hint="eastAsia" w:asciiTheme="majorEastAsia" w:hAnsiTheme="majorEastAsia" w:eastAsiaTheme="majorEastAsia" w:cstheme="majorEastAsia"/>
          <w:b w:val="0"/>
          <w:bCs/>
          <w:color w:val="auto"/>
          <w:sz w:val="28"/>
          <w:szCs w:val="28"/>
          <w:lang w:eastAsia="zh-CN"/>
        </w:rPr>
        <w:t>月</w:t>
      </w:r>
      <w:r>
        <w:rPr>
          <w:rFonts w:hint="eastAsia" w:asciiTheme="majorEastAsia" w:hAnsiTheme="majorEastAsia" w:eastAsiaTheme="majorEastAsia" w:cstheme="majorEastAsia"/>
          <w:b w:val="0"/>
          <w:bCs/>
          <w:color w:val="auto"/>
          <w:sz w:val="28"/>
          <w:szCs w:val="28"/>
          <w:u w:val="single"/>
          <w:lang w:eastAsia="zh-CN"/>
        </w:rPr>
        <w:t xml:space="preserve">    </w:t>
      </w:r>
      <w:r>
        <w:rPr>
          <w:rFonts w:hint="eastAsia" w:asciiTheme="majorEastAsia" w:hAnsiTheme="majorEastAsia" w:eastAsiaTheme="majorEastAsia" w:cstheme="majorEastAsia"/>
          <w:b w:val="0"/>
          <w:bCs/>
          <w:color w:val="auto"/>
          <w:sz w:val="28"/>
          <w:szCs w:val="28"/>
          <w:lang w:eastAsia="zh-CN"/>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A51007"/>
    <w:rsid w:val="37373C68"/>
    <w:rsid w:val="3C961C72"/>
    <w:rsid w:val="644C71A9"/>
    <w:rsid w:val="6A9E55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customStyle="1" w:styleId="5">
    <w:name w:val="目录"/>
    <w:basedOn w:val="1"/>
    <w:autoRedefine/>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294</Words>
  <Characters>335</Characters>
  <Lines>0</Lines>
  <Paragraphs>0</Paragraphs>
  <TotalTime>3</TotalTime>
  <ScaleCrop>false</ScaleCrop>
  <LinksUpToDate>false</LinksUpToDate>
  <CharactersWithSpaces>394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2026-01-09T03:25:00Z</dcterms:created>
  <dc:creator>pc-2</dc:creator>
  <cp:lastModifiedBy>WPS_1694253682</cp:lastModifiedBy>
  <dcterms:modified xsi:type="dcterms:W3CDTF">2026-01-21T05:21:31Z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eyJoZGlkIjoiNDljODYyNTg3NWEwMjFhYzc1ZGVkMjQ5YTVlOTVkMmIiLCJ1c2VySWQiOiIxNTMwNDUxODQ1In0=</vt:lpwstr>
  </property>
  <property fmtid="{D5CDD505-2E9C-101B-9397-08002B2CF9AE}" pid="4" name="ICV">
    <vt:lpwstr>8A505C20FDD64B9AA33362AF33957686_13</vt:lpwstr>
  </property>
</Properties>
</file>