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48B58">
      <w:pPr>
        <w:spacing w:before="108" w:line="222" w:lineRule="auto"/>
        <w:jc w:val="center"/>
        <w:outlineLvl w:val="6"/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pacing w:val="-15"/>
          <w:sz w:val="33"/>
          <w:szCs w:val="33"/>
          <w:highlight w:val="none"/>
          <w:lang w:eastAsia="zh-CN"/>
        </w:rPr>
        <w:t>商务技术偏离表</w:t>
      </w:r>
    </w:p>
    <w:bookmarkEnd w:id="0"/>
    <w:p w14:paraId="04FA96BC">
      <w:pPr>
        <w:spacing w:line="199" w:lineRule="exact"/>
        <w:rPr>
          <w:rFonts w:hint="eastAsia" w:ascii="宋体" w:hAnsi="宋体" w:eastAsia="宋体" w:cs="宋体"/>
          <w:color w:val="000000"/>
          <w:highlight w:val="none"/>
        </w:rPr>
      </w:pPr>
    </w:p>
    <w:tbl>
      <w:tblPr>
        <w:tblStyle w:val="2"/>
        <w:tblW w:w="8750" w:type="dxa"/>
        <w:tblInd w:w="1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2947"/>
        <w:gridCol w:w="2837"/>
        <w:gridCol w:w="2212"/>
      </w:tblGrid>
      <w:tr w14:paraId="5F4A19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754" w:type="dxa"/>
            <w:noWrap w:val="0"/>
            <w:vAlign w:val="top"/>
          </w:tcPr>
          <w:p w14:paraId="6B36AB62">
            <w:pPr>
              <w:spacing w:before="302" w:line="221" w:lineRule="auto"/>
              <w:ind w:left="118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47" w:type="dxa"/>
            <w:noWrap w:val="0"/>
            <w:vAlign w:val="top"/>
          </w:tcPr>
          <w:p w14:paraId="53108B91">
            <w:pPr>
              <w:spacing w:before="131" w:line="219" w:lineRule="auto"/>
              <w:ind w:left="984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eastAsia="zh-CN"/>
              </w:rPr>
              <w:t>磋商文件</w:t>
            </w:r>
          </w:p>
          <w:p w14:paraId="7A1ED78F">
            <w:pPr>
              <w:spacing w:before="25" w:line="219" w:lineRule="auto"/>
              <w:ind w:left="744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eastAsia="zh-CN"/>
              </w:rPr>
              <w:t>商务技术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4"/>
                <w:sz w:val="24"/>
                <w:szCs w:val="24"/>
                <w:highlight w:val="none"/>
              </w:rPr>
              <w:t>求</w:t>
            </w:r>
          </w:p>
        </w:tc>
        <w:tc>
          <w:tcPr>
            <w:tcW w:w="2837" w:type="dxa"/>
            <w:noWrap w:val="0"/>
            <w:vAlign w:val="top"/>
          </w:tcPr>
          <w:p w14:paraId="04D55308">
            <w:pPr>
              <w:spacing w:before="131" w:line="219" w:lineRule="auto"/>
              <w:ind w:left="984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val="en-US" w:eastAsia="zh-CN"/>
              </w:rPr>
              <w:t>响应文件</w:t>
            </w:r>
          </w:p>
          <w:p w14:paraId="3583E497">
            <w:pPr>
              <w:spacing w:before="131" w:line="219" w:lineRule="auto"/>
              <w:ind w:firstLine="693" w:firstLineChars="3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  <w:lang w:eastAsia="zh-CN"/>
              </w:rPr>
              <w:t>商务技术响应</w:t>
            </w:r>
          </w:p>
        </w:tc>
        <w:tc>
          <w:tcPr>
            <w:tcW w:w="2212" w:type="dxa"/>
            <w:noWrap w:val="0"/>
            <w:vAlign w:val="top"/>
          </w:tcPr>
          <w:p w14:paraId="3F3BF766">
            <w:pPr>
              <w:spacing w:before="131" w:line="219" w:lineRule="auto"/>
              <w:ind w:left="86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偏离</w:t>
            </w:r>
          </w:p>
          <w:p w14:paraId="53FF6A02">
            <w:pPr>
              <w:spacing w:before="26" w:line="221" w:lineRule="auto"/>
              <w:ind w:left="62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及其影响</w:t>
            </w:r>
          </w:p>
        </w:tc>
      </w:tr>
      <w:tr w14:paraId="21DAB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54" w:type="dxa"/>
            <w:noWrap w:val="0"/>
            <w:vAlign w:val="top"/>
          </w:tcPr>
          <w:p w14:paraId="2D4D7C1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29D84D1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5FD2B81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0A6B3A1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142C3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54" w:type="dxa"/>
            <w:noWrap w:val="0"/>
            <w:vAlign w:val="top"/>
          </w:tcPr>
          <w:p w14:paraId="5F8776F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0FD5FC4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72B76BF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1C188D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1C82F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54" w:type="dxa"/>
            <w:noWrap w:val="0"/>
            <w:vAlign w:val="top"/>
          </w:tcPr>
          <w:p w14:paraId="27B9397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41A00F7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2109C76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1EFBBA1B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0B801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54" w:type="dxa"/>
            <w:noWrap w:val="0"/>
            <w:vAlign w:val="top"/>
          </w:tcPr>
          <w:p w14:paraId="0ED865A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3A1E3EC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1A6CBF2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00F779F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7867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754" w:type="dxa"/>
            <w:noWrap w:val="0"/>
            <w:vAlign w:val="top"/>
          </w:tcPr>
          <w:p w14:paraId="0FBD024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0846A97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13AFAF4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72245DB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E5A32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754" w:type="dxa"/>
            <w:noWrap w:val="0"/>
            <w:vAlign w:val="top"/>
          </w:tcPr>
          <w:p w14:paraId="676761D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947" w:type="dxa"/>
            <w:noWrap w:val="0"/>
            <w:vAlign w:val="top"/>
          </w:tcPr>
          <w:p w14:paraId="37AE775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837" w:type="dxa"/>
            <w:noWrap w:val="0"/>
            <w:vAlign w:val="top"/>
          </w:tcPr>
          <w:p w14:paraId="02325BE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F9BBF5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</w:tbl>
    <w:p w14:paraId="1F5CAE6C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说明：1、本表只填写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磋商文件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有偏离(包括正偏离和负偏离)的内容，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中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商务技术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条款响应与招标要求完全一致的，不用在此表中列出，但必须提供空白表。</w:t>
      </w:r>
    </w:p>
    <w:p w14:paraId="2F123A3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必须据实填写，不得虚假响应，否则将取消其评审或中标资格，并按有关规定进处罚。</w:t>
      </w:r>
    </w:p>
    <w:p w14:paraId="62713606">
      <w:pPr>
        <w:spacing w:line="258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A7CC731">
      <w:pPr>
        <w:spacing w:line="259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E2C3563">
      <w:pPr>
        <w:spacing w:line="259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B9D1C28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名称(盖章)：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3DB60D1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法定代表人或授权代表(签字或盖章)：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03C7872C">
      <w:pPr>
        <w:spacing w:before="108" w:line="222" w:lineRule="auto"/>
        <w:ind w:firstLine="480" w:firstLineChars="200"/>
        <w:outlineLvl w:val="6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7107ED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F2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2025-11-13T03:23:35Z</dcterms:created>
  <dc:creator>Administrator</dc:creator>
  <cp:lastModifiedBy>北猫</cp:lastModifiedBy>
  <dcterms:modified xsi:type="dcterms:W3CDTF">2025-11-13T03:23:41Z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2000AF934C974BE6989CDDABF03031EF_12</vt:lpwstr>
  </property>
</Properties>
</file>