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06719">
      <w:pPr>
        <w:pStyle w:val="13"/>
        <w:jc w:val="center"/>
        <w:outlineLvl w:val="1"/>
        <w:rPr>
          <w:rFonts w:hint="default" w:ascii="宋体" w:hAnsi="宋体" w:eastAsia="宋体" w:cs="宋体"/>
          <w:color w:val="auto"/>
          <w:sz w:val="24"/>
          <w:szCs w:val="24"/>
        </w:rPr>
      </w:pPr>
      <w:bookmarkStart w:id="0" w:name="_GoBack"/>
      <w:bookmarkEnd w:id="0"/>
      <w:r>
        <w:rPr>
          <w:rStyle w:val="10"/>
          <w:rFonts w:ascii="宋体" w:hAnsi="宋体" w:eastAsia="宋体" w:cs="宋体"/>
          <w:b/>
          <w:bCs/>
          <w:color w:val="auto"/>
          <w:kern w:val="2"/>
          <w:sz w:val="24"/>
          <w:szCs w:val="24"/>
          <w:lang w:eastAsia="zh-CN"/>
        </w:rPr>
        <w:t>购 销 合 同</w:t>
      </w:r>
    </w:p>
    <w:p w14:paraId="2CBAE182">
      <w:pPr>
        <w:pStyle w:val="14"/>
        <w:spacing w:line="360" w:lineRule="auto"/>
        <w:rPr>
          <w:rFonts w:ascii="宋体" w:hAnsi="宋体" w:eastAsia="宋体" w:cs="宋体"/>
          <w:color w:val="auto"/>
          <w:kern w:val="2"/>
          <w:sz w:val="24"/>
          <w:szCs w:val="24"/>
        </w:rPr>
      </w:pPr>
      <w:r>
        <w:rPr>
          <w:rFonts w:hint="eastAsia" w:ascii="宋体" w:hAnsi="宋体" w:eastAsia="宋体" w:cs="宋体"/>
          <w:color w:val="auto"/>
          <w:kern w:val="2"/>
          <w:sz w:val="24"/>
          <w:szCs w:val="24"/>
        </w:rPr>
        <w:t>甲方（买方）：</w:t>
      </w:r>
    </w:p>
    <w:p w14:paraId="746E78BD">
      <w:pPr>
        <w:pStyle w:val="14"/>
        <w:spacing w:line="360" w:lineRule="auto"/>
        <w:rPr>
          <w:rFonts w:ascii="宋体" w:hAnsi="宋体" w:eastAsia="宋体" w:cs="宋体"/>
          <w:color w:val="auto"/>
          <w:kern w:val="2"/>
          <w:sz w:val="24"/>
          <w:szCs w:val="24"/>
        </w:rPr>
      </w:pPr>
      <w:r>
        <w:rPr>
          <w:rFonts w:hint="eastAsia" w:ascii="宋体" w:hAnsi="宋体" w:eastAsia="宋体" w:cs="宋体"/>
          <w:color w:val="auto"/>
          <w:kern w:val="2"/>
          <w:sz w:val="24"/>
          <w:szCs w:val="24"/>
        </w:rPr>
        <w:t>乙方（卖方）：</w:t>
      </w:r>
    </w:p>
    <w:p w14:paraId="6E43358A">
      <w:pPr>
        <w:pStyle w:val="5"/>
        <w:tabs>
          <w:tab w:val="left" w:pos="240"/>
        </w:tabs>
        <w:spacing w:line="360" w:lineRule="auto"/>
        <w:ind w:firstLine="480" w:firstLineChars="200"/>
        <w:rPr>
          <w:rFonts w:hAnsi="宋体" w:eastAsia="宋体" w:cs="宋体"/>
          <w:color w:val="auto"/>
          <w:sz w:val="24"/>
          <w:szCs w:val="24"/>
        </w:rPr>
      </w:pPr>
      <w:r>
        <w:rPr>
          <w:rFonts w:hint="eastAsia" w:hAnsi="宋体" w:eastAsia="宋体" w:cs="宋体"/>
          <w:color w:val="auto"/>
          <w:sz w:val="24"/>
          <w:szCs w:val="24"/>
        </w:rPr>
        <w:t>根据《中华人民共和国民法典》、《中华人民共和国产品质量法》及国家有关法律法规规定。双方经过友好协商，本着诚实信用、平等互利的原则，达成如下合同条款，以资共同遵守：</w:t>
      </w:r>
    </w:p>
    <w:p w14:paraId="26F27AF5">
      <w:pPr>
        <w:numPr>
          <w:ilvl w:val="0"/>
          <w:numId w:val="0"/>
        </w:numPr>
        <w:spacing w:line="500" w:lineRule="atLeast"/>
        <w:ind w:firstLine="240" w:firstLineChars="100"/>
        <w:jc w:val="left"/>
        <w:rPr>
          <w:rFonts w:hint="eastAsia" w:ascii="宋体" w:hAnsi="宋体" w:eastAsia="宋体" w:cs="宋体"/>
          <w:b/>
          <w:color w:val="000000"/>
          <w:sz w:val="32"/>
          <w:szCs w:val="32"/>
          <w:highlight w:val="none"/>
        </w:rPr>
      </w:pPr>
      <w:r>
        <w:rPr>
          <w:rFonts w:hint="eastAsia" w:hAnsi="宋体" w:eastAsia="宋体" w:cs="宋体"/>
          <w:color w:val="auto"/>
          <w:sz w:val="24"/>
          <w:szCs w:val="24"/>
        </w:rPr>
        <w:t>第一条  乙方所提供的产品规格数量清单及费用</w:t>
      </w:r>
    </w:p>
    <w:tbl>
      <w:tblPr>
        <w:tblStyle w:val="7"/>
        <w:tblpPr w:leftFromText="180" w:rightFromText="180" w:vertAnchor="text" w:horzAnchor="page" w:tblpX="1206" w:tblpY="208"/>
        <w:tblOverlap w:val="never"/>
        <w:tblW w:w="9516" w:type="dxa"/>
        <w:tblInd w:w="0" w:type="dxa"/>
        <w:tblLayout w:type="fixed"/>
        <w:tblCellMar>
          <w:top w:w="0" w:type="dxa"/>
          <w:left w:w="108" w:type="dxa"/>
          <w:bottom w:w="0" w:type="dxa"/>
          <w:right w:w="108" w:type="dxa"/>
        </w:tblCellMar>
      </w:tblPr>
      <w:tblGrid>
        <w:gridCol w:w="822"/>
        <w:gridCol w:w="1554"/>
        <w:gridCol w:w="1644"/>
        <w:gridCol w:w="1121"/>
        <w:gridCol w:w="1240"/>
        <w:gridCol w:w="1569"/>
        <w:gridCol w:w="5"/>
        <w:gridCol w:w="1561"/>
      </w:tblGrid>
      <w:tr w14:paraId="1EBF39C2">
        <w:tblPrEx>
          <w:tblCellMar>
            <w:top w:w="0" w:type="dxa"/>
            <w:left w:w="108" w:type="dxa"/>
            <w:bottom w:w="0" w:type="dxa"/>
            <w:right w:w="108" w:type="dxa"/>
          </w:tblCellMar>
        </w:tblPrEx>
        <w:trPr>
          <w:trHeight w:val="1327" w:hRule="atLeast"/>
        </w:trPr>
        <w:tc>
          <w:tcPr>
            <w:tcW w:w="822" w:type="dxa"/>
            <w:tcBorders>
              <w:top w:val="single" w:color="auto" w:sz="4" w:space="0"/>
              <w:left w:val="single" w:color="auto" w:sz="4" w:space="0"/>
              <w:bottom w:val="single" w:color="auto" w:sz="4" w:space="0"/>
              <w:right w:val="single" w:color="auto" w:sz="4" w:space="0"/>
            </w:tcBorders>
            <w:noWrap w:val="0"/>
            <w:vAlign w:val="center"/>
          </w:tcPr>
          <w:p w14:paraId="2D3DF65A">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序号</w:t>
            </w:r>
          </w:p>
        </w:tc>
        <w:tc>
          <w:tcPr>
            <w:tcW w:w="1554" w:type="dxa"/>
            <w:tcBorders>
              <w:top w:val="single" w:color="auto" w:sz="4" w:space="0"/>
              <w:left w:val="nil"/>
              <w:bottom w:val="single" w:color="auto" w:sz="4" w:space="0"/>
              <w:right w:val="single" w:color="auto" w:sz="4" w:space="0"/>
            </w:tcBorders>
            <w:noWrap w:val="0"/>
            <w:vAlign w:val="center"/>
          </w:tcPr>
          <w:p w14:paraId="01B52EB2">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产品名称</w:t>
            </w:r>
          </w:p>
        </w:tc>
        <w:tc>
          <w:tcPr>
            <w:tcW w:w="1644" w:type="dxa"/>
            <w:tcBorders>
              <w:top w:val="single" w:color="auto" w:sz="4" w:space="0"/>
              <w:left w:val="nil"/>
              <w:bottom w:val="single" w:color="auto" w:sz="4" w:space="0"/>
              <w:right w:val="single" w:color="auto" w:sz="4" w:space="0"/>
            </w:tcBorders>
            <w:noWrap w:val="0"/>
            <w:vAlign w:val="center"/>
          </w:tcPr>
          <w:p w14:paraId="6E041C76">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规格型号</w:t>
            </w:r>
          </w:p>
        </w:tc>
        <w:tc>
          <w:tcPr>
            <w:tcW w:w="1121" w:type="dxa"/>
            <w:tcBorders>
              <w:top w:val="single" w:color="auto" w:sz="4" w:space="0"/>
              <w:left w:val="single" w:color="auto" w:sz="4" w:space="0"/>
              <w:bottom w:val="single" w:color="auto" w:sz="4" w:space="0"/>
              <w:right w:val="single" w:color="auto" w:sz="4" w:space="0"/>
            </w:tcBorders>
            <w:noWrap w:val="0"/>
            <w:vAlign w:val="center"/>
          </w:tcPr>
          <w:p w14:paraId="1D893649">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单位</w:t>
            </w:r>
          </w:p>
        </w:tc>
        <w:tc>
          <w:tcPr>
            <w:tcW w:w="1240" w:type="dxa"/>
            <w:tcBorders>
              <w:top w:val="single" w:color="auto" w:sz="4" w:space="0"/>
              <w:left w:val="nil"/>
              <w:bottom w:val="single" w:color="auto" w:sz="4" w:space="0"/>
              <w:right w:val="single" w:color="auto" w:sz="4" w:space="0"/>
            </w:tcBorders>
            <w:noWrap w:val="0"/>
            <w:vAlign w:val="center"/>
          </w:tcPr>
          <w:p w14:paraId="7631F9A3">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数量</w:t>
            </w:r>
          </w:p>
        </w:tc>
        <w:tc>
          <w:tcPr>
            <w:tcW w:w="1569" w:type="dxa"/>
            <w:tcBorders>
              <w:top w:val="single" w:color="auto" w:sz="4" w:space="0"/>
              <w:left w:val="nil"/>
              <w:bottom w:val="single" w:color="auto" w:sz="4" w:space="0"/>
              <w:right w:val="single" w:color="auto" w:sz="4" w:space="0"/>
            </w:tcBorders>
            <w:noWrap w:val="0"/>
            <w:vAlign w:val="center"/>
          </w:tcPr>
          <w:p w14:paraId="63172D97">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单价（元）</w:t>
            </w:r>
          </w:p>
        </w:tc>
        <w:tc>
          <w:tcPr>
            <w:tcW w:w="1566" w:type="dxa"/>
            <w:gridSpan w:val="2"/>
            <w:tcBorders>
              <w:top w:val="single" w:color="auto" w:sz="4" w:space="0"/>
              <w:left w:val="nil"/>
              <w:bottom w:val="single" w:color="auto" w:sz="4" w:space="0"/>
              <w:right w:val="single" w:color="auto" w:sz="4" w:space="0"/>
            </w:tcBorders>
            <w:noWrap w:val="0"/>
            <w:vAlign w:val="center"/>
          </w:tcPr>
          <w:p w14:paraId="07E78A78">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总金额（元）</w:t>
            </w:r>
          </w:p>
        </w:tc>
      </w:tr>
      <w:tr w14:paraId="6AF06E59">
        <w:tblPrEx>
          <w:tblCellMar>
            <w:top w:w="0" w:type="dxa"/>
            <w:left w:w="108" w:type="dxa"/>
            <w:bottom w:w="0" w:type="dxa"/>
            <w:right w:w="108" w:type="dxa"/>
          </w:tblCellMar>
        </w:tblPrEx>
        <w:trPr>
          <w:trHeight w:val="1129" w:hRule="atLeast"/>
        </w:trPr>
        <w:tc>
          <w:tcPr>
            <w:tcW w:w="822" w:type="dxa"/>
            <w:tcBorders>
              <w:top w:val="single" w:color="auto" w:sz="4" w:space="0"/>
              <w:left w:val="single" w:color="auto" w:sz="4" w:space="0"/>
              <w:bottom w:val="single" w:color="auto" w:sz="4" w:space="0"/>
              <w:right w:val="single" w:color="auto" w:sz="4" w:space="0"/>
            </w:tcBorders>
            <w:noWrap w:val="0"/>
            <w:vAlign w:val="center"/>
          </w:tcPr>
          <w:p w14:paraId="70464F0D">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1</w:t>
            </w:r>
          </w:p>
        </w:tc>
        <w:tc>
          <w:tcPr>
            <w:tcW w:w="1554" w:type="dxa"/>
            <w:tcBorders>
              <w:top w:val="single" w:color="auto" w:sz="4" w:space="0"/>
              <w:left w:val="nil"/>
              <w:bottom w:val="single" w:color="auto" w:sz="4" w:space="0"/>
              <w:right w:val="single" w:color="auto" w:sz="4" w:space="0"/>
            </w:tcBorders>
            <w:noWrap w:val="0"/>
            <w:vAlign w:val="center"/>
          </w:tcPr>
          <w:p w14:paraId="70B1194D">
            <w:pPr>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sz w:val="24"/>
                <w:szCs w:val="24"/>
                <w:lang w:val="en-US" w:eastAsia="zh-CN"/>
              </w:rPr>
              <w:t>固体融雪剂</w:t>
            </w:r>
          </w:p>
        </w:tc>
        <w:tc>
          <w:tcPr>
            <w:tcW w:w="1644" w:type="dxa"/>
            <w:tcBorders>
              <w:top w:val="single" w:color="auto" w:sz="4" w:space="0"/>
              <w:left w:val="nil"/>
              <w:bottom w:val="single" w:color="auto" w:sz="4" w:space="0"/>
              <w:right w:val="single" w:color="auto" w:sz="4" w:space="0"/>
            </w:tcBorders>
            <w:noWrap w:val="0"/>
            <w:vAlign w:val="center"/>
          </w:tcPr>
          <w:p w14:paraId="65BF9D38">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121" w:type="dxa"/>
            <w:tcBorders>
              <w:top w:val="single" w:color="auto" w:sz="4" w:space="0"/>
              <w:left w:val="single" w:color="auto" w:sz="4" w:space="0"/>
              <w:bottom w:val="single" w:color="auto" w:sz="4" w:space="0"/>
              <w:right w:val="single" w:color="auto" w:sz="4" w:space="0"/>
            </w:tcBorders>
            <w:noWrap w:val="0"/>
            <w:vAlign w:val="center"/>
          </w:tcPr>
          <w:p w14:paraId="6B20A9C4">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bCs w:val="0"/>
                <w:color w:val="auto"/>
                <w:kern w:val="2"/>
                <w:sz w:val="24"/>
                <w:szCs w:val="24"/>
                <w:lang w:val="en-US" w:eastAsia="zh-CN"/>
              </w:rPr>
              <w:t>吨</w:t>
            </w:r>
          </w:p>
        </w:tc>
        <w:tc>
          <w:tcPr>
            <w:tcW w:w="1240" w:type="dxa"/>
            <w:tcBorders>
              <w:top w:val="single" w:color="auto" w:sz="4" w:space="0"/>
              <w:left w:val="nil"/>
              <w:bottom w:val="single" w:color="auto" w:sz="4" w:space="0"/>
              <w:right w:val="single" w:color="auto" w:sz="4" w:space="0"/>
            </w:tcBorders>
            <w:noWrap w:val="0"/>
            <w:vAlign w:val="center"/>
          </w:tcPr>
          <w:p w14:paraId="66211166">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569" w:type="dxa"/>
            <w:tcBorders>
              <w:top w:val="single" w:color="auto" w:sz="4" w:space="0"/>
              <w:left w:val="nil"/>
              <w:bottom w:val="single" w:color="auto" w:sz="4" w:space="0"/>
              <w:right w:val="single" w:color="auto" w:sz="4" w:space="0"/>
            </w:tcBorders>
            <w:noWrap w:val="0"/>
            <w:vAlign w:val="center"/>
          </w:tcPr>
          <w:p w14:paraId="360E99BE">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566" w:type="dxa"/>
            <w:gridSpan w:val="2"/>
            <w:tcBorders>
              <w:top w:val="single" w:color="auto" w:sz="4" w:space="0"/>
              <w:left w:val="nil"/>
              <w:bottom w:val="single" w:color="auto" w:sz="4" w:space="0"/>
              <w:right w:val="single" w:color="auto" w:sz="4" w:space="0"/>
            </w:tcBorders>
            <w:noWrap w:val="0"/>
            <w:vAlign w:val="center"/>
          </w:tcPr>
          <w:p w14:paraId="57D53C92">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r>
      <w:tr w14:paraId="7F35EE54">
        <w:tblPrEx>
          <w:tblCellMar>
            <w:top w:w="0" w:type="dxa"/>
            <w:left w:w="108" w:type="dxa"/>
            <w:bottom w:w="0" w:type="dxa"/>
            <w:right w:w="108" w:type="dxa"/>
          </w:tblCellMar>
        </w:tblPrEx>
        <w:trPr>
          <w:trHeight w:val="1129" w:hRule="atLeast"/>
        </w:trPr>
        <w:tc>
          <w:tcPr>
            <w:tcW w:w="822" w:type="dxa"/>
            <w:tcBorders>
              <w:top w:val="single" w:color="auto" w:sz="4" w:space="0"/>
              <w:left w:val="single" w:color="auto" w:sz="4" w:space="0"/>
              <w:bottom w:val="single" w:color="auto" w:sz="4" w:space="0"/>
              <w:right w:val="single" w:color="auto" w:sz="4" w:space="0"/>
            </w:tcBorders>
            <w:noWrap w:val="0"/>
            <w:vAlign w:val="center"/>
          </w:tcPr>
          <w:p w14:paraId="1DB9042F">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2</w:t>
            </w:r>
          </w:p>
        </w:tc>
        <w:tc>
          <w:tcPr>
            <w:tcW w:w="1554" w:type="dxa"/>
            <w:tcBorders>
              <w:top w:val="single" w:color="auto" w:sz="4" w:space="0"/>
              <w:left w:val="nil"/>
              <w:bottom w:val="single" w:color="auto" w:sz="4" w:space="0"/>
              <w:right w:val="single" w:color="auto" w:sz="4" w:space="0"/>
            </w:tcBorders>
            <w:noWrap w:val="0"/>
            <w:vAlign w:val="center"/>
          </w:tcPr>
          <w:p w14:paraId="4AD79A8C">
            <w:pPr>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sz w:val="24"/>
                <w:szCs w:val="24"/>
                <w:lang w:val="en-US" w:eastAsia="zh-CN"/>
              </w:rPr>
              <w:t>液体融雪剂</w:t>
            </w:r>
          </w:p>
        </w:tc>
        <w:tc>
          <w:tcPr>
            <w:tcW w:w="1644" w:type="dxa"/>
            <w:tcBorders>
              <w:top w:val="single" w:color="auto" w:sz="4" w:space="0"/>
              <w:left w:val="nil"/>
              <w:bottom w:val="single" w:color="auto" w:sz="4" w:space="0"/>
              <w:right w:val="single" w:color="auto" w:sz="4" w:space="0"/>
            </w:tcBorders>
            <w:noWrap w:val="0"/>
            <w:vAlign w:val="center"/>
          </w:tcPr>
          <w:p w14:paraId="7FF4B157">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121" w:type="dxa"/>
            <w:tcBorders>
              <w:top w:val="single" w:color="auto" w:sz="4" w:space="0"/>
              <w:left w:val="single" w:color="auto" w:sz="4" w:space="0"/>
              <w:bottom w:val="single" w:color="auto" w:sz="4" w:space="0"/>
              <w:right w:val="single" w:color="auto" w:sz="4" w:space="0"/>
            </w:tcBorders>
            <w:noWrap w:val="0"/>
            <w:vAlign w:val="center"/>
          </w:tcPr>
          <w:p w14:paraId="6CAEAF53">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bCs w:val="0"/>
                <w:color w:val="auto"/>
                <w:kern w:val="2"/>
                <w:sz w:val="24"/>
                <w:szCs w:val="24"/>
                <w:lang w:val="en-US" w:eastAsia="zh-CN"/>
              </w:rPr>
              <w:t>吨</w:t>
            </w:r>
          </w:p>
        </w:tc>
        <w:tc>
          <w:tcPr>
            <w:tcW w:w="1240" w:type="dxa"/>
            <w:tcBorders>
              <w:top w:val="single" w:color="auto" w:sz="4" w:space="0"/>
              <w:left w:val="nil"/>
              <w:bottom w:val="single" w:color="auto" w:sz="4" w:space="0"/>
              <w:right w:val="single" w:color="auto" w:sz="4" w:space="0"/>
            </w:tcBorders>
            <w:noWrap w:val="0"/>
            <w:vAlign w:val="center"/>
          </w:tcPr>
          <w:p w14:paraId="26469767">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569" w:type="dxa"/>
            <w:tcBorders>
              <w:top w:val="single" w:color="auto" w:sz="4" w:space="0"/>
              <w:left w:val="nil"/>
              <w:bottom w:val="single" w:color="auto" w:sz="4" w:space="0"/>
              <w:right w:val="single" w:color="auto" w:sz="4" w:space="0"/>
            </w:tcBorders>
            <w:noWrap w:val="0"/>
            <w:vAlign w:val="center"/>
          </w:tcPr>
          <w:p w14:paraId="0069F13E">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c>
          <w:tcPr>
            <w:tcW w:w="1566" w:type="dxa"/>
            <w:gridSpan w:val="2"/>
            <w:tcBorders>
              <w:top w:val="single" w:color="auto" w:sz="4" w:space="0"/>
              <w:left w:val="single" w:color="auto" w:sz="4" w:space="0"/>
              <w:bottom w:val="single" w:color="auto" w:sz="4" w:space="0"/>
              <w:right w:val="single" w:color="auto" w:sz="4" w:space="0"/>
            </w:tcBorders>
            <w:noWrap w:val="0"/>
            <w:vAlign w:val="center"/>
          </w:tcPr>
          <w:p w14:paraId="2E872909">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r>
      <w:tr w14:paraId="3212DF53">
        <w:tblPrEx>
          <w:tblCellMar>
            <w:top w:w="0" w:type="dxa"/>
            <w:left w:w="108" w:type="dxa"/>
            <w:bottom w:w="0" w:type="dxa"/>
            <w:right w:w="108" w:type="dxa"/>
          </w:tblCellMar>
        </w:tblPrEx>
        <w:trPr>
          <w:trHeight w:val="1155" w:hRule="atLeast"/>
        </w:trPr>
        <w:tc>
          <w:tcPr>
            <w:tcW w:w="7955" w:type="dxa"/>
            <w:gridSpan w:val="7"/>
            <w:tcBorders>
              <w:top w:val="single" w:color="auto" w:sz="4" w:space="0"/>
              <w:left w:val="single" w:color="auto" w:sz="4" w:space="0"/>
              <w:bottom w:val="single" w:color="auto" w:sz="4" w:space="0"/>
              <w:right w:val="single" w:color="auto" w:sz="4" w:space="0"/>
            </w:tcBorders>
            <w:noWrap w:val="0"/>
            <w:vAlign w:val="center"/>
          </w:tcPr>
          <w:p w14:paraId="44C6835A">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r>
              <w:rPr>
                <w:rFonts w:hint="eastAsia" w:hAnsi="宋体" w:eastAsia="宋体" w:cs="宋体" w:asciiTheme="minorHAnsi"/>
                <w:color w:val="auto"/>
                <w:kern w:val="2"/>
                <w:sz w:val="24"/>
                <w:szCs w:val="24"/>
                <w:lang w:val="en-US" w:eastAsia="zh-CN" w:bidi="ar-SA"/>
              </w:rPr>
              <w:t>总计（元）</w:t>
            </w:r>
          </w:p>
        </w:tc>
        <w:tc>
          <w:tcPr>
            <w:tcW w:w="1561" w:type="dxa"/>
            <w:tcBorders>
              <w:top w:val="single" w:color="auto" w:sz="4" w:space="0"/>
              <w:left w:val="single" w:color="auto" w:sz="4" w:space="0"/>
              <w:bottom w:val="single" w:color="auto" w:sz="4" w:space="0"/>
              <w:right w:val="single" w:color="auto" w:sz="4" w:space="0"/>
            </w:tcBorders>
            <w:noWrap w:val="0"/>
            <w:vAlign w:val="center"/>
          </w:tcPr>
          <w:p w14:paraId="60FE78A7">
            <w:pPr>
              <w:widowControl/>
              <w:numPr>
                <w:ilvl w:val="0"/>
                <w:numId w:val="0"/>
              </w:numPr>
              <w:spacing w:line="500" w:lineRule="atLeast"/>
              <w:jc w:val="center"/>
              <w:rPr>
                <w:rFonts w:hint="eastAsia" w:hAnsi="宋体" w:eastAsia="宋体" w:cs="宋体" w:asciiTheme="minorHAnsi"/>
                <w:color w:val="auto"/>
                <w:kern w:val="2"/>
                <w:sz w:val="24"/>
                <w:szCs w:val="24"/>
                <w:lang w:val="en-US" w:eastAsia="zh-CN" w:bidi="ar-SA"/>
              </w:rPr>
            </w:pPr>
          </w:p>
        </w:tc>
      </w:tr>
    </w:tbl>
    <w:p w14:paraId="48CAB198">
      <w:pPr>
        <w:rPr>
          <w:rFonts w:ascii="宋体" w:hAnsi="宋体" w:eastAsia="宋体" w:cs="宋体"/>
          <w:color w:val="auto"/>
          <w:sz w:val="24"/>
          <w:szCs w:val="24"/>
        </w:rPr>
      </w:pPr>
    </w:p>
    <w:p w14:paraId="3D3C04B7">
      <w:pPr>
        <w:pStyle w:val="14"/>
        <w:numPr>
          <w:ilvl w:val="0"/>
          <w:numId w:val="1"/>
        </w:numPr>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 xml:space="preserve"> 付款方式：合同签订后，按照供货数量，每半年结算一次，一次性支付已供货物对应价款</w:t>
      </w:r>
      <w:r>
        <w:rPr>
          <w:rFonts w:hint="eastAsia" w:ascii="宋体" w:hAnsi="宋体" w:eastAsia="宋体" w:cs="宋体"/>
          <w:color w:val="auto"/>
          <w:kern w:val="2"/>
          <w:sz w:val="24"/>
          <w:szCs w:val="24"/>
          <w:lang w:eastAsia="zh-CN"/>
        </w:rPr>
        <w:t>，</w:t>
      </w:r>
      <w:r>
        <w:rPr>
          <w:rFonts w:hint="eastAsia" w:ascii="宋体" w:hAnsi="宋体" w:eastAsia="宋体" w:cs="宋体"/>
          <w:color w:val="auto"/>
          <w:kern w:val="2"/>
          <w:sz w:val="24"/>
          <w:szCs w:val="24"/>
        </w:rPr>
        <w:t>乙方将货物按照甲方要求送至指定的地点后、接收人清点数量，签收。乙方按照程序填写支付凭证、附带签收票据，</w:t>
      </w:r>
      <w:r>
        <w:rPr>
          <w:rFonts w:hint="eastAsia" w:ascii="宋体" w:hAnsi="宋体" w:eastAsia="宋体" w:cs="宋体"/>
          <w:color w:val="auto"/>
          <w:kern w:val="2"/>
          <w:sz w:val="24"/>
          <w:szCs w:val="24"/>
          <w:lang w:val="en-US" w:eastAsia="zh-CN"/>
        </w:rPr>
        <w:t>甲方</w:t>
      </w:r>
      <w:r>
        <w:rPr>
          <w:rFonts w:hint="eastAsia" w:ascii="宋体" w:hAnsi="宋体" w:eastAsia="宋体" w:cs="宋体"/>
          <w:color w:val="auto"/>
          <w:kern w:val="2"/>
          <w:sz w:val="24"/>
          <w:szCs w:val="24"/>
        </w:rPr>
        <w:t>按照付款流程进行支付。</w:t>
      </w:r>
    </w:p>
    <w:p w14:paraId="1DB70B58">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 xml:space="preserve">第三条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送货要求：货物按照甲方要求通知时间、数量送至指定的堆场，乙方负责货物的装卸、覆盖，卸货完毕甲方清点无误后接收签字。</w:t>
      </w:r>
    </w:p>
    <w:p w14:paraId="081624D6">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 xml:space="preserve">第四条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货物临时调整：甲方有权将部分固体颗粒状环保型融雪剂在送货前调整为粉末装融雪剂，乙方不得推诿，如需进行调整甲方在送货前提前5日内通知乙方。</w:t>
      </w:r>
    </w:p>
    <w:p w14:paraId="3FBDD98F">
      <w:pPr>
        <w:pStyle w:val="14"/>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 xml:space="preserve">第五条 </w:t>
      </w:r>
      <w:r>
        <w:rPr>
          <w:rFonts w:hint="eastAsia" w:ascii="宋体" w:hAnsi="宋体" w:eastAsia="宋体" w:cs="宋体"/>
          <w:color w:val="auto"/>
          <w:kern w:val="2"/>
          <w:sz w:val="24"/>
          <w:szCs w:val="24"/>
          <w:lang w:val="en-US" w:eastAsia="zh-CN"/>
        </w:rPr>
        <w:t xml:space="preserve"> </w:t>
      </w:r>
      <w:r>
        <w:rPr>
          <w:rFonts w:hint="eastAsia" w:ascii="宋体" w:hAnsi="宋体" w:eastAsia="宋体" w:cs="宋体"/>
          <w:color w:val="auto"/>
          <w:kern w:val="2"/>
          <w:sz w:val="24"/>
          <w:szCs w:val="24"/>
        </w:rPr>
        <w:t>货物验收：甲方自收到货物起7日内对货物进行验收，如果对产品的的规格、数量、质量等产品信息提出异议，乙方必须在3日内答复并提出解决方案，否则甲方有权退货并要求乙方承担所有的费用。</w:t>
      </w:r>
    </w:p>
    <w:p w14:paraId="52F17145">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 xml:space="preserve">第六条  </w:t>
      </w:r>
      <w:r>
        <w:rPr>
          <w:rFonts w:hint="eastAsia" w:ascii="宋体" w:hAnsi="宋体" w:eastAsia="宋体" w:cs="宋体"/>
          <w:color w:val="auto"/>
          <w:kern w:val="2"/>
          <w:sz w:val="24"/>
          <w:szCs w:val="24"/>
        </w:rPr>
        <w:t>质量检测、责任：送货</w:t>
      </w:r>
      <w:r>
        <w:rPr>
          <w:rFonts w:hint="eastAsia" w:ascii="宋体" w:hAnsi="宋体" w:eastAsia="宋体" w:cs="宋体"/>
          <w:color w:val="auto"/>
          <w:kern w:val="2"/>
          <w:sz w:val="24"/>
          <w:szCs w:val="24"/>
          <w:lang w:val="en-US" w:eastAsia="zh-CN"/>
        </w:rPr>
        <w:t>前</w:t>
      </w:r>
      <w:r>
        <w:rPr>
          <w:rFonts w:hint="eastAsia" w:ascii="宋体" w:hAnsi="宋体" w:eastAsia="宋体" w:cs="宋体"/>
          <w:color w:val="auto"/>
          <w:kern w:val="2"/>
          <w:sz w:val="24"/>
          <w:szCs w:val="24"/>
        </w:rPr>
        <w:t>乙方按照甲方要求开展最少两次抽检，抽检过程必须联系甲方代表到场，抽检必须由具备国家检验资质的检验单位进行，达到国家固体、液体环保有机融雪剂国家标准，此过程中产生的费用由乙方承担，抽检结果未达到标准要求的由乙方承担违约责任，甲方概不承担因不合格而产生的运输、装卸等费用。</w:t>
      </w:r>
    </w:p>
    <w:p w14:paraId="0BDF7534">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第</w:t>
      </w:r>
      <w:r>
        <w:rPr>
          <w:rFonts w:hint="eastAsia" w:ascii="宋体" w:hAnsi="宋体" w:eastAsia="宋体" w:cs="宋体"/>
          <w:color w:val="auto"/>
          <w:kern w:val="2"/>
          <w:sz w:val="24"/>
          <w:szCs w:val="24"/>
          <w:lang w:val="en-US" w:eastAsia="zh-CN"/>
        </w:rPr>
        <w:t>七</w:t>
      </w:r>
      <w:r>
        <w:rPr>
          <w:rFonts w:hint="eastAsia" w:ascii="宋体" w:hAnsi="宋体" w:eastAsia="宋体" w:cs="宋体"/>
          <w:color w:val="auto"/>
          <w:kern w:val="2"/>
          <w:sz w:val="24"/>
          <w:szCs w:val="24"/>
        </w:rPr>
        <w:t>条  质量保证：</w:t>
      </w:r>
    </w:p>
    <w:p w14:paraId="4C5D918A">
      <w:pPr>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 xml:space="preserve"> 乙方提供的所有产品必须符合国家有关部门的质量和环保要求，如存在质量问题经相关部门鉴定、由乙方承担相应责任。</w:t>
      </w:r>
    </w:p>
    <w:p w14:paraId="178BE596">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第</w:t>
      </w:r>
      <w:r>
        <w:rPr>
          <w:rFonts w:hint="eastAsia" w:ascii="宋体" w:hAnsi="宋体" w:eastAsia="宋体" w:cs="宋体"/>
          <w:color w:val="auto"/>
          <w:kern w:val="2"/>
          <w:sz w:val="24"/>
          <w:szCs w:val="24"/>
          <w:lang w:val="en-US" w:eastAsia="zh-CN"/>
        </w:rPr>
        <w:t>八</w:t>
      </w:r>
      <w:r>
        <w:rPr>
          <w:rFonts w:hint="eastAsia" w:ascii="宋体" w:hAnsi="宋体" w:eastAsia="宋体" w:cs="宋体"/>
          <w:color w:val="auto"/>
          <w:kern w:val="2"/>
          <w:sz w:val="24"/>
          <w:szCs w:val="24"/>
        </w:rPr>
        <w:t>条  违约责任：</w:t>
      </w:r>
    </w:p>
    <w:p w14:paraId="353392BA">
      <w:pPr>
        <w:pStyle w:val="14"/>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1、</w:t>
      </w:r>
      <w:r>
        <w:rPr>
          <w:rFonts w:hint="eastAsia" w:ascii="宋体" w:hAnsi="宋体" w:eastAsia="宋体" w:cs="宋体"/>
          <w:color w:val="auto"/>
          <w:kern w:val="2"/>
          <w:sz w:val="24"/>
          <w:szCs w:val="24"/>
        </w:rPr>
        <w:t>乙方逾期交货：每逾期一日，应按逾期交付货物对应价款的【千分之五】向甲方支付违约金；逾期超过【10】日的，甲方有权单方解除合同，并要求乙方按合同总价的【20%】支付违约金。</w:t>
      </w:r>
    </w:p>
    <w:p w14:paraId="264ADC43">
      <w:pPr>
        <w:pStyle w:val="14"/>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2、</w:t>
      </w:r>
      <w:r>
        <w:rPr>
          <w:rFonts w:hint="eastAsia" w:ascii="宋体" w:hAnsi="宋体" w:eastAsia="宋体" w:cs="宋体"/>
          <w:color w:val="auto"/>
          <w:kern w:val="2"/>
          <w:sz w:val="24"/>
          <w:szCs w:val="24"/>
        </w:rPr>
        <w:t>若抽检或甲方验收发现货物质量不符合约定，乙方应在【</w:t>
      </w:r>
      <w:r>
        <w:rPr>
          <w:rFonts w:hint="eastAsia" w:ascii="宋体" w:hAnsi="宋体" w:eastAsia="宋体" w:cs="宋体"/>
          <w:color w:val="auto"/>
          <w:kern w:val="2"/>
          <w:sz w:val="24"/>
          <w:szCs w:val="24"/>
          <w:lang w:val="en-US" w:eastAsia="zh-CN"/>
        </w:rPr>
        <w:t>2</w:t>
      </w:r>
      <w:r>
        <w:rPr>
          <w:rFonts w:hint="eastAsia" w:ascii="宋体" w:hAnsi="宋体" w:eastAsia="宋体" w:cs="宋体"/>
          <w:color w:val="auto"/>
          <w:kern w:val="2"/>
          <w:sz w:val="24"/>
          <w:szCs w:val="24"/>
        </w:rPr>
        <w:t>】日内无条件更换合格产品，并承担由此产生的全部费用（包括但不限于运输、装卸、检测费等）。若乙方未能按时更换，甲方有权解除合同或部分解除合同。</w:t>
      </w:r>
    </w:p>
    <w:p w14:paraId="0325BA8B">
      <w:pPr>
        <w:pStyle w:val="14"/>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3、</w:t>
      </w:r>
      <w:r>
        <w:rPr>
          <w:rFonts w:hint="eastAsia" w:ascii="宋体" w:hAnsi="宋体" w:eastAsia="宋体" w:cs="宋体"/>
          <w:color w:val="auto"/>
          <w:kern w:val="2"/>
          <w:sz w:val="24"/>
          <w:szCs w:val="24"/>
        </w:rPr>
        <w:t>因乙方产品质量问题给甲方或任何第三方造成人身伤害或财产损失的，乙方应承担全部赔偿责任。</w:t>
      </w:r>
    </w:p>
    <w:p w14:paraId="35AE3103">
      <w:pPr>
        <w:pStyle w:val="14"/>
        <w:spacing w:line="360" w:lineRule="auto"/>
        <w:ind w:firstLine="480" w:firstLineChars="200"/>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rPr>
        <w:t>4、</w:t>
      </w:r>
      <w:r>
        <w:rPr>
          <w:rFonts w:hint="eastAsia" w:ascii="宋体" w:hAnsi="宋体" w:eastAsia="宋体" w:cs="宋体"/>
          <w:color w:val="auto"/>
          <w:kern w:val="2"/>
          <w:sz w:val="24"/>
          <w:szCs w:val="24"/>
        </w:rPr>
        <w:t>甲方逾期付款：每逾期一日，应按逾期付款金额的【同期全国银行间同业拆借中心公布的贷款市场报价利率（LPR）】向乙方支付违约金。</w:t>
      </w:r>
    </w:p>
    <w:p w14:paraId="44CA8865">
      <w:pPr>
        <w:pStyle w:val="14"/>
        <w:spacing w:line="360" w:lineRule="auto"/>
        <w:ind w:firstLine="480"/>
        <w:rPr>
          <w:rFonts w:ascii="宋体" w:hAnsi="宋体" w:eastAsia="宋体" w:cs="宋体"/>
          <w:color w:val="auto"/>
          <w:kern w:val="2"/>
          <w:sz w:val="24"/>
          <w:szCs w:val="24"/>
        </w:rPr>
      </w:pPr>
      <w:r>
        <w:rPr>
          <w:rFonts w:hint="eastAsia" w:ascii="宋体" w:hAnsi="宋体" w:eastAsia="宋体" w:cs="宋体"/>
          <w:color w:val="auto"/>
          <w:kern w:val="2"/>
          <w:sz w:val="24"/>
          <w:szCs w:val="24"/>
        </w:rPr>
        <w:t>第</w:t>
      </w:r>
      <w:r>
        <w:rPr>
          <w:rFonts w:hint="eastAsia" w:ascii="宋体" w:hAnsi="宋体" w:eastAsia="宋体" w:cs="宋体"/>
          <w:color w:val="auto"/>
          <w:kern w:val="2"/>
          <w:sz w:val="24"/>
          <w:szCs w:val="24"/>
          <w:lang w:val="en-US" w:eastAsia="zh-CN"/>
        </w:rPr>
        <w:t>九</w:t>
      </w:r>
      <w:r>
        <w:rPr>
          <w:rFonts w:hint="eastAsia" w:ascii="宋体" w:hAnsi="宋体" w:eastAsia="宋体" w:cs="宋体"/>
          <w:color w:val="auto"/>
          <w:kern w:val="2"/>
          <w:sz w:val="24"/>
          <w:szCs w:val="24"/>
        </w:rPr>
        <w:t>条  争端的解决：</w:t>
      </w:r>
    </w:p>
    <w:p w14:paraId="34ECE73A">
      <w:pPr>
        <w:pStyle w:val="14"/>
        <w:spacing w:line="360" w:lineRule="auto"/>
        <w:ind w:firstLine="480"/>
        <w:rPr>
          <w:rFonts w:ascii="宋体" w:hAnsi="宋体" w:eastAsia="宋体" w:cs="宋体"/>
          <w:color w:val="auto"/>
          <w:kern w:val="2"/>
          <w:sz w:val="24"/>
          <w:szCs w:val="24"/>
        </w:rPr>
      </w:pPr>
      <w:r>
        <w:rPr>
          <w:rFonts w:hint="eastAsia" w:ascii="宋体" w:hAnsi="宋体" w:eastAsia="宋体" w:cs="宋体"/>
          <w:color w:val="auto"/>
          <w:kern w:val="2"/>
          <w:sz w:val="24"/>
          <w:szCs w:val="24"/>
        </w:rPr>
        <w:t>合同履行过程中出现的一切争端，双方应友好协商解决，协商不成的，任意一方可向</w:t>
      </w:r>
      <w:r>
        <w:rPr>
          <w:rFonts w:hint="eastAsia" w:ascii="宋体" w:hAnsi="宋体" w:eastAsia="宋体" w:cs="宋体"/>
          <w:color w:val="auto"/>
          <w:kern w:val="2"/>
          <w:sz w:val="24"/>
          <w:szCs w:val="24"/>
          <w:lang w:val="en-US" w:eastAsia="zh-CN"/>
        </w:rPr>
        <w:t>双方所在地</w:t>
      </w:r>
      <w:r>
        <w:rPr>
          <w:rFonts w:hint="eastAsia" w:ascii="宋体" w:hAnsi="宋体" w:eastAsia="宋体" w:cs="宋体"/>
          <w:color w:val="auto"/>
          <w:kern w:val="2"/>
          <w:sz w:val="24"/>
          <w:szCs w:val="24"/>
        </w:rPr>
        <w:t>人民法院提起诉讼解决。</w:t>
      </w:r>
    </w:p>
    <w:p w14:paraId="4FC0D9B2">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第</w:t>
      </w:r>
      <w:r>
        <w:rPr>
          <w:rFonts w:hint="eastAsia" w:ascii="宋体" w:hAnsi="宋体" w:eastAsia="宋体" w:cs="宋体"/>
          <w:color w:val="auto"/>
          <w:kern w:val="2"/>
          <w:sz w:val="24"/>
          <w:szCs w:val="24"/>
          <w:lang w:val="en-US" w:eastAsia="zh-CN"/>
        </w:rPr>
        <w:t>十</w:t>
      </w:r>
      <w:r>
        <w:rPr>
          <w:rFonts w:hint="eastAsia" w:ascii="宋体" w:hAnsi="宋体" w:eastAsia="宋体" w:cs="宋体"/>
          <w:color w:val="auto"/>
          <w:kern w:val="2"/>
          <w:sz w:val="24"/>
          <w:szCs w:val="24"/>
        </w:rPr>
        <w:t>条  合同生效及其他：</w:t>
      </w:r>
    </w:p>
    <w:p w14:paraId="2AB681FB">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1、本合同未尽事宜，经双方协商后作出书面补充协议，补充协议与本合同具有同等法律效力。</w:t>
      </w:r>
    </w:p>
    <w:p w14:paraId="3DDB73D9">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2、本合同一式份，双方各执份，具有同等法律效力。</w:t>
      </w:r>
    </w:p>
    <w:p w14:paraId="6B38EA7D">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3、本合同自双方签章后生效。</w:t>
      </w:r>
    </w:p>
    <w:p w14:paraId="4D1FD9AB">
      <w:pPr>
        <w:pStyle w:val="14"/>
        <w:spacing w:line="360" w:lineRule="auto"/>
        <w:rPr>
          <w:rFonts w:ascii="宋体" w:hAnsi="宋体" w:eastAsia="宋体" w:cs="宋体"/>
          <w:color w:val="auto"/>
          <w:kern w:val="2"/>
          <w:sz w:val="24"/>
          <w:szCs w:val="24"/>
        </w:rPr>
      </w:pPr>
    </w:p>
    <w:p w14:paraId="31282994">
      <w:pPr>
        <w:pStyle w:val="14"/>
        <w:spacing w:line="360" w:lineRule="auto"/>
        <w:rPr>
          <w:rFonts w:ascii="宋体" w:hAnsi="宋体" w:eastAsia="宋体" w:cs="宋体"/>
          <w:color w:val="auto"/>
          <w:kern w:val="2"/>
          <w:sz w:val="24"/>
          <w:szCs w:val="24"/>
        </w:rPr>
      </w:pPr>
    </w:p>
    <w:p w14:paraId="09F7FE25">
      <w:pPr>
        <w:pStyle w:val="14"/>
        <w:spacing w:line="360" w:lineRule="auto"/>
        <w:rPr>
          <w:rFonts w:ascii="宋体" w:hAnsi="宋体" w:eastAsia="宋体" w:cs="宋体"/>
          <w:color w:val="auto"/>
          <w:kern w:val="2"/>
          <w:sz w:val="24"/>
          <w:szCs w:val="24"/>
        </w:rPr>
      </w:pPr>
    </w:p>
    <w:p w14:paraId="28987F9A">
      <w:pPr>
        <w:pStyle w:val="14"/>
        <w:spacing w:line="360" w:lineRule="auto"/>
        <w:rPr>
          <w:rFonts w:ascii="宋体" w:hAnsi="宋体" w:eastAsia="宋体" w:cs="宋体"/>
          <w:color w:val="auto"/>
          <w:kern w:val="2"/>
          <w:sz w:val="24"/>
          <w:szCs w:val="24"/>
        </w:rPr>
      </w:pPr>
    </w:p>
    <w:p w14:paraId="43DECED8">
      <w:pPr>
        <w:pStyle w:val="14"/>
        <w:spacing w:line="360" w:lineRule="auto"/>
        <w:rPr>
          <w:rFonts w:ascii="宋体" w:hAnsi="宋体" w:eastAsia="宋体" w:cs="宋体"/>
          <w:color w:val="auto"/>
          <w:kern w:val="2"/>
          <w:sz w:val="24"/>
          <w:szCs w:val="24"/>
        </w:rPr>
      </w:pPr>
    </w:p>
    <w:p w14:paraId="1F87DEB6">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甲方：</w:t>
      </w:r>
    </w:p>
    <w:p w14:paraId="72423F9D">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签订日期：    年    月   日</w:t>
      </w:r>
    </w:p>
    <w:p w14:paraId="14DE0642">
      <w:pPr>
        <w:pStyle w:val="14"/>
        <w:spacing w:line="360" w:lineRule="auto"/>
        <w:ind w:firstLine="480" w:firstLineChars="200"/>
        <w:rPr>
          <w:rFonts w:ascii="宋体" w:hAnsi="宋体" w:eastAsia="宋体" w:cs="宋体"/>
          <w:color w:val="auto"/>
          <w:kern w:val="2"/>
          <w:sz w:val="24"/>
          <w:szCs w:val="24"/>
        </w:rPr>
      </w:pPr>
    </w:p>
    <w:p w14:paraId="5E2AE31E">
      <w:pPr>
        <w:pStyle w:val="14"/>
        <w:spacing w:line="360" w:lineRule="auto"/>
        <w:ind w:firstLine="480" w:firstLineChars="200"/>
        <w:rPr>
          <w:rFonts w:ascii="宋体" w:hAnsi="宋体" w:eastAsia="宋体" w:cs="宋体"/>
          <w:color w:val="auto"/>
          <w:kern w:val="2"/>
          <w:sz w:val="24"/>
          <w:szCs w:val="24"/>
        </w:rPr>
      </w:pPr>
    </w:p>
    <w:p w14:paraId="41C6F94E">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乙方：</w:t>
      </w:r>
    </w:p>
    <w:p w14:paraId="51C242F8">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税号：</w:t>
      </w:r>
    </w:p>
    <w:p w14:paraId="51EAA3D2">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开户银行:</w:t>
      </w:r>
    </w:p>
    <w:p w14:paraId="628C391B">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账号：</w:t>
      </w:r>
    </w:p>
    <w:p w14:paraId="60D0A341">
      <w:pPr>
        <w:pStyle w:val="14"/>
        <w:spacing w:line="360" w:lineRule="auto"/>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联系人电话：</w:t>
      </w:r>
    </w:p>
    <w:p w14:paraId="1BD01D52">
      <w:pPr>
        <w:pStyle w:val="14"/>
        <w:spacing w:line="360" w:lineRule="auto"/>
        <w:ind w:firstLine="480" w:firstLineChars="200"/>
        <w:rPr>
          <w:rFonts w:ascii="宋体" w:hAnsi="宋体" w:eastAsia="宋体" w:cs="宋体"/>
          <w:color w:val="auto"/>
          <w:sz w:val="24"/>
          <w:szCs w:val="24"/>
        </w:rPr>
      </w:pPr>
      <w:r>
        <w:rPr>
          <w:rFonts w:hint="eastAsia" w:ascii="宋体" w:hAnsi="宋体" w:eastAsia="宋体" w:cs="宋体"/>
          <w:color w:val="auto"/>
          <w:kern w:val="2"/>
          <w:sz w:val="24"/>
          <w:szCs w:val="24"/>
        </w:rPr>
        <w:t>签订日期：     年    月   日</w:t>
      </w:r>
    </w:p>
    <w:p w14:paraId="3D497998">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04C8B"/>
    <w:multiLevelType w:val="singleLevel"/>
    <w:tmpl w:val="8A304C8B"/>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B9"/>
    <w:rsid w:val="004168B9"/>
    <w:rsid w:val="007D3490"/>
    <w:rsid w:val="04EA1A94"/>
    <w:rsid w:val="083905F3"/>
    <w:rsid w:val="0C3E29C2"/>
    <w:rsid w:val="53D82D0E"/>
    <w:rsid w:val="56160ACB"/>
    <w:rsid w:val="B078F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0"/>
    <w:pPr>
      <w:keepNext/>
      <w:jc w:val="center"/>
      <w:outlineLvl w:val="0"/>
    </w:pPr>
    <w:rPr>
      <w:kern w:val="0"/>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6"/>
    <w:semiHidden/>
    <w:unhideWhenUsed/>
    <w:qFormat/>
    <w:uiPriority w:val="99"/>
    <w:rPr>
      <w:rFonts w:ascii="宋体" w:eastAsia="宋体"/>
      <w:sz w:val="18"/>
      <w:szCs w:val="18"/>
    </w:rPr>
  </w:style>
  <w:style w:type="paragraph" w:styleId="4">
    <w:name w:val="annotation text"/>
    <w:basedOn w:val="1"/>
    <w:link w:val="11"/>
    <w:qFormat/>
    <w:uiPriority w:val="0"/>
    <w:pPr>
      <w:jc w:val="left"/>
    </w:pPr>
  </w:style>
  <w:style w:type="paragraph" w:styleId="5">
    <w:name w:val="Body Text Indent"/>
    <w:basedOn w:val="1"/>
    <w:link w:val="12"/>
    <w:qFormat/>
    <w:uiPriority w:val="0"/>
    <w:pPr>
      <w:ind w:firstLine="552"/>
    </w:pPr>
    <w:rPr>
      <w:rFonts w:ascii="宋体"/>
      <w:sz w:val="28"/>
    </w:rPr>
  </w:style>
  <w:style w:type="paragraph" w:styleId="6">
    <w:name w:val="Balloon Text"/>
    <w:basedOn w:val="1"/>
    <w:link w:val="15"/>
    <w:semiHidden/>
    <w:unhideWhenUsed/>
    <w:qFormat/>
    <w:uiPriority w:val="99"/>
    <w:rPr>
      <w:sz w:val="18"/>
      <w:szCs w:val="18"/>
    </w:rPr>
  </w:style>
  <w:style w:type="character" w:styleId="9">
    <w:name w:val="annotation reference"/>
    <w:basedOn w:val="8"/>
    <w:qFormat/>
    <w:uiPriority w:val="0"/>
    <w:rPr>
      <w:sz w:val="21"/>
      <w:szCs w:val="21"/>
    </w:rPr>
  </w:style>
  <w:style w:type="character" w:customStyle="1" w:styleId="10">
    <w:name w:val="标题 1 Char"/>
    <w:basedOn w:val="8"/>
    <w:link w:val="2"/>
    <w:qFormat/>
    <w:uiPriority w:val="0"/>
    <w:rPr>
      <w:kern w:val="0"/>
      <w:sz w:val="28"/>
    </w:rPr>
  </w:style>
  <w:style w:type="character" w:customStyle="1" w:styleId="11">
    <w:name w:val="批注文字 Char"/>
    <w:basedOn w:val="8"/>
    <w:link w:val="4"/>
    <w:qFormat/>
    <w:uiPriority w:val="0"/>
  </w:style>
  <w:style w:type="character" w:customStyle="1" w:styleId="12">
    <w:name w:val="正文文本缩进 Char"/>
    <w:basedOn w:val="8"/>
    <w:link w:val="5"/>
    <w:qFormat/>
    <w:uiPriority w:val="0"/>
    <w:rPr>
      <w:rFonts w:ascii="宋体"/>
      <w:sz w:val="28"/>
    </w:rPr>
  </w:style>
  <w:style w:type="paragraph" w:customStyle="1" w:styleId="13">
    <w:name w:val="null3"/>
    <w:hidden/>
    <w:qFormat/>
    <w:uiPriority w:val="0"/>
    <w:rPr>
      <w:rFonts w:hint="eastAsia" w:asciiTheme="minorHAnsi" w:hAnsiTheme="minorHAnsi" w:eastAsiaTheme="minorEastAsia" w:cstheme="minorBidi"/>
      <w:kern w:val="0"/>
      <w:sz w:val="20"/>
      <w:szCs w:val="20"/>
      <w:lang w:val="en-US" w:eastAsia="zh-CN" w:bidi="ar-SA"/>
    </w:rPr>
  </w:style>
  <w:style w:type="paragraph" w:styleId="14">
    <w:name w:val="No Spacing"/>
    <w:qFormat/>
    <w:uiPriority w:val="0"/>
    <w:pPr>
      <w:adjustRightInd w:val="0"/>
      <w:snapToGrid w:val="0"/>
    </w:pPr>
    <w:rPr>
      <w:rFonts w:ascii="Tahoma" w:hAnsi="Tahoma" w:eastAsia="微软雅黑" w:cs="Times New Roman"/>
      <w:kern w:val="0"/>
      <w:sz w:val="22"/>
      <w:szCs w:val="22"/>
      <w:lang w:val="en-US" w:eastAsia="zh-CN" w:bidi="ar-SA"/>
    </w:rPr>
  </w:style>
  <w:style w:type="character" w:customStyle="1" w:styleId="15">
    <w:name w:val="批注框文本 Char"/>
    <w:basedOn w:val="8"/>
    <w:link w:val="6"/>
    <w:semiHidden/>
    <w:qFormat/>
    <w:uiPriority w:val="99"/>
    <w:rPr>
      <w:sz w:val="18"/>
      <w:szCs w:val="18"/>
    </w:rPr>
  </w:style>
  <w:style w:type="character" w:customStyle="1" w:styleId="16">
    <w:name w:val="文档结构图 Char"/>
    <w:basedOn w:val="8"/>
    <w:link w:val="3"/>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1214</Words>
  <Characters>1223</Characters>
  <Lines>7</Lines>
  <Paragraphs>2</Paragraphs>
  <TotalTime>2</TotalTime>
  <ScaleCrop>false</ScaleCrop>
  <LinksUpToDate>false</LinksUpToDate>
  <CharactersWithSpaces>1270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2025-12-10T11:32:00Z</dcterms:created>
  <dc:creator>lenovo</dc:creator>
  <cp:lastModifiedBy>北猫</cp:lastModifiedBy>
  <dcterms:modified xsi:type="dcterms:W3CDTF">2025-12-10T09:56:22Z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033B9F2C376B48F48916EC2E88666E2D_13</vt:lpwstr>
  </property>
  <property fmtid="{D5CDD505-2E9C-101B-9397-08002B2CF9AE}" pid="4" name="KSOTemplateDocerSaveRecord">
    <vt:lpwstr>eyJoZGlkIjoiN2ExNTk0ZWZlM2EyODk3MDExZDk1N2E1NjAzMzcxYjkiLCJ1c2VySWQiOiI1MDI4MDY1ODgifQ==</vt:lpwstr>
  </property>
</Properties>
</file>