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版本号：FSGL-2025-024、XDZ2025-358-N-232.1B120251210001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高新区2025年环保型融雪剂项目(二次)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FSGL-2025-024、XDZ2025-358-N-232.1B1</w:t>
      </w:r>
      <w:r>
        <w:br/>
      </w:r>
      <w:r>
        <w:br/>
      </w:r>
      <w:r>
        <w:br/>
      </w:r>
    </w:p>
    <w:p>
      <w:pPr>
        <w:pStyle w:val="null3"/>
        <w:jc w:val="center"/>
        <w:outlineLvl w:val="2"/>
      </w:pPr>
      <w:r>
        <w:rPr>
          <w:rFonts w:ascii="仿宋_GB2312" w:hAnsi="仿宋_GB2312" w:cs="仿宋_GB2312" w:eastAsia="仿宋_GB2312"/>
          <w:sz w:val="28"/>
          <w:b/>
        </w:rPr>
        <w:t>西安高新技术产业开发区城市管理和综合执法局</w:t>
      </w:r>
    </w:p>
    <w:p>
      <w:pPr>
        <w:pStyle w:val="null3"/>
        <w:jc w:val="center"/>
        <w:outlineLvl w:val="2"/>
      </w:pPr>
      <w:r>
        <w:rPr>
          <w:rFonts w:ascii="仿宋_GB2312" w:hAnsi="仿宋_GB2312" w:cs="仿宋_GB2312" w:eastAsia="仿宋_GB2312"/>
          <w:sz w:val="28"/>
          <w:b/>
        </w:rPr>
        <w:t>凡硕工程管理咨询有限公司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凡硕工程管理咨询有限公司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委托，拟对</w:t>
      </w:r>
      <w:r>
        <w:rPr>
          <w:rFonts w:ascii="仿宋_GB2312" w:hAnsi="仿宋_GB2312" w:cs="仿宋_GB2312" w:eastAsia="仿宋_GB2312"/>
        </w:rPr>
        <w:t>高新区2025年环保型融雪剂项目(二次)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FSGL-2025-024、XDZ2025-358-N-232.1B1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高新区2025年环保型融雪剂项目(二次)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高新区2025年环保型融雪剂采购，详见技术要求。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采购包1（高新区2025年环保型融雪剂项目）：属于专门面向中小企业采购。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法定代表人身份证明或法定代表人授权委托书：法定代表人身份证明或法定代表人授权委托书：法定代表人直接参加磋商时电子磋商响应文件须附法定代表人身份证明及法定代表人身份证；法定代表人授权委托代理人参加磋商时电子磋商响应文件须附法定代表人授权委托书及委托代理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陕西省西安市长安区郭杜街道西太路丝路创智谷 6 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029-89199037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凡硕工程管理咨询有限公司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西安市高新区汇鑫中心 A 座 2204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17349134683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采购包1：1,389,000.00元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金额为基数，参照《招标代理服务收费管理暂行办法》的通知（计价格[2002]1980号）和《关于招标代理服务收费有关问题的通知》（发改办价格[2003]857号）的有关规定标准计算收取。 （2）采购代理服务费缴纳账户： 开户名称：凡硕工程管理咨询有限公司 开 户 行：中国民生银行股份有限公司西安分行营业部 账 号：170511405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和</w:t>
      </w:r>
      <w:r>
        <w:rPr>
          <w:rFonts w:ascii="仿宋_GB2312" w:hAnsi="仿宋_GB2312" w:cs="仿宋_GB2312" w:eastAsia="仿宋_GB2312"/>
        </w:rPr>
        <w:t>凡硕工程管理咨询有限公司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凡硕工程管理咨询有限公司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凡硕工程管理咨询有限公司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凡硕工程管理咨询有限公司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凡硕工程管理咨询有限公司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凡硕工程管理咨询有限公司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联系人：郭伟</w:t>
      </w:r>
    </w:p>
    <w:p>
      <w:pPr>
        <w:pStyle w:val="null3"/>
      </w:pPr>
      <w:r>
        <w:rPr>
          <w:rFonts w:ascii="仿宋_GB2312" w:hAnsi="仿宋_GB2312" w:cs="仿宋_GB2312" w:eastAsia="仿宋_GB2312"/>
        </w:rPr>
        <w:t>联系电话：17349134683</w:t>
      </w:r>
    </w:p>
    <w:p>
      <w:pPr>
        <w:pStyle w:val="null3"/>
      </w:pPr>
      <w:r>
        <w:rPr>
          <w:rFonts w:ascii="仿宋_GB2312" w:hAnsi="仿宋_GB2312" w:cs="仿宋_GB2312" w:eastAsia="仿宋_GB2312"/>
        </w:rPr>
        <w:t>地址：西安市高新区汇鑫中心 A 座 2204 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高新区2025年环保型融雪剂采购，详见技术要求。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1,389,000.00</w:t>
      </w:r>
    </w:p>
    <w:p>
      <w:pPr>
        <w:pStyle w:val="null3"/>
      </w:pPr>
      <w:r>
        <w:rPr>
          <w:rFonts w:ascii="仿宋_GB2312" w:hAnsi="仿宋_GB2312" w:cs="仿宋_GB2312" w:eastAsia="仿宋_GB2312"/>
        </w:rPr>
        <w:t>采购包最高限价（元）: 1,389,000.00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环保型融雪剂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1,389,000.00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标的名称：环保型融雪剂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为切实做好高新区城市道路扫雪除冰工作，保障</w:t>
            </w:r>
            <w:r>
              <w:rPr>
                <w:rFonts w:ascii="仿宋_GB2312" w:hAnsi="仿宋_GB2312" w:cs="仿宋_GB2312" w:eastAsia="仿宋_GB2312"/>
              </w:rPr>
              <w:t>2025年扫雪除冰应急保障工作顺利进行以及“保畅通、保民生、保安全”的总体要求，需要进行环保型固体融雪剂650吨、环保型液体融雪剂160吨的采购需求，以确保冬季道路的畅通和安全。</w:t>
            </w:r>
          </w:p>
          <w:p>
            <w:pPr>
              <w:pStyle w:val="null3"/>
            </w:pPr>
            <w:r>
              <w:rPr>
                <w:rFonts w:ascii="仿宋_GB2312" w:hAnsi="仿宋_GB2312" w:cs="仿宋_GB2312" w:eastAsia="仿宋_GB2312"/>
              </w:rPr>
              <w:t>一、技术标准和要求</w:t>
            </w:r>
          </w:p>
          <w:p>
            <w:pPr>
              <w:pStyle w:val="null3"/>
            </w:pPr>
            <w:r>
              <w:rPr>
                <w:rFonts w:ascii="仿宋_GB2312" w:hAnsi="仿宋_GB2312" w:cs="仿宋_GB2312" w:eastAsia="仿宋_GB2312"/>
              </w:rPr>
              <w:t>1.本采购项目必须符合国家环保标准要求，对空气、环境、路面、河流不产生破坏和污染，对喷洒作业的环卫车辆不产生腐蚀破坏，存在质量问题经相关部门鉴定、由乙方承担相应责任。</w:t>
            </w:r>
          </w:p>
          <w:p>
            <w:pPr>
              <w:pStyle w:val="null3"/>
            </w:pPr>
            <w:r>
              <w:rPr>
                <w:rFonts w:ascii="仿宋_GB2312" w:hAnsi="仿宋_GB2312" w:cs="仿宋_GB2312" w:eastAsia="仿宋_GB2312"/>
              </w:rPr>
              <w:t>2.融雪剂符合国家标准，需备有官方权威质检机构的检验报告和批次生产合格证。</w:t>
            </w:r>
          </w:p>
          <w:p>
            <w:pPr>
              <w:pStyle w:val="null3"/>
            </w:pPr>
            <w:r>
              <w:rPr>
                <w:rFonts w:ascii="仿宋_GB2312" w:hAnsi="仿宋_GB2312" w:cs="仿宋_GB2312" w:eastAsia="仿宋_GB2312"/>
              </w:rPr>
              <w:t>3.采购固体融雪剂为标准颗粒装物质、保证除雪车辆设备易播撒，无结块现象，融雪剂冰点-20°（小于为正偏离）。</w:t>
            </w:r>
          </w:p>
          <w:p>
            <w:pPr>
              <w:pStyle w:val="null3"/>
            </w:pPr>
            <w:r>
              <w:rPr>
                <w:rFonts w:ascii="仿宋_GB2312" w:hAnsi="仿宋_GB2312" w:cs="仿宋_GB2312" w:eastAsia="仿宋_GB2312"/>
              </w:rPr>
              <w:t>二、配送要求</w:t>
            </w:r>
          </w:p>
          <w:p>
            <w:pPr>
              <w:pStyle w:val="null3"/>
            </w:pPr>
            <w:r>
              <w:rPr>
                <w:rFonts w:ascii="仿宋_GB2312" w:hAnsi="仿宋_GB2312" w:cs="仿宋_GB2312" w:eastAsia="仿宋_GB2312"/>
              </w:rPr>
              <w:t>1.乙方必须在西安市区有足够的库存量（库房地址、相关资料照片）紧急情况下甲方通知送货时，乙方需在收到通知24小时内将货物送达甲方指定地点。</w:t>
            </w:r>
          </w:p>
          <w:p>
            <w:pPr>
              <w:pStyle w:val="null3"/>
            </w:pPr>
            <w:r>
              <w:rPr>
                <w:rFonts w:ascii="仿宋_GB2312" w:hAnsi="仿宋_GB2312" w:cs="仿宋_GB2312" w:eastAsia="仿宋_GB2312"/>
              </w:rPr>
              <w:t>2.货物按照甲方通知的时间、数量、要求送至指定的堆场，乙方负责货物的过磅、装卸、覆盖，卸货完毕甲方清点无误后接收签字。</w:t>
            </w:r>
          </w:p>
          <w:p>
            <w:pPr>
              <w:pStyle w:val="null3"/>
            </w:pPr>
            <w:r>
              <w:rPr>
                <w:rFonts w:ascii="仿宋_GB2312" w:hAnsi="仿宋_GB2312" w:cs="仿宋_GB2312" w:eastAsia="仿宋_GB2312"/>
              </w:rPr>
              <w:t>三、包装要求</w:t>
            </w:r>
          </w:p>
          <w:p>
            <w:pPr>
              <w:pStyle w:val="null3"/>
            </w:pPr>
            <w:r>
              <w:rPr>
                <w:rFonts w:ascii="仿宋_GB2312" w:hAnsi="仿宋_GB2312" w:cs="仿宋_GB2312" w:eastAsia="仿宋_GB2312"/>
              </w:rPr>
              <w:t>1.固体融合剂需为高密度防水防塑料潮编织物包装、内有附带一层塑料防潮防水薄膜，每袋50公斤，抽检偏差不低于0.25公斤，确保无破损、污染、结块现象。</w:t>
            </w:r>
          </w:p>
          <w:p>
            <w:pPr>
              <w:pStyle w:val="null3"/>
            </w:pPr>
            <w:r>
              <w:rPr>
                <w:rFonts w:ascii="仿宋_GB2312" w:hAnsi="仿宋_GB2312" w:cs="仿宋_GB2312" w:eastAsia="仿宋_GB2312"/>
              </w:rPr>
              <w:t>2.液体融雪剂为塑料罐装、外围缸套栏每罐1吨，正常封装、并附带有产品介绍、物质含量表、出厂日期等。</w:t>
            </w:r>
          </w:p>
          <w:p>
            <w:pPr>
              <w:pStyle w:val="null3"/>
            </w:pPr>
            <w:r>
              <w:rPr>
                <w:rFonts w:ascii="仿宋_GB2312" w:hAnsi="仿宋_GB2312" w:cs="仿宋_GB2312" w:eastAsia="仿宋_GB2312"/>
              </w:rPr>
              <w:t>四、货物临时调整</w:t>
            </w:r>
          </w:p>
          <w:p>
            <w:pPr>
              <w:pStyle w:val="null3"/>
            </w:pPr>
            <w:r>
              <w:rPr>
                <w:rFonts w:ascii="仿宋_GB2312" w:hAnsi="仿宋_GB2312" w:cs="仿宋_GB2312" w:eastAsia="仿宋_GB2312"/>
              </w:rPr>
              <w:t>甲方有权将部分固体颗粒状环保型融雪剂在送货前调整为粉末状融雪剂，乙方不得推诿，如需进行调整甲方在送货前提前5日内通知乙方。</w:t>
            </w:r>
          </w:p>
          <w:p>
            <w:pPr>
              <w:pStyle w:val="null3"/>
            </w:pPr>
            <w:r>
              <w:rPr>
                <w:rFonts w:ascii="仿宋_GB2312" w:hAnsi="仿宋_GB2312" w:cs="仿宋_GB2312" w:eastAsia="仿宋_GB2312"/>
              </w:rPr>
              <w:t>五、数量及费用</w:t>
            </w:r>
          </w:p>
          <w:p>
            <w:pPr>
              <w:pStyle w:val="null3"/>
            </w:pPr>
            <w:r>
              <w:rPr>
                <w:rFonts w:ascii="仿宋_GB2312" w:hAnsi="仿宋_GB2312" w:cs="仿宋_GB2312" w:eastAsia="仿宋_GB2312"/>
              </w:rPr>
              <w:t>1.环保型固体融雪剂，预估单价1300元/吨，采购数量650吨，采购费用84.5万元；</w:t>
            </w:r>
          </w:p>
          <w:p>
            <w:pPr>
              <w:pStyle w:val="null3"/>
            </w:pPr>
            <w:r>
              <w:rPr>
                <w:rFonts w:ascii="仿宋_GB2312" w:hAnsi="仿宋_GB2312" w:cs="仿宋_GB2312" w:eastAsia="仿宋_GB2312"/>
              </w:rPr>
              <w:t>2.环保型液体融雪剂，预估单价3400元/吨，采购数量160吨，采购费用54.4万元；</w:t>
            </w:r>
          </w:p>
          <w:p>
            <w:pPr>
              <w:pStyle w:val="null3"/>
            </w:pPr>
            <w:r>
              <w:rPr>
                <w:rFonts w:ascii="仿宋_GB2312" w:hAnsi="仿宋_GB2312" w:cs="仿宋_GB2312" w:eastAsia="仿宋_GB2312"/>
              </w:rPr>
              <w:t>以上两项合计需费用138.9万元。</w:t>
            </w:r>
          </w:p>
          <w:p>
            <w:pPr>
              <w:pStyle w:val="null3"/>
            </w:pPr>
            <w:r>
              <w:rPr>
                <w:rFonts w:ascii="仿宋_GB2312" w:hAnsi="仿宋_GB2312" w:cs="仿宋_GB2312" w:eastAsia="仿宋_GB2312"/>
              </w:rPr>
              <w:t>六、质量检测、责任</w:t>
            </w:r>
          </w:p>
          <w:p>
            <w:pPr>
              <w:pStyle w:val="null3"/>
            </w:pPr>
            <w:r>
              <w:rPr>
                <w:rFonts w:ascii="仿宋_GB2312" w:hAnsi="仿宋_GB2312" w:cs="仿宋_GB2312" w:eastAsia="仿宋_GB2312"/>
              </w:rPr>
              <w:t>送货过程中乙方按照甲方要求开展最少两次抽检，抽检过程必须联系甲方代表到场，抽检必须由具备国家检验资质的检验单位进行，达到国家固体、液体环保有机融雪剂国家标准，此过程中产生的费用由乙方承担，抽检结果未达到标准要求的由乙方承担违约责任，甲方概不承担因不合格而产生的运输、装卸等费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分批供货，预计完成供货时间12个月，接到甲方通知后按需求2日内送货至指定地点（紧急情况下甲方通知送货时，乙方需在收到通知24小时内将货物送达甲方指定地点）。</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合同签订后，乙方将货物按照甲方要求送至指定的地点后、接收人清点数量，签收。每半年结算一次，乙方按照程序填写支付凭证、附带签收票据，按照付款流程进行支付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合同签订后，乙方将货物按照甲方要求送至指定的地点后、接收人清点数量，签收。每半年结算一次，乙方按照程序填写支付凭证、附带签收票据，按照付款流程进行支付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2、本项目专门面向中小企业。 3、本采购项目必须符合国家环保标准要求，对空气、环境、路面、河流不产生破坏和污染，对喷洒作业的环卫车辆不产生腐蚀破坏，存在质量问题经相关部门鉴定、由乙方承担相应责任。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一般资格证明承诺.docx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一般资格证明承诺.docx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特殊资格证明文件.docx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身份证明或法定代表人授权委托书：法定代表人直接参加磋商时电子磋商响应文件须附法定代表人身份证明及法定代表人身份证；法定代表人授权委托代理人参加磋商时电子磋商响应文件须附法定代表人授权委托书及委托代理人身份证。</w:t>
            </w:r>
          </w:p>
        </w:tc>
        <w:tc>
          <w:tcPr>
            <w:tcW w:type="dxa" w:w="1661"/>
          </w:tcPr>
          <w:p>
            <w:pPr>
              <w:pStyle w:val="null3"/>
            </w:pPr>
            <w:r>
              <w:rPr>
                <w:rFonts w:ascii="仿宋_GB2312" w:hAnsi="仿宋_GB2312" w:cs="仿宋_GB2312" w:eastAsia="仿宋_GB2312"/>
              </w:rPr>
              <w:t>特殊资格证明文件.docx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磋商报价表.docx 商务技术偏离表.docx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磋商报价表.docx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 磋商报价表.docx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供应商针对本项目提供完整、合理、详细的实施方案，从而实现保质保量按期供货、完工。方案包含①供货及物流运输方案②验收方案③项目进度保证措施④配送及存储方案(融雪剂的配送、存储状态、调运方式等)⑤应急措施(如在配送、运输中、使用中等发现问题后的解决措施)。 二、评审标准：1、完整性：方案必须全面，对评审内容中的各项要求有详细描述。2、针对性：方案能够紧扣项目实际情况，内容科学合理。3、可实施性：切合本项目实际情况，提出步骤清晰、合理的方案。 三、赋分标准（满分15分）： ①供货及物流运输方案：此评审项满分3分,每完全满足一个评审标准得1分，针对评审标准存在有不合理处的得0.5分；内容与本项目无关或未提供的得0分。 ②验收方案：此评审项满分1.5分,每完全满足一个评审标准得0.5分，针对评审标准存在有不合理处的得0.25分；内容与本项目无关或未提供的得0分。 ③项目进度保证措施：此评审项满分3分,每完全满足一个评审标准得1分，针对评审标准存在有不合理处的得0.5分；内容与本项目无关或未提供的得0分。 ④配送及存储方案(融雪剂的配送、存储状态、调运方式等)：此评审项满分6分,每完全满足一个评审标准得2分，针对评审标准存在有不合理处的得1分；内容与本项目无关或未提供的得0分。 ⑤应急措施(如在配送、运输中、使用中等发现问题后的解决措施)：此评审项满分1.5分,每完全满足一个评审标准得0.5分，针对评审标准存在有不合理处的得0.25分；内容与本项目无关或未提供的得0分。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1、根据供应商提供的产品合法来源渠道证明资料(例如:制造商授权书，代理协议，销售协议等其中任意一种证明文件即可)及确保产品为正规厂家生产的合格产品，有质量保证，确保无假货、水货、翻新货，技术、商务资料齐全，无产权纠纷。提供一项产品的合法来源证明文件得3分，满分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所提供产品选型符合磋商文件要求，产品配置完整合理，其品牌、规格、型号、产地、技术参数清晰明确，无缺漏项，无负偏差，其响应技术指标和性能完全满足磋商文件要求计满分10分，每有一项缺漏扣2分，每有一项负偏离扣1分，扣完为止。备注：须提供相应的参数指标证明文件，证明文件包括但不限于：产品相关技术资料、生产厂商确认盖章的技术参数。 根据供应商所提供货物的技术性能指标与磋商文件的符合程度、参数偏离情 况等进行综合评定：①所提供货物的技术性能指标完全满足招标文件技术规范要求得10 分；②技术性能指标低于磋商文件要求的每一项扣1分，扣完为止。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供货保障</w:t>
            </w:r>
          </w:p>
        </w:tc>
        <w:tc>
          <w:tcPr>
            <w:tcW w:type="dxa" w:w="2492"/>
          </w:tcPr>
          <w:p>
            <w:pPr>
              <w:pStyle w:val="null3"/>
            </w:pPr>
            <w:r>
              <w:rPr>
                <w:rFonts w:ascii="仿宋_GB2312" w:hAnsi="仿宋_GB2312" w:cs="仿宋_GB2312" w:eastAsia="仿宋_GB2312"/>
              </w:rPr>
              <w:t>能够保证及时供货的仓储条件，提供相关证明材料，得4分；无法提供证明材料的得0分。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一、评审内容：结合本项目实际情况，提供融雪剂质量保证方案，方案包括①融雪剂的包装质量和实用性②保证提供的融雪剂符合国家药品质量标准和有关要求，提供 所配送融雪剂质检报告等证明性文件③融雪剂使用效果④质量保证措施⑤ 质量保证承诺。 二、评审标准：1、完整性：质量保证必须全面，对评审内容中的各项要求有详细描述。2、针对性：质量保证能够紧扣项目实际情况，内容科学合理。3、可实施性：切合本项目实际情况，提出步骤清晰、合理的质量保证。 三、赋分标准（满分15分）： ①融雪剂包装质量和实用性：此评审项满分3分,每完全满足一个评审标准得1分，针对评审标准存在有不合理处的得0.5分；内容与本项目无关或未提供的得0分。 ②保证提供的融雪剂符合国家药品质量标准和有关要求，提供所配送融雪剂质检报告等证明性文件：此评审项满分3分,每完全满足一个评审标准得1分，针对评审标准存在有不合理处的得0.5分；内容与本项目无关或未提供的得0分。 ③融雪剂使用效果:此评审项满分3分,每完全满足一个评审标准得1分，针对评审标准存在有不合理处的得0.5分；内容与本项目无关或未提供的得0分。 ④质量保证措施:此评审项满分3分,每完全满足一个评审标准得1分，针对评审标准存在有不合理处的得0.5分；内容与本项目无关或未提供的得0分。 ⑤质量保证承诺:此评审项满分3分,每完全满足一个评审标准得1分，针对评审标准存在有不合理处的得0.5分；内容与本项目无关或未提供的得0分。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根据采购要求和磋商响应文件技术响应情况,对供应商提供的售后及培训服务方案进行评审其中：①售后服务承诺及保障措施②响应及处理周期③拟投入售后服务人员配置情况④质保期内售后服务网点整体情况⑤售后服务制度⑥免费处理回收已结块报废融雪剂措施。 二、评审标准：1、完整性：方案必须全面，对评审内容中的各项要求有详细描述。2、针对性：方案能够紧扣项目实际情况，内容科学合理。3、可实施性：切合本项目实际情况，提出步骤清晰、合理的方案。 三、赋分标准（满分15分）： ①售后服务承诺及保障措施：此评审项满分3分,每完全满足一个评审标准得1分，针对评审标准存在有不合理处的得0.5分；内容与本项目无关或未提供的得0分。 ②响应及处理周期：此评审项满分3分,每完全满足一个评审标准得1分，针对评审标准存在有不合理处的得0.5分；内容与本项目无关或未提供的得0分。 ③拟投入售后服务人员配置情况：此评审项满分3分,每完全满足一个评审标准得1分，针对评审标准存在有不合理处的得0.5分；内容与本项目无关或未提供的得0分。 ④质保期内售后服务网点整体情况：此评审项满分1.5分,每完全满足一个评审标准得0.5分，针对评审标准存在有不合理处的得0.25分；内容与本项目无关或未提供的得0分。 ⑤售后服务制度：此评审项满分1.5分,每完全满足一个评审标准得0.5分，针对评审标准存在有不合理处的得0.25分；内容与本项目无关或未提供的得0分。⑥免费处理回收已结块报废融雪剂措施：此评审项满分3分,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投标人具有2021年11月1日至今(以合同签订时间为准)承担过类似项目业绩得2分，响应文件中提供合同复印件并加盖投标人公章，本项满分8分.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实质性满足磋商文件要求且最终报价最低的磋商总报价为评标基准价，其价格分为满分30分。 磋商总报价得分=（评标基准价/磋商总报价）*30分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详见附件：特殊资格证明文件.docx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详见附件：一般资格证明承诺.docx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