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A6CE58">
      <w:pPr>
        <w:spacing w:line="360" w:lineRule="auto"/>
        <w:jc w:val="center"/>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第三方检测合同</w:t>
      </w:r>
    </w:p>
    <w:p w14:paraId="28FFEDE8">
      <w:pPr>
        <w:spacing w:line="360" w:lineRule="auto"/>
        <w:jc w:val="center"/>
        <w:rPr>
          <w:rFonts w:ascii="仿宋_GB2312" w:eastAsia="仿宋_GB2312"/>
          <w:b/>
          <w:bCs/>
          <w:sz w:val="32"/>
          <w:szCs w:val="32"/>
        </w:rPr>
      </w:pPr>
    </w:p>
    <w:p w14:paraId="1D174274">
      <w:pPr>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合同名称：</w:t>
      </w:r>
      <w:r>
        <w:rPr>
          <w:rFonts w:hint="eastAsia" w:ascii="仿宋_GB2312" w:hAnsi="仿宋_GB2312" w:eastAsia="仿宋_GB2312" w:cs="仿宋_GB2312"/>
          <w:sz w:val="32"/>
          <w:szCs w:val="32"/>
          <w:u w:val="single"/>
        </w:rPr>
        <w:t xml:space="preserve">   ；                                              </w:t>
      </w:r>
    </w:p>
    <w:p w14:paraId="7EB073FA">
      <w:pPr>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实施地点：</w:t>
      </w:r>
      <w:r>
        <w:rPr>
          <w:rFonts w:hint="eastAsia" w:ascii="仿宋_GB2312" w:hAnsi="仿宋_GB2312" w:eastAsia="仿宋_GB2312" w:cs="仿宋_GB2312"/>
          <w:sz w:val="32"/>
          <w:szCs w:val="32"/>
          <w:u w:val="single"/>
        </w:rPr>
        <w:t xml:space="preserve">  ；                                               </w:t>
      </w:r>
    </w:p>
    <w:p w14:paraId="7FC98F65">
      <w:pPr>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委托单位（甲方）：</w:t>
      </w:r>
      <w:r>
        <w:rPr>
          <w:rFonts w:hint="eastAsia" w:ascii="仿宋_GB2312" w:hAnsi="仿宋_GB2312" w:eastAsia="仿宋_GB2312" w:cs="仿宋_GB2312"/>
          <w:sz w:val="32"/>
          <w:szCs w:val="32"/>
          <w:u w:val="single"/>
        </w:rPr>
        <w:t xml:space="preserve"> ；     </w:t>
      </w:r>
    </w:p>
    <w:p w14:paraId="37365AC8">
      <w:pPr>
        <w:tabs>
          <w:tab w:val="left" w:pos="1064"/>
        </w:tabs>
        <w:spacing w:line="360" w:lineRule="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地点：</w:t>
      </w:r>
      <w:r>
        <w:rPr>
          <w:rFonts w:hint="eastAsia" w:ascii="仿宋_GB2312" w:hAnsi="仿宋_GB2312" w:eastAsia="仿宋_GB2312" w:cs="仿宋_GB2312"/>
          <w:sz w:val="32"/>
          <w:szCs w:val="32"/>
          <w:u w:val="single"/>
        </w:rPr>
        <w:t xml:space="preserve">  ；                                         </w:t>
      </w:r>
    </w:p>
    <w:p w14:paraId="4632EACC">
      <w:pPr>
        <w:spacing w:line="360" w:lineRule="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检测单位（乙方）：</w:t>
      </w:r>
      <w:r>
        <w:rPr>
          <w:rFonts w:hint="eastAsia" w:ascii="仿宋_GB2312" w:hAnsi="仿宋_GB2312" w:eastAsia="仿宋_GB2312" w:cs="仿宋_GB2312"/>
          <w:sz w:val="32"/>
          <w:szCs w:val="32"/>
          <w:u w:val="single"/>
        </w:rPr>
        <w:t xml:space="preserve">  ；           </w:t>
      </w:r>
    </w:p>
    <w:p w14:paraId="15648BCC">
      <w:pPr>
        <w:spacing w:line="360" w:lineRule="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地点：</w:t>
      </w:r>
      <w:r>
        <w:rPr>
          <w:rFonts w:hint="eastAsia" w:ascii="仿宋_GB2312" w:hAnsi="仿宋_GB2312" w:eastAsia="仿宋_GB2312" w:cs="仿宋_GB2312"/>
          <w:sz w:val="32"/>
          <w:szCs w:val="32"/>
          <w:u w:val="single"/>
        </w:rPr>
        <w:t xml:space="preserve">  ；               </w:t>
      </w:r>
    </w:p>
    <w:p w14:paraId="23C6C128">
      <w:pPr>
        <w:spacing w:line="360" w:lineRule="auto"/>
        <w:contextualSpacing/>
        <w:rPr>
          <w:rFonts w:hint="eastAsia" w:ascii="仿宋_GB2312" w:hAnsi="仿宋_GB2312" w:eastAsia="仿宋_GB2312" w:cs="仿宋_GB2312"/>
          <w:color w:val="000000" w:themeColor="text1"/>
          <w:sz w:val="32"/>
          <w:szCs w:val="32"/>
          <w:u w:val="single"/>
          <w14:textFill>
            <w14:solidFill>
              <w14:schemeClr w14:val="tx1"/>
            </w14:solidFill>
          </w14:textFill>
        </w:rPr>
      </w:pPr>
      <w:r>
        <w:rPr>
          <w:rFonts w:hint="eastAsia" w:ascii="仿宋_GB2312" w:hAnsi="仿宋_GB2312" w:eastAsia="仿宋_GB2312" w:cs="仿宋_GB2312"/>
          <w:sz w:val="32"/>
          <w:szCs w:val="32"/>
        </w:rPr>
        <w:t>签订日期：</w:t>
      </w: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年   月   日</w:t>
      </w:r>
    </w:p>
    <w:p w14:paraId="3B9504C0">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为评价</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所涉及的检验批、分部分项工程、单位工程等的技术、质量状况，为施工过程、质量验收等提供科学公正的检测依据和数据支撑，甲方委托乙方对施工质量进行检测。双方就</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检测的有关事项进行协商后，形成共识并订立以下检测合同，以兹共同遵守（以下简称“本合同”）：</w:t>
      </w:r>
    </w:p>
    <w:p w14:paraId="2D4FB7CD">
      <w:pPr>
        <w:numPr>
          <w:ilvl w:val="0"/>
          <w:numId w:val="0"/>
        </w:numPr>
        <w:adjustRightInd w:val="0"/>
        <w:snapToGrid w:val="0"/>
        <w:spacing w:line="700" w:lineRule="exac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一、合同名称</w:t>
      </w:r>
    </w:p>
    <w:p w14:paraId="0F6892ED">
      <w:pPr>
        <w:pStyle w:val="2"/>
        <w:adjustRightInd w:val="0"/>
        <w:snapToGrid w:val="0"/>
        <w:rPr>
          <w:rFonts w:hint="eastAsia" w:ascii="仿宋_GB2312" w:hAnsi="仿宋_GB2312" w:eastAsia="仿宋_GB2312" w:cs="仿宋_GB2312"/>
          <w:b/>
          <w:bCs/>
          <w:sz w:val="32"/>
          <w:szCs w:val="32"/>
        </w:rPr>
      </w:pPr>
      <w:r>
        <w:rPr>
          <w:rFonts w:hint="eastAsia"/>
        </w:rPr>
        <w:t>西安高新区韦斗大道(纬二十路)(经四十路-造字台路)道路工程第三方检测。</w:t>
      </w:r>
    </w:p>
    <w:p w14:paraId="1A7D50E2">
      <w:pPr>
        <w:widowControl w:val="0"/>
        <w:adjustRightInd w:val="0"/>
        <w:snapToGrid w:val="0"/>
        <w:spacing w:line="700" w:lineRule="exact"/>
        <w:ind w:left="0" w:leftChars="0" w:firstLine="0" w:firstLineChars="0"/>
        <w:jc w:val="both"/>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二、工程概况</w:t>
      </w:r>
    </w:p>
    <w:p w14:paraId="098B2D4E">
      <w:pPr>
        <w:widowControl/>
        <w:adjustRightInd w:val="0"/>
        <w:snapToGrid w:val="0"/>
        <w:spacing w:line="360" w:lineRule="auto"/>
        <w:ind w:left="0" w:leftChars="0" w:firstLine="640" w:firstLineChars="200"/>
        <w:jc w:val="left"/>
        <w:rPr>
          <w:rFonts w:eastAsia="仿宋_GB2312"/>
          <w:color w:val="000000"/>
          <w:sz w:val="32"/>
          <w:szCs w:val="32"/>
          <w:lang w:bidi="ar"/>
        </w:rPr>
      </w:pPr>
      <w:r>
        <w:rPr>
          <w:rFonts w:hint="eastAsia" w:eastAsia="仿宋_GB2312"/>
          <w:color w:val="000000"/>
          <w:sz w:val="32"/>
          <w:szCs w:val="32"/>
          <w:lang w:bidi="ar"/>
        </w:rPr>
        <w:t>西安高新区韦斗大道(纬二十路)(经四十路-造字台路)道路工程</w:t>
      </w:r>
      <w:r>
        <w:rPr>
          <w:rFonts w:hint="eastAsia" w:eastAsia="仿宋_GB2312"/>
          <w:color w:val="000000"/>
          <w:sz w:val="32"/>
          <w:szCs w:val="32"/>
          <w:lang w:val="en-US" w:eastAsia="zh-CN" w:bidi="ar"/>
        </w:rPr>
        <w:t>第三方检测</w:t>
      </w:r>
      <w:r>
        <w:rPr>
          <w:rFonts w:eastAsia="仿宋_GB2312"/>
          <w:color w:val="000000"/>
          <w:sz w:val="32"/>
          <w:szCs w:val="32"/>
          <w:lang w:bidi="ar"/>
        </w:rPr>
        <w:t>。本合同为</w:t>
      </w:r>
      <w:r>
        <w:rPr>
          <w:rFonts w:hint="eastAsia" w:eastAsia="仿宋_GB2312"/>
          <w:color w:val="000000"/>
          <w:sz w:val="32"/>
          <w:szCs w:val="32"/>
          <w:lang w:bidi="ar"/>
        </w:rPr>
        <w:t>西安高新区韦斗大道(纬二十路)(经四十路-造字台路)道路工程</w:t>
      </w:r>
      <w:r>
        <w:rPr>
          <w:rFonts w:eastAsia="仿宋_GB2312"/>
          <w:color w:val="000000"/>
          <w:sz w:val="32"/>
          <w:szCs w:val="32"/>
          <w:lang w:bidi="ar"/>
        </w:rPr>
        <w:t>开展第三方检测相关工作。</w:t>
      </w:r>
    </w:p>
    <w:p w14:paraId="609D10EE">
      <w:pPr>
        <w:adjustRightInd w:val="0"/>
        <w:snapToGrid w:val="0"/>
        <w:spacing w:line="700" w:lineRule="exac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三、检测依据</w:t>
      </w:r>
    </w:p>
    <w:p w14:paraId="59FC2A0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《通用硅酸盐水泥》GB 175-2007/XG3-2018</w:t>
      </w:r>
    </w:p>
    <w:p w14:paraId="31EF8B0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《水泥细度检验方法筛析法》GB/T 1345-2005</w:t>
      </w:r>
    </w:p>
    <w:p w14:paraId="1069386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《水泥标准稠度用水量、凝结时间、安定性检验方法》GB/T 1346-2011</w:t>
      </w:r>
    </w:p>
    <w:p w14:paraId="5711B5A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《水泥胶砂流动度测定方法》GB/T 2419-2005</w:t>
      </w:r>
    </w:p>
    <w:p w14:paraId="70046BA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《建设用砂》GB/T 14684-2011</w:t>
      </w:r>
    </w:p>
    <w:p w14:paraId="2E1DD78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《普通混凝土用砂、石质量及检验方法标准》JGJ52-2006</w:t>
      </w:r>
    </w:p>
    <w:p w14:paraId="5ACB690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《跨坐式单轨交通施工及验收规范》GB 50614-2010</w:t>
      </w:r>
    </w:p>
    <w:p w14:paraId="2188A8A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《天然花岗石建筑板材》GB/T 18601-2009</w:t>
      </w:r>
    </w:p>
    <w:p w14:paraId="170769A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《建设用卵石、碎石》GB/T 14685-2011</w:t>
      </w:r>
    </w:p>
    <w:p w14:paraId="50BB694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《公路工程岩石试验规程》JTG E42-2005</w:t>
      </w:r>
    </w:p>
    <w:p w14:paraId="320D047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《天然饰面石材试验方法第1部分：干燥、水饱和、冻融循环后压缩强度试验方法》GB/T 9966.1-2001</w:t>
      </w:r>
    </w:p>
    <w:p w14:paraId="2EEC93F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《天然饰面石材试验方法第2部分：干燥、水饱和弯曲强度试验方法》GB/T 9966.2-2001</w:t>
      </w:r>
    </w:p>
    <w:p w14:paraId="220F473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《天然饰面石材试验方法第3部分：体积密度、真密度、真气孔率、吸水率试验方法》GB/T 9966.3-2001</w:t>
      </w:r>
    </w:p>
    <w:p w14:paraId="4B3EEDB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《铁路后张法预应力混凝土梁管道压浆技术条件》TB/T 3192-2008</w:t>
      </w:r>
    </w:p>
    <w:p w14:paraId="2AFC529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《预应力孔道灌浆剂》GB/T 25182-2010</w:t>
      </w:r>
    </w:p>
    <w:p w14:paraId="18F0EDE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《预应力孔道灌浆剂》GB/T25182-2010</w:t>
      </w:r>
    </w:p>
    <w:p w14:paraId="6A75D4F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《公路工程  预应力孔道灌浆料（剂）》JT/T 946-2014</w:t>
      </w:r>
    </w:p>
    <w:p w14:paraId="431A359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《公路工程 预应力孔道灌浆料（剂）》JT/T946-2014</w:t>
      </w:r>
    </w:p>
    <w:p w14:paraId="3F77E84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《铁道后张法预应力混凝土梁管道压浆技术条件》TB/T 3192-2008</w:t>
      </w:r>
    </w:p>
    <w:p w14:paraId="545C5D1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《混凝土外加剂》GB 8076-2008</w:t>
      </w:r>
    </w:p>
    <w:p w14:paraId="21318D2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《混凝土防冻剂》JC 475-2004</w:t>
      </w:r>
    </w:p>
    <w:p w14:paraId="6597DAA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《混凝土膨胀剂》GB 23439-2017</w:t>
      </w:r>
    </w:p>
    <w:p w14:paraId="2AB6CB3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《砂浆、混凝土防水剂》JC 474-2008</w:t>
      </w:r>
    </w:p>
    <w:p w14:paraId="4CC7CAC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《混凝土外加剂匀质性试验方法》GB/T 8077-2012</w:t>
      </w:r>
    </w:p>
    <w:p w14:paraId="6E869F3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《钢筋混凝土用钢》第1部分：热轧光圆钢筋GB 1499.1-2017  ASYH</w:t>
      </w:r>
    </w:p>
    <w:p w14:paraId="6977F35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《钢筋混凝土用钢》第2部分：热轧带肋钢筋GB 1499.2-2018</w:t>
      </w:r>
    </w:p>
    <w:p w14:paraId="28DCC11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《冷扎带肋钢筋》GB 13788-2017</w:t>
      </w:r>
    </w:p>
    <w:p w14:paraId="31B4797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《低碳钢热轧圆盘条》GB/T 701-2008</w:t>
      </w:r>
    </w:p>
    <w:p w14:paraId="65215B4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《金属材料 拉伸试验》第１部分：室温试验方法GB/T 228.1-2010</w:t>
      </w:r>
    </w:p>
    <w:p w14:paraId="11C7B56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《金属材料弯曲试验方法》GB/T 232-2010</w:t>
      </w:r>
    </w:p>
    <w:p w14:paraId="4C306F3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《钢筋机械连接技术规程（附条文说明）》JGJ 107-2016</w:t>
      </w:r>
    </w:p>
    <w:p w14:paraId="34D74EF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《钢筋焊接及验收规程》JGJ 18-2012</w:t>
      </w:r>
    </w:p>
    <w:p w14:paraId="557016F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《钢筋焊接接头试验方法标准》JGJ/T 27-2014</w:t>
      </w:r>
    </w:p>
    <w:p w14:paraId="3CE3380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《预应力混凝土用钢绞线》GB/T 5224-2014</w:t>
      </w:r>
    </w:p>
    <w:p w14:paraId="3EEAB0E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《混凝土强度检验评定标准》GB/T 50107-2010</w:t>
      </w:r>
    </w:p>
    <w:p w14:paraId="71064764">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《混凝土质量控制标准》GB 50164-2011</w:t>
      </w:r>
    </w:p>
    <w:p w14:paraId="29EC1C7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《普通混凝土配合比设计规程》JGJ 55-2011</w:t>
      </w:r>
    </w:p>
    <w:p w14:paraId="27EE5CF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《预拌混凝土》GB/T 14902-2012</w:t>
      </w:r>
    </w:p>
    <w:p w14:paraId="5F15D0E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《高抛免振捣混凝土应用技术规程》JGJ/T 296-2013</w:t>
      </w:r>
    </w:p>
    <w:p w14:paraId="4A13A56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《普通混凝土力学性能试验方法标准》GB/T 50081-2002</w:t>
      </w:r>
    </w:p>
    <w:p w14:paraId="282E126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《普通混凝土拌和物性能试验方法标准》GB/T 50080-2016</w:t>
      </w:r>
    </w:p>
    <w:p w14:paraId="6E73EA1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《混凝土中氯离子含量检测技术规程》JGJ/T 322-2013</w:t>
      </w:r>
    </w:p>
    <w:p w14:paraId="4B14A0B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《水运工程混凝土试验规程》JTJ 270-1998</w:t>
      </w:r>
    </w:p>
    <w:p w14:paraId="67F7BDC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《混凝土力学性能试验方法》GB/T 50081-2002</w:t>
      </w:r>
    </w:p>
    <w:p w14:paraId="12432C64">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《普通混凝土长期性能和耐久性能试验方法标准》GB/T 50082-2009</w:t>
      </w:r>
    </w:p>
    <w:p w14:paraId="1B790D8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《透水水泥混凝土路面技术规程》CJJ/T 135-2009</w:t>
      </w:r>
    </w:p>
    <w:p w14:paraId="2D842C79">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《混凝土拌和用水标准》JGJ 63-2006</w:t>
      </w:r>
    </w:p>
    <w:p w14:paraId="1BB99F6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《水质pH值的测定 玻璃电极法》GB 6920-1986</w:t>
      </w:r>
    </w:p>
    <w:p w14:paraId="19693CA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《水质悬浮物的测定》GB 11901-89</w:t>
      </w:r>
    </w:p>
    <w:p w14:paraId="632ED6B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《生活饮用水标准检验方法 感官性状和物理指标》GB/T 5750.4-2006</w:t>
      </w:r>
    </w:p>
    <w:p w14:paraId="745CC61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《砌筑砂浆配合比设计规程》JGJ/T 98-2010</w:t>
      </w:r>
    </w:p>
    <w:p w14:paraId="452D6F2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《建筑砂浆基本性能试验方法标准》JGJ/T 70-2009</w:t>
      </w:r>
    </w:p>
    <w:p w14:paraId="2AA4E78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《烧结多孔砖和多孔砌块》GB 13544-2011</w:t>
      </w:r>
    </w:p>
    <w:p w14:paraId="4E63752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《烧结普通砖》GB 5101-2017</w:t>
      </w:r>
    </w:p>
    <w:p w14:paraId="221063D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《烧结空心砖和空心砌块》GB 13545-2014</w:t>
      </w:r>
    </w:p>
    <w:p w14:paraId="7FDA552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《粉煤灰砖》JC/T 239-2014</w:t>
      </w:r>
    </w:p>
    <w:p w14:paraId="674B361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《普通混凝土小型空心砌块》GB/T 8239-2014</w:t>
      </w:r>
    </w:p>
    <w:p w14:paraId="39F0B70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《混凝土路面砖》GB 28635-2012</w:t>
      </w:r>
    </w:p>
    <w:p w14:paraId="4B437EC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《蒸压加气混凝土砌块》GB/T 11968-2006</w:t>
      </w:r>
    </w:p>
    <w:p w14:paraId="04B3CDB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《透水路面砖和透水路面板》GB/T 25993-2010</w:t>
      </w:r>
    </w:p>
    <w:p w14:paraId="3174F27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《砌墙砖试验方法》GB/T 2542-2012</w:t>
      </w:r>
    </w:p>
    <w:p w14:paraId="3F4A88C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《混凝土路缘石》JC 899-2016</w:t>
      </w:r>
    </w:p>
    <w:p w14:paraId="19890C7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《砂基透水砖》JG/T 376-2012</w:t>
      </w:r>
    </w:p>
    <w:p w14:paraId="03A9F4F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《混凝土及其制品耐磨性试验方法（滚珠轴承法）》GB/T 16925-1997</w:t>
      </w:r>
    </w:p>
    <w:p w14:paraId="18AF90F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《无机地面材料耐磨性能试验方法》GB/T 12988-2009</w:t>
      </w:r>
    </w:p>
    <w:p w14:paraId="3F9AD9D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《植草砖》NY/T 1253-2006</w:t>
      </w:r>
    </w:p>
    <w:p w14:paraId="6B21511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《混凝土砌块和砖试验方法》GB/T 4111-2013</w:t>
      </w:r>
    </w:p>
    <w:p w14:paraId="213E201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《蒸压加气混凝土砌块》GB11968-2006</w:t>
      </w:r>
    </w:p>
    <w:p w14:paraId="57B2474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《蒸压加气混凝土性能试验方法》GB/T 11969-2008</w:t>
      </w:r>
    </w:p>
    <w:p w14:paraId="357D424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《用于水泥和混凝土中的粒化高炉矿渣粉》GB/T 18046-2017</w:t>
      </w:r>
    </w:p>
    <w:p w14:paraId="4FEC0F0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《水泥化学分析方法》GB/T 176-2017</w:t>
      </w:r>
    </w:p>
    <w:p w14:paraId="4CB48BA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《水泥密度测定方法》GB/T 208-2014</w:t>
      </w:r>
    </w:p>
    <w:p w14:paraId="0ED68B14">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《水泥胶砂强度检验方法（ISO法）》GB/T 17671-1999</w:t>
      </w:r>
    </w:p>
    <w:p w14:paraId="0CEFF77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《水泥比表面积测定方法 勃氏法》GB/T 8074-2008</w:t>
      </w:r>
    </w:p>
    <w:p w14:paraId="32E0176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《土的工程分类标准》GB/T 50145-2007</w:t>
      </w:r>
    </w:p>
    <w:p w14:paraId="1A2B84B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《公路土工试验规程》JTG E40-2007</w:t>
      </w:r>
    </w:p>
    <w:p w14:paraId="55E1AD1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《公路沥青路面施工技术规范》JTG F40-2004</w:t>
      </w:r>
    </w:p>
    <w:p w14:paraId="542D35E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《路面稀浆罩面技术规范》CJJ/T 66-2011</w:t>
      </w:r>
    </w:p>
    <w:p w14:paraId="17615E2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《透水沥青路面技术规程》CJJ/T 190-2012</w:t>
      </w:r>
    </w:p>
    <w:p w14:paraId="5DCFD814">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《公路工程沥青及沥青混合料试验规程》JTG E20-2011</w:t>
      </w:r>
    </w:p>
    <w:p w14:paraId="43D5ABB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《城镇道路施工及验收规范》CJJ 1-2008</w:t>
      </w:r>
    </w:p>
    <w:p w14:paraId="0D4CFBA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《公路路面基层施工技术细则》JTG/T F20-2015</w:t>
      </w:r>
    </w:p>
    <w:p w14:paraId="6BB37F3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《城市桥梁工程施工与验收规范》CJJ 2-2008</w:t>
      </w:r>
    </w:p>
    <w:p w14:paraId="3B9C195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《城市道路工程设计规程》CJJ 37-2012</w:t>
      </w:r>
    </w:p>
    <w:p w14:paraId="7C36AA74">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《建筑生石灰》JC/T 479-2013</w:t>
      </w:r>
    </w:p>
    <w:p w14:paraId="7F9A8B3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《公路工程无机结合料稳定材料试验规程》JTG E51-2009</w:t>
      </w:r>
    </w:p>
    <w:p w14:paraId="61FB274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《建筑石灰试验方法》第2部分：化学分析方法JC/T 478.2-2013</w:t>
      </w:r>
    </w:p>
    <w:p w14:paraId="6A08510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《建筑石灰试验方法》第1部分：物理试验方法JC/T 478.1-2013</w:t>
      </w:r>
    </w:p>
    <w:p w14:paraId="59EC7AE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《用于水泥和混凝土中的粉煤灰》GB/T 1596-2005</w:t>
      </w:r>
    </w:p>
    <w:p w14:paraId="5254ACB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《城市道路工程施工与质量验收规范》CJJ 1-2008</w:t>
      </w:r>
    </w:p>
    <w:p w14:paraId="5D912EA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《用于水泥和混凝土中的粉煤灰》GB/T 1596-2017</w:t>
      </w:r>
    </w:p>
    <w:p w14:paraId="4392402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《公路隧道养护技术规范》JTG H12-2015</w:t>
      </w:r>
    </w:p>
    <w:p w14:paraId="22F45B4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《公路工程集料试验规程》JTG E42-2005</w:t>
      </w:r>
    </w:p>
    <w:p w14:paraId="32BEFBA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《水泥土配合比设计规程》JGJ/T 233-2011</w:t>
      </w:r>
    </w:p>
    <w:p w14:paraId="176747A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《土工合成材料 短纤针刺非织造土工布》GB/T 17638-2017</w:t>
      </w:r>
    </w:p>
    <w:p w14:paraId="6BB82CC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《土工合成材料 玻璃纤维土工格栅》GB/T 21825-2008</w:t>
      </w:r>
    </w:p>
    <w:p w14:paraId="4F22231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《土工合成材料 非织造布复合土工膜》GB/T 17642-2008</w:t>
      </w:r>
    </w:p>
    <w:p w14:paraId="72B21B5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《土工合成材料规定压力下厚度的测定第1部分:单层产品厚度的测定方法》GB/T 13761.1-2009</w:t>
      </w:r>
    </w:p>
    <w:p w14:paraId="7A32939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《公路工程土工合成材料试验规程》JTG E50-2006</w:t>
      </w:r>
    </w:p>
    <w:p w14:paraId="0BCB548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《土工合成材料 土工布有关产品单位面积质量的测定方法》GB/T 13762-2009</w:t>
      </w:r>
    </w:p>
    <w:p w14:paraId="4D2CD9D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《土工布及其有关产品  宽条拉伸试验》GB/T 15788-2017</w:t>
      </w:r>
    </w:p>
    <w:p w14:paraId="61248E6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《土工布及其有关产品  宽条拉伸试验》GB/T 15788-2005</w:t>
      </w:r>
    </w:p>
    <w:p w14:paraId="7709A09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《土工合成材料  梯形法撕破强力的测定》GB/T 13763-2010</w:t>
      </w:r>
    </w:p>
    <w:p w14:paraId="6617570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《土工合成材料  取样和试样制备》GB/T 13760-2009</w:t>
      </w:r>
    </w:p>
    <w:p w14:paraId="5430D8D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《塑性体改性沥青防水卷材》GB 18243-2008</w:t>
      </w:r>
    </w:p>
    <w:p w14:paraId="351EAF8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《弹性体改性沥青防水卷材》GB 18242-2008</w:t>
      </w:r>
    </w:p>
    <w:p w14:paraId="7A231E3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《自粘聚合物改性沥青防水卷材》GB 23441-2009</w:t>
      </w:r>
    </w:p>
    <w:p w14:paraId="3681BBD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《预铺/湿铺防水卷材》GB/T 23457-2009</w:t>
      </w:r>
    </w:p>
    <w:p w14:paraId="70B41E84">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《种植屋面用耐根穿刺防水卷材》JC/T 1075-2008</w:t>
      </w:r>
    </w:p>
    <w:p w14:paraId="6F40D09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《高分子防水材料》第1部分：片材GB 18173.1-2012</w:t>
      </w:r>
    </w:p>
    <w:p w14:paraId="615204F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《聚氯乙烯（PVC）防水卷材》GB 12952-2011</w:t>
      </w:r>
    </w:p>
    <w:p w14:paraId="397695B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《高分子防水材料》第2部分：止水带GB 18173.2-2014</w:t>
      </w:r>
    </w:p>
    <w:p w14:paraId="3B1534C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《高分子防水材料》第3部分：遇水膨胀橡胶GB 18173.3-2014</w:t>
      </w:r>
    </w:p>
    <w:p w14:paraId="675D730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《聚氨酯防水涂料》GB/T 19250-2013</w:t>
      </w:r>
    </w:p>
    <w:p w14:paraId="1F904EB9">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《聚合物水泥防水涂料》GB/T 23445-2009</w:t>
      </w:r>
    </w:p>
    <w:p w14:paraId="524BC1F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《塑料防护排水板》JC/T 2112-2012</w:t>
      </w:r>
    </w:p>
    <w:p w14:paraId="32DA579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《公路工程土工合成材料 排水材料》JT/T 665-2006</w:t>
      </w:r>
    </w:p>
    <w:p w14:paraId="095AA6A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《建筑防水卷材试验方法》第8部分：沥青防水卷材拉伸性能GB/T 328.8-2007</w:t>
      </w:r>
    </w:p>
    <w:p w14:paraId="6C617A8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《建筑防水卷材试验方法》第11部分：沥青防水卷材耐热性GB 328.11-2007</w:t>
      </w:r>
    </w:p>
    <w:p w14:paraId="6C71BF9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《建筑防水卷材试验方法》第14部分：沥青防水卷材低温柔性GB 328.14-2007</w:t>
      </w:r>
    </w:p>
    <w:p w14:paraId="047EBF3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《建筑防水卷材试验方法》第10部分：沥青和高分子防水卷材不透水性GB 328.10-2007</w:t>
      </w:r>
    </w:p>
    <w:p w14:paraId="53C0A10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《建筑防水涂料试验方法》GB/T 16777-2008</w:t>
      </w:r>
    </w:p>
    <w:p w14:paraId="7AD3417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《建筑防水卷材试验方法》第9部分：高分子防水卷材拉伸性能GB/T 328.9-2007</w:t>
      </w:r>
    </w:p>
    <w:p w14:paraId="7C14C75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《硫化橡胶或热塑性橡胶拉伸应力应变性能的测定》GB/T 528-2009</w:t>
      </w:r>
    </w:p>
    <w:p w14:paraId="1B68625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《建筑防水涂料试验方法》 GB/T 16777-2008</w:t>
      </w:r>
    </w:p>
    <w:p w14:paraId="6D943C0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《硫化橡胶或热塑性橡胶撕裂强度的测定》GB/T 529-2008</w:t>
      </w:r>
    </w:p>
    <w:p w14:paraId="42455A9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《建筑防水卷材试验方法》第18部分：沥青防水卷材撕裂性能（钉杆法）GB/T 328.18-2007</w:t>
      </w:r>
    </w:p>
    <w:p w14:paraId="0E81FEC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《建筑防水卷材试验方法》第26部分：沥青防水卷材可溶物含量GB/T 328.26-2007</w:t>
      </w:r>
    </w:p>
    <w:p w14:paraId="31EA628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《预铺防水卷材》 GB/T 23457-2017</w:t>
      </w:r>
    </w:p>
    <w:p w14:paraId="64D6003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《湿铺防水卷材》 GB/T 35467-2017</w:t>
      </w:r>
    </w:p>
    <w:p w14:paraId="4925FA99">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《塑料压缩性能的测定》GB/T 1041-2008</w:t>
      </w:r>
    </w:p>
    <w:p w14:paraId="3C49DBC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《土干合成材料测试规程》SL/T 235-2012</w:t>
      </w:r>
    </w:p>
    <w:p w14:paraId="05147609">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《高分子防水材料第2部分止水带》GB 18173-2014</w:t>
      </w:r>
    </w:p>
    <w:p w14:paraId="225220F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《硫化橡胶或热塑性橡胶压入硬度试验方法》GB/T 531.1-2008（第一部分：邵氏硬度计法（邵尔硬度））</w:t>
      </w:r>
    </w:p>
    <w:p w14:paraId="0DF957B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《检查井盖》GB/T 23858-2009</w:t>
      </w:r>
    </w:p>
    <w:p w14:paraId="4352872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《再生树脂复合材料检查井盖》CJ/T 121-2000</w:t>
      </w:r>
    </w:p>
    <w:p w14:paraId="11F18949">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《聚合物基复合材料检查井盖》CJ/T 211-2005</w:t>
      </w:r>
    </w:p>
    <w:p w14:paraId="28894A1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《钢纤维混凝土检查井盖》JC 889-2001</w:t>
      </w:r>
    </w:p>
    <w:p w14:paraId="41C0D87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《钢纤维混凝土检查井盖》GB 26537-2011</w:t>
      </w:r>
    </w:p>
    <w:p w14:paraId="78FC6A3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《雨水口井箅技术要求和试验方法》DB11/T 053-2015</w:t>
      </w:r>
    </w:p>
    <w:p w14:paraId="63289DA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《聚合物基复合材料检查井箅》CJ/T 212-2005</w:t>
      </w:r>
    </w:p>
    <w:p w14:paraId="124798C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《钢纤维混凝土检查水箅子》JC/T 948-2005</w:t>
      </w:r>
    </w:p>
    <w:p w14:paraId="01108FE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《雨水井箅技术要求和试验方法》DB11/T 053-2015</w:t>
      </w:r>
    </w:p>
    <w:p w14:paraId="4276051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《球墨铸铁复合树脂水箅》CJ/T 328-2010</w:t>
      </w:r>
    </w:p>
    <w:p w14:paraId="4A0DDBD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《埋地用聚乙烯(PE)结构壁管道系统》第2部分：聚乙烯缠绕结构壁管材GB/T 19472.2-2017</w:t>
      </w:r>
    </w:p>
    <w:p w14:paraId="54906D9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《地下通信管道用塑料管》第1部分：总则YD/T 841.1-2016</w:t>
      </w:r>
    </w:p>
    <w:p w14:paraId="19A65EF9">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《地下通信管道用塑料管实壁管》第2部分：聚乙烯缠绕结构壁管材YD/T 841.2-2016</w:t>
      </w:r>
    </w:p>
    <w:p w14:paraId="0231953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《地下通信管道用塑料管》第3部分：双壁波纹管YD/T 841.3-2016</w:t>
      </w:r>
    </w:p>
    <w:p w14:paraId="0AC1654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《地下通信管道用塑料管》第5部分：梅花管YD/T 841.5-2016</w:t>
      </w:r>
    </w:p>
    <w:p w14:paraId="30EE542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《玻璃纤维增强塑料夹砂管》GB/T 21238-2016</w:t>
      </w:r>
    </w:p>
    <w:p w14:paraId="2A44C4F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《玻璃纤维增强塑料电缆导管》DL/T 802.2-2017</w:t>
      </w:r>
    </w:p>
    <w:p w14:paraId="61E7D98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《埋地用纤维增强聚丙烯（FRPP）加筋管材》QB/T 4011-2010</w:t>
      </w:r>
    </w:p>
    <w:p w14:paraId="6E15692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《埋地排水用钢带增强聚乙烯螺旋波纹管》CJ/T 225-2011</w:t>
      </w:r>
    </w:p>
    <w:p w14:paraId="740D9F0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《埋地双平壁钢塑复合缠绕排水管》CJ/T 329-2010</w:t>
      </w:r>
    </w:p>
    <w:p w14:paraId="04DB40B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《给水用聚乙烯（PE）管材》GB/T 13663-2000</w:t>
      </w:r>
    </w:p>
    <w:p w14:paraId="69BF966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《无规共聚聚丙烯（PP-R）塑铝稳态复合管》CJ/T 210-2005</w:t>
      </w:r>
    </w:p>
    <w:p w14:paraId="2B0BA3E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《给水用硬聚氯乙烯（PVC-U）管材》GB/T 10002.1-2006</w:t>
      </w:r>
    </w:p>
    <w:p w14:paraId="458C9C5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《热塑性塑料管材环刚度的测定》GB/T 9647-2015</w:t>
      </w:r>
    </w:p>
    <w:p w14:paraId="737224E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《热塑性塑料管材拉伸性能测定》第1部分：试验方法总则</w:t>
      </w:r>
    </w:p>
    <w:p w14:paraId="633B86F9">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《热塑性塑料管材拉伸性能测定》第2部分：硬聚氯乙烯氯化聚氯乙烯和高抗冲聚氯乙烯管材</w:t>
      </w:r>
    </w:p>
    <w:p w14:paraId="25AA06C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《热塑性塑料管材拉伸性能测定》第3部分：聚烯烃类管材GB/T 8804.3-2003</w:t>
      </w:r>
    </w:p>
    <w:p w14:paraId="19CF68A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《热塑性塑料管材耐外冲击性能 试验方法 时针旋转法》GB/T 14152-2001</w:t>
      </w:r>
    </w:p>
    <w:p w14:paraId="051A78A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《预应力混凝土用金属波纹管》JG 225-2007</w:t>
      </w:r>
    </w:p>
    <w:p w14:paraId="7A0835F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《预应力混凝土桥梁用塑料波纹管》JT/T 529-2016</w:t>
      </w:r>
    </w:p>
    <w:p w14:paraId="39A31EE9">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《流体输送用热塑性塑料管材耐内压试验方法》GB/T 6111-2018</w:t>
      </w:r>
    </w:p>
    <w:p w14:paraId="5DD3260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《塑料管道系统 塑料部件尺寸的测定》GB/T 8806-2008</w:t>
      </w:r>
    </w:p>
    <w:p w14:paraId="168B02C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《热塑性塑料管材纵向回缩率的测定》GB/T 6671-2001</w:t>
      </w:r>
    </w:p>
    <w:p w14:paraId="5322510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《钢产品镀锌层质量试验方法》GB 1839-2008</w:t>
      </w:r>
    </w:p>
    <w:p w14:paraId="40194DA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《钢筋混凝土用钢》第2部分：热轧带肋钢筋GB/T 1499.2-2018</w:t>
      </w:r>
    </w:p>
    <w:p w14:paraId="5E60099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《钢筋混凝土用钢材试验方法》GB/T 28900-2012</w:t>
      </w:r>
    </w:p>
    <w:p w14:paraId="7A1BDD2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《公路用玻璃钢电缆支架》JT/T 898-2014</w:t>
      </w:r>
    </w:p>
    <w:p w14:paraId="374C4CF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《城市桥梁工程施工与质量验收规范》CJJ 2-2008</w:t>
      </w:r>
    </w:p>
    <w:p w14:paraId="14A50DF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《给水排水构筑物工程及验收规范》GB 50141-2008</w:t>
      </w:r>
    </w:p>
    <w:p w14:paraId="7BD51E4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《公路桥涵施工技术规范》JTG/T F50-2011</w:t>
      </w:r>
    </w:p>
    <w:p w14:paraId="6CF1346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《砌体结构工程施工质量验收规范》GB 50203-2011</w:t>
      </w:r>
    </w:p>
    <w:p w14:paraId="10EEF05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《公路桥梁承载能力检测评定规程》JTG/T J21-2011</w:t>
      </w:r>
    </w:p>
    <w:p w14:paraId="2B15EB6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《钻芯法检测混凝土强度技术规程》CECS 03-2007</w:t>
      </w:r>
    </w:p>
    <w:p w14:paraId="33A5971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《拔出法检测混凝土强度技术规程》CECS 69-2011</w:t>
      </w:r>
    </w:p>
    <w:p w14:paraId="331806D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《混凝土中钢筋检测技术规程》JGJ/T 152-2008</w:t>
      </w:r>
    </w:p>
    <w:p w14:paraId="2F42542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《混凝土结构工程施工质量验收规范》GB 50204-2015</w:t>
      </w:r>
    </w:p>
    <w:p w14:paraId="69411E2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《超声法检测混凝土缺陷技术规程》CECS 21-2000</w:t>
      </w:r>
    </w:p>
    <w:p w14:paraId="775270C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《混凝土结构后锚固技术规程》JGJ 145-2013</w:t>
      </w:r>
    </w:p>
    <w:p w14:paraId="58BEAC34">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《贯入法检测砌体砂浆强度技术规程》JGJ/T 136－2001</w:t>
      </w:r>
    </w:p>
    <w:p w14:paraId="64E432B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《砌体工程现场检测技术标准》GB/T 50315-2011</w:t>
      </w:r>
    </w:p>
    <w:p w14:paraId="1367F55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《城市道路工程设计规范》CJJ 37-2012</w:t>
      </w:r>
    </w:p>
    <w:p w14:paraId="140638E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《城镇道路工程施工与质量验收规范》CJJ 1-2008</w:t>
      </w:r>
    </w:p>
    <w:p w14:paraId="40767E74">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《城市桥梁工程与质量验收规范》CJJ 2-2008</w:t>
      </w:r>
    </w:p>
    <w:p w14:paraId="14F8DD9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《沥青路面施工及验收规范》GB 50092-1996</w:t>
      </w:r>
    </w:p>
    <w:p w14:paraId="3BC2740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《水泥混凝土路面施工及验收规范》GBJ 97-1987</w:t>
      </w:r>
    </w:p>
    <w:p w14:paraId="65D3CD3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《公路路基路面现场测试规程》JTG 3450-2019</w:t>
      </w:r>
    </w:p>
    <w:p w14:paraId="1978B68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《回弹法检测混凝土抗压强度技术规程》JGJ/T 23-2011</w:t>
      </w:r>
    </w:p>
    <w:p w14:paraId="1239E87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《道路交通标线质量要求和检测方法》GB/T 16311-2009</w:t>
      </w:r>
    </w:p>
    <w:p w14:paraId="1DFF28A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《接地装置特性参数测量导则》DL/T 475-2017</w:t>
      </w:r>
    </w:p>
    <w:p w14:paraId="36C8240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《接地系统的土壤电阻率、接地阻抗和地面电位测量导则第一部分常规测量》GB/T 17949.1-2000</w:t>
      </w:r>
    </w:p>
    <w:p w14:paraId="0816178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《城市地下管线探测技术规程》CJJ 61-2017</w:t>
      </w:r>
    </w:p>
    <w:p w14:paraId="4E51F62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《给水排水管道工程施工及验收规范》GB 50268-2008</w:t>
      </w:r>
    </w:p>
    <w:p w14:paraId="074923F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《给水排水构筑物工程施工及验收规范》GB 50141-2008</w:t>
      </w:r>
    </w:p>
    <w:p w14:paraId="370BFB5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《城镇排水管道检测与评估技术规程》CJJ 181-2012</w:t>
      </w:r>
    </w:p>
    <w:p w14:paraId="3216BB5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《岩土工程勘察规范》GB 50021-2001</w:t>
      </w:r>
    </w:p>
    <w:p w14:paraId="6992C58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《混凝土和钢筋混凝土排水管试验方法》GB/T 16752-2017</w:t>
      </w:r>
    </w:p>
    <w:p w14:paraId="1DC0195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《建筑变形测量规范》JGJ 8-2016</w:t>
      </w:r>
    </w:p>
    <w:p w14:paraId="1A810B84">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《工程测量规范》GB 50026-2007</w:t>
      </w:r>
    </w:p>
    <w:p w14:paraId="7D80AF1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图集14S501-1附录</w:t>
      </w:r>
    </w:p>
    <w:p w14:paraId="09D9C43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《城市道路照明设计标准》CJJ 45-2015</w:t>
      </w:r>
    </w:p>
    <w:p w14:paraId="4E4C620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《照明测量方法》 GB/T 5700-2008</w:t>
      </w:r>
    </w:p>
    <w:p w14:paraId="77BCC00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《金属覆盖层 钢铁制件热浸镀锌层技术要求及试验方法》GB/T13912-2002</w:t>
      </w:r>
    </w:p>
    <w:p w14:paraId="23BA051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《公路工程质量检验评定标准》第一册 土建工程 JTG F80/1—2017</w:t>
      </w:r>
    </w:p>
    <w:p w14:paraId="7A442CC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《道路预成型标线带》GB/T 24717-2009</w:t>
      </w:r>
    </w:p>
    <w:p w14:paraId="4F2A7CA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《公路路基路面现场测试规程》JTG 3450-2019</w:t>
      </w:r>
    </w:p>
    <w:p w14:paraId="23B19173">
      <w:pPr>
        <w:adjustRightInd w:val="0"/>
        <w:snapToGrid w:val="0"/>
        <w:spacing w:line="360" w:lineRule="auto"/>
        <w:rPr>
          <w:rFonts w:hint="eastAsia" w:ascii="仿宋_GB2312" w:hAnsi="仿宋_GB2312" w:eastAsia="仿宋_GB2312" w:cs="仿宋_GB2312"/>
          <w:b/>
          <w:bCs/>
          <w:kern w:val="28"/>
          <w:sz w:val="32"/>
          <w:szCs w:val="32"/>
          <w:lang w:val="zh-CN"/>
        </w:rPr>
      </w:pPr>
      <w:r>
        <w:rPr>
          <w:rFonts w:hint="eastAsia" w:ascii="仿宋_GB2312" w:hAnsi="仿宋_GB2312" w:eastAsia="仿宋_GB2312" w:cs="仿宋_GB2312"/>
          <w:sz w:val="32"/>
          <w:szCs w:val="32"/>
        </w:rPr>
        <w:t>《新划路面标线初始逆反射亮度系数及测试方法》GB/T 21383-2008</w:t>
      </w:r>
    </w:p>
    <w:p w14:paraId="22971F2F">
      <w:pPr>
        <w:adjustRightInd w:val="0"/>
        <w:snapToGrid w:val="0"/>
        <w:spacing w:line="360" w:lineRule="auto"/>
        <w:jc w:val="left"/>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b/>
          <w:bCs/>
          <w:kern w:val="28"/>
          <w:sz w:val="32"/>
          <w:szCs w:val="32"/>
          <w:lang w:val="zh-CN"/>
        </w:rPr>
        <w:t>（检测时使用的依据包括但不限于以上检测依据，</w:t>
      </w:r>
      <w:r>
        <w:rPr>
          <w:rFonts w:hint="eastAsia" w:ascii="仿宋_GB2312" w:hAnsi="仿宋_GB2312" w:eastAsia="仿宋_GB2312" w:cs="仿宋_GB2312"/>
          <w:b/>
          <w:bCs/>
          <w:kern w:val="28"/>
          <w:sz w:val="32"/>
          <w:szCs w:val="32"/>
        </w:rPr>
        <w:t>均默认为使用国家、行业最新发布的</w:t>
      </w:r>
      <w:bookmarkStart w:id="0" w:name="OLE_LINK1"/>
      <w:r>
        <w:rPr>
          <w:rFonts w:hint="eastAsia" w:ascii="仿宋_GB2312" w:hAnsi="仿宋_GB2312" w:eastAsia="仿宋_GB2312" w:cs="仿宋_GB2312"/>
          <w:b/>
          <w:bCs/>
          <w:kern w:val="28"/>
          <w:sz w:val="32"/>
          <w:szCs w:val="32"/>
        </w:rPr>
        <w:t>法规、标准、规范等</w:t>
      </w:r>
      <w:bookmarkEnd w:id="0"/>
      <w:r>
        <w:rPr>
          <w:rFonts w:hint="eastAsia" w:ascii="仿宋_GB2312" w:hAnsi="仿宋_GB2312" w:eastAsia="仿宋_GB2312" w:cs="仿宋_GB2312"/>
          <w:b/>
          <w:bCs/>
          <w:kern w:val="28"/>
          <w:sz w:val="32"/>
          <w:szCs w:val="32"/>
        </w:rPr>
        <w:t>，含本合同实施过程中新发布的法规、标准、规范等</w:t>
      </w:r>
      <w:r>
        <w:rPr>
          <w:rFonts w:hint="eastAsia" w:ascii="仿宋_GB2312" w:hAnsi="仿宋_GB2312" w:eastAsia="仿宋_GB2312" w:cs="仿宋_GB2312"/>
          <w:b/>
          <w:bCs/>
          <w:kern w:val="28"/>
          <w:sz w:val="32"/>
          <w:szCs w:val="32"/>
          <w:lang w:val="zh-CN"/>
        </w:rPr>
        <w:t>）。</w:t>
      </w:r>
    </w:p>
    <w:p w14:paraId="7DC46C4A">
      <w:pPr>
        <w:numPr>
          <w:ilvl w:val="0"/>
          <w:numId w:val="2"/>
        </w:numPr>
        <w:adjustRightInd w:val="0"/>
        <w:snapToGrid w:val="0"/>
        <w:spacing w:line="36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检测部位及内容</w:t>
      </w:r>
    </w:p>
    <w:p w14:paraId="4BBC0C94">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具体检测部位及内容参考附件一。</w:t>
      </w:r>
    </w:p>
    <w:p w14:paraId="272F6178">
      <w:pPr>
        <w:adjustRightInd w:val="0"/>
        <w:snapToGrid w:val="0"/>
        <w:spacing w:line="36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五、检测资料</w:t>
      </w:r>
    </w:p>
    <w:p w14:paraId="35126720">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1.乙方应建立完整的检测资料管理制度，应包含资料的编制、归档、报送、保存等方面；</w:t>
      </w:r>
    </w:p>
    <w:p w14:paraId="2CECABDD">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2.检测报告的编制应使用行业统一格式及编号，检测报告一律用电脑打印，不得进行人工涂改，正式检测报告须出具一式</w:t>
      </w:r>
      <w:r>
        <w:rPr>
          <w:rFonts w:hint="eastAsia" w:ascii="仿宋_GB2312" w:hAnsi="仿宋_GB2312" w:eastAsia="仿宋_GB2312" w:cs="仿宋_GB2312"/>
          <w:sz w:val="32"/>
          <w:szCs w:val="32"/>
          <w:lang w:val="en-US" w:eastAsia="zh-CN"/>
        </w:rPr>
        <w:t>十</w:t>
      </w:r>
      <w:r>
        <w:rPr>
          <w:rFonts w:hint="eastAsia" w:ascii="仿宋_GB2312" w:hAnsi="仿宋_GB2312" w:eastAsia="仿宋_GB2312" w:cs="仿宋_GB2312"/>
          <w:sz w:val="32"/>
          <w:szCs w:val="32"/>
        </w:rPr>
        <w:t>份，若甲方要求提供相应报告的份数大于上述约定，乙方须按照甲方的要求无偿另行提供；</w:t>
      </w:r>
    </w:p>
    <w:p w14:paraId="4C7DE18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3.检测台账应随检测工作随时登记及更新；</w:t>
      </w:r>
    </w:p>
    <w:p w14:paraId="38AF093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4.乙方应将当月的检测报告及更新的检测台账电子版和二份纸质版于当月的15日、30日前报送至委托方（每半月报送1次）；</w:t>
      </w:r>
    </w:p>
    <w:p w14:paraId="78087B1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5.经检测判定为不合格的检测项目，乙方应通过微信、短信、电话等形式立即告知委托方主管人员；</w:t>
      </w:r>
    </w:p>
    <w:p w14:paraId="705AA3E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6.检测报告需按独立的项目归类，并保存在对应的档案盒内，不得将不同项目的检测报告放到一个档案盒内，档案盒侧签、正签的标识详见档案盒标签填写说明；</w:t>
      </w:r>
    </w:p>
    <w:p w14:paraId="3CA5DA0C">
      <w:pPr>
        <w:spacing w:line="320" w:lineRule="exact"/>
        <w:jc w:val="center"/>
        <w:rPr>
          <w:rFonts w:hint="eastAsia" w:ascii="仿宋_GB2312" w:hAnsi="仿宋_GB2312" w:eastAsia="仿宋_GB2312" w:cs="仿宋_GB2312"/>
          <w:b/>
          <w:bCs/>
          <w:sz w:val="32"/>
          <w:szCs w:val="32"/>
        </w:rPr>
      </w:pPr>
    </w:p>
    <w:p w14:paraId="20062AAB">
      <w:pPr>
        <w:spacing w:line="240" w:lineRule="auto"/>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br w:type="page"/>
      </w:r>
    </w:p>
    <w:p w14:paraId="24806376">
      <w:pPr>
        <w:spacing w:line="320" w:lineRule="exact"/>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档案盒标签填写说明</w:t>
      </w:r>
    </w:p>
    <w:p w14:paraId="0920DC09">
      <w:pPr>
        <w:spacing w:line="320" w:lineRule="exact"/>
        <w:ind w:firstLine="643" w:firstLineChars="20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档案盒侧面标签               档案盒正面标签</w:t>
      </w:r>
    </w:p>
    <w:tbl>
      <w:tblPr>
        <w:tblStyle w:val="13"/>
        <w:tblpPr w:leftFromText="180" w:rightFromText="180" w:vertAnchor="text" w:horzAnchor="page" w:tblpX="1961" w:tblpY="6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8"/>
      </w:tblGrid>
      <w:tr w14:paraId="0779A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5" w:hRule="exact"/>
        </w:trPr>
        <w:tc>
          <w:tcPr>
            <w:tcW w:w="2588" w:type="dxa"/>
          </w:tcPr>
          <w:p w14:paraId="713195F2">
            <w:pP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项目名称：</w:t>
            </w:r>
            <w:r>
              <w:rPr>
                <w:rFonts w:hint="eastAsia" w:ascii="仿宋_GB2312" w:hAnsi="仿宋_GB2312" w:eastAsia="仿宋_GB2312" w:cs="仿宋_GB2312"/>
                <w:b/>
                <w:bCs/>
                <w:sz w:val="32"/>
                <w:szCs w:val="32"/>
                <w:u w:val="single"/>
              </w:rPr>
              <w:t xml:space="preserve">                        </w:t>
            </w:r>
          </w:p>
          <w:p w14:paraId="2370800E">
            <w:pPr>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u w:val="single"/>
              </w:rPr>
              <w:t xml:space="preserve">                   </w:t>
            </w:r>
          </w:p>
          <w:p w14:paraId="20AECEB5">
            <w:pPr>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u w:val="single"/>
              </w:rPr>
              <w:t xml:space="preserve">                 </w:t>
            </w:r>
          </w:p>
          <w:p w14:paraId="7DF69C2C">
            <w:pPr>
              <w:rPr>
                <w:rFonts w:hint="eastAsia" w:ascii="仿宋_GB2312" w:hAnsi="仿宋_GB2312" w:eastAsia="仿宋_GB2312" w:cs="仿宋_GB2312"/>
                <w:b/>
                <w:bCs/>
                <w:sz w:val="32"/>
                <w:szCs w:val="32"/>
              </w:rPr>
            </w:pPr>
          </w:p>
          <w:p w14:paraId="2B732430">
            <w:pPr>
              <w:ind w:left="321" w:hanging="321" w:hangingChars="100"/>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rPr>
              <w:t>检测单位：</w:t>
            </w:r>
            <w:r>
              <w:rPr>
                <w:rFonts w:hint="eastAsia" w:ascii="仿宋_GB2312" w:hAnsi="仿宋_GB2312" w:eastAsia="仿宋_GB2312" w:cs="仿宋_GB2312"/>
                <w:b/>
                <w:bCs/>
                <w:sz w:val="32"/>
                <w:szCs w:val="32"/>
                <w:u w:val="single"/>
              </w:rPr>
              <w:t xml:space="preserve">       </w:t>
            </w:r>
          </w:p>
          <w:p w14:paraId="000EBEFD">
            <w:pPr>
              <w:ind w:left="321" w:hanging="321" w:hangingChars="100"/>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u w:val="single"/>
              </w:rPr>
              <w:t xml:space="preserve">                 </w:t>
            </w:r>
          </w:p>
          <w:p w14:paraId="3AC40DC4">
            <w:pPr>
              <w:ind w:left="321" w:hanging="321" w:hangingChars="1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br w:type="textWrapping"/>
            </w:r>
          </w:p>
          <w:p w14:paraId="6D6802B6">
            <w:pPr>
              <w:rPr>
                <w:rFonts w:hint="eastAsia" w:ascii="仿宋_GB2312" w:hAnsi="仿宋_GB2312" w:eastAsia="仿宋_GB2312" w:cs="仿宋_GB2312"/>
                <w:b/>
                <w:bCs/>
                <w:sz w:val="32"/>
                <w:szCs w:val="32"/>
              </w:rPr>
            </w:pPr>
          </w:p>
          <w:p w14:paraId="0887B73B">
            <w:pPr>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rPr>
              <w:t>盒号：</w:t>
            </w:r>
          </w:p>
        </w:tc>
      </w:tr>
    </w:tbl>
    <w:p w14:paraId="42C9F37C">
      <w:pPr>
        <w:rPr>
          <w:rFonts w:hint="eastAsia" w:ascii="仿宋_GB2312" w:hAnsi="仿宋_GB2312" w:eastAsia="仿宋_GB2312" w:cs="仿宋_GB2312"/>
          <w:vanish/>
          <w:sz w:val="32"/>
          <w:szCs w:val="32"/>
        </w:rPr>
      </w:pPr>
    </w:p>
    <w:tbl>
      <w:tblPr>
        <w:tblStyle w:val="13"/>
        <w:tblpPr w:leftFromText="180" w:rightFromText="180" w:vertAnchor="text" w:horzAnchor="page" w:tblpX="5598" w:tblpY="151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38"/>
      </w:tblGrid>
      <w:tr w14:paraId="47FF1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6" w:hRule="exact"/>
        </w:trPr>
        <w:tc>
          <w:tcPr>
            <w:tcW w:w="5438" w:type="dxa"/>
          </w:tcPr>
          <w:p w14:paraId="03A08B34">
            <w:pPr>
              <w:jc w:val="left"/>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rPr>
              <w:t>施工单位：</w:t>
            </w:r>
            <w:r>
              <w:rPr>
                <w:rFonts w:hint="eastAsia" w:ascii="仿宋_GB2312" w:hAnsi="仿宋_GB2312" w:eastAsia="仿宋_GB2312" w:cs="仿宋_GB2312"/>
                <w:b/>
                <w:bCs/>
                <w:sz w:val="32"/>
                <w:szCs w:val="32"/>
                <w:u w:val="single"/>
              </w:rPr>
              <w:t xml:space="preserve">                                 </w:t>
            </w:r>
          </w:p>
          <w:p w14:paraId="7E5600EB">
            <w:pPr>
              <w:jc w:val="left"/>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rPr>
              <w:t>监理单位：</w:t>
            </w:r>
            <w:r>
              <w:rPr>
                <w:rFonts w:hint="eastAsia" w:ascii="仿宋_GB2312" w:hAnsi="仿宋_GB2312" w:eastAsia="仿宋_GB2312" w:cs="仿宋_GB2312"/>
                <w:b/>
                <w:bCs/>
                <w:sz w:val="32"/>
                <w:szCs w:val="32"/>
                <w:u w:val="single"/>
              </w:rPr>
              <w:t xml:space="preserve">                           </w:t>
            </w:r>
          </w:p>
          <w:p w14:paraId="15DE4A77">
            <w:pPr>
              <w:jc w:val="left"/>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rPr>
              <w:t>检测人员姓名及联系方式：</w:t>
            </w:r>
            <w:r>
              <w:rPr>
                <w:rFonts w:hint="eastAsia" w:ascii="仿宋_GB2312" w:hAnsi="仿宋_GB2312" w:eastAsia="仿宋_GB2312" w:cs="仿宋_GB2312"/>
                <w:b/>
                <w:bCs/>
                <w:sz w:val="32"/>
                <w:szCs w:val="32"/>
                <w:u w:val="single"/>
              </w:rPr>
              <w:t xml:space="preserve">                 </w:t>
            </w:r>
          </w:p>
          <w:p w14:paraId="6DBCBB3C">
            <w:pPr>
              <w:jc w:val="left"/>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u w:val="single"/>
              </w:rPr>
              <w:t xml:space="preserve">                                      </w:t>
            </w:r>
          </w:p>
        </w:tc>
      </w:tr>
    </w:tbl>
    <w:p w14:paraId="0E5358A9">
      <w:pPr>
        <w:jc w:val="left"/>
        <w:rPr>
          <w:rFonts w:hint="eastAsia" w:ascii="仿宋_GB2312" w:hAnsi="仿宋_GB2312" w:eastAsia="仿宋_GB2312" w:cs="仿宋_GB2312"/>
          <w:b/>
          <w:bCs/>
          <w:sz w:val="32"/>
          <w:szCs w:val="32"/>
        </w:rPr>
      </w:pPr>
    </w:p>
    <w:p w14:paraId="1CE4E537">
      <w:pPr>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       </w:t>
      </w:r>
    </w:p>
    <w:p w14:paraId="6B8E29ED">
      <w:pPr>
        <w:rPr>
          <w:rFonts w:hint="eastAsia" w:ascii="仿宋_GB2312" w:hAnsi="仿宋_GB2312" w:eastAsia="仿宋_GB2312" w:cs="仿宋_GB2312"/>
          <w:b/>
          <w:bCs/>
          <w:sz w:val="32"/>
          <w:szCs w:val="32"/>
        </w:rPr>
      </w:pPr>
    </w:p>
    <w:p w14:paraId="7C03C0D7">
      <w:pPr>
        <w:pStyle w:val="2"/>
        <w:rPr>
          <w:rFonts w:hint="eastAsia" w:ascii="仿宋_GB2312" w:hAnsi="仿宋_GB2312" w:eastAsia="仿宋_GB2312" w:cs="仿宋_GB2312"/>
          <w:sz w:val="32"/>
          <w:szCs w:val="32"/>
        </w:rPr>
      </w:pPr>
    </w:p>
    <w:p w14:paraId="71BA302D">
      <w:pPr>
        <w:pStyle w:val="2"/>
        <w:rPr>
          <w:rFonts w:hint="eastAsia" w:ascii="仿宋_GB2312" w:hAnsi="仿宋_GB2312" w:eastAsia="仿宋_GB2312" w:cs="仿宋_GB2312"/>
          <w:sz w:val="32"/>
          <w:szCs w:val="32"/>
        </w:rPr>
      </w:pPr>
    </w:p>
    <w:p w14:paraId="30688B5C">
      <w:pPr>
        <w:pStyle w:val="2"/>
        <w:rPr>
          <w:rFonts w:hint="eastAsia" w:ascii="仿宋_GB2312" w:hAnsi="仿宋_GB2312" w:eastAsia="仿宋_GB2312" w:cs="仿宋_GB2312"/>
          <w:sz w:val="32"/>
          <w:szCs w:val="32"/>
        </w:rPr>
      </w:pPr>
    </w:p>
    <w:p w14:paraId="797D25F8">
      <w:pPr>
        <w:spacing w:line="360" w:lineRule="auto"/>
        <w:ind w:firstLine="640" w:firstLineChars="200"/>
        <w:rPr>
          <w:rFonts w:hint="eastAsia" w:ascii="仿宋_GB2312" w:hAnsi="仿宋_GB2312" w:eastAsia="仿宋_GB2312" w:cs="仿宋_GB2312"/>
          <w:color w:val="FF0000"/>
          <w:sz w:val="32"/>
          <w:szCs w:val="32"/>
        </w:rPr>
      </w:pPr>
    </w:p>
    <w:p w14:paraId="268F72E7">
      <w:pPr>
        <w:spacing w:line="360" w:lineRule="auto"/>
        <w:ind w:firstLine="640" w:firstLineChars="200"/>
        <w:rPr>
          <w:rFonts w:hint="eastAsia" w:ascii="仿宋_GB2312" w:hAnsi="仿宋_GB2312" w:eastAsia="仿宋_GB2312" w:cs="仿宋_GB2312"/>
          <w:color w:val="FF0000"/>
          <w:sz w:val="32"/>
          <w:szCs w:val="32"/>
        </w:rPr>
      </w:pPr>
    </w:p>
    <w:p w14:paraId="736B1A92">
      <w:pPr>
        <w:spacing w:line="360" w:lineRule="auto"/>
        <w:ind w:firstLine="640" w:firstLineChars="200"/>
        <w:rPr>
          <w:rFonts w:hint="eastAsia" w:ascii="仿宋_GB2312" w:hAnsi="仿宋_GB2312" w:eastAsia="仿宋_GB2312" w:cs="仿宋_GB2312"/>
          <w:color w:val="FF0000"/>
          <w:sz w:val="32"/>
          <w:szCs w:val="32"/>
        </w:rPr>
      </w:pPr>
    </w:p>
    <w:p w14:paraId="73334DB3">
      <w:pPr>
        <w:adjustRightInd w:val="0"/>
        <w:snapToGrid w:val="0"/>
        <w:spacing w:line="36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六、双方责任和义务</w:t>
      </w:r>
    </w:p>
    <w:p w14:paraId="4BF2E4C1">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（一）甲方责任和义务</w:t>
      </w:r>
    </w:p>
    <w:p w14:paraId="1484B910">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1.甲方负责及时提供给乙方关于本合同对应工程相关资料，如施工进度、技术要求、图纸等，并协助乙方制定具体检测日程安排。</w:t>
      </w:r>
    </w:p>
    <w:p w14:paraId="2FA5348B">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2.为乙方检测队伍顺利开展现场检测工作提供必要的工作条件，并对乙方进场人员提供必要的工作方便及配合。</w:t>
      </w:r>
    </w:p>
    <w:p w14:paraId="3750FA99">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甲方有权对乙方的工作进行监督检查并且提出建议和思路，乙方应保证甲方反馈的意见落实到位，但甲方所提出的改进和反馈意见不能成为乙方减轻或者免除责任的理由。同时有权对乙方不配合施工单位的行为进行违约处罚。</w:t>
      </w:r>
    </w:p>
    <w:p w14:paraId="57CD8B7D">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（二）乙方责任和义务</w:t>
      </w:r>
    </w:p>
    <w:p w14:paraId="68E5FBCC">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1.严格按照合同要求及国家相关法律法规、标准、规范进行检测，并出具合格有效的检测报告。乙方出具的成果报告达不到规范标准或甲方要求的，乙方应无条件完善、修改，直至符合合同要求及相应标准规范；</w:t>
      </w:r>
    </w:p>
    <w:p w14:paraId="4EC1632D">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2.合同生效后根据甲方要求及时安排检测人员，自带检测设备和仪器耗材等进场开始检测工作。</w:t>
      </w:r>
    </w:p>
    <w:p w14:paraId="5B721935">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3.若发现重大质量问题应及时向委托方汇报；</w:t>
      </w:r>
    </w:p>
    <w:p w14:paraId="2B03A357">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4.严格按照国家有关安全生产管理的法律、法规及要求，做好试验检测的安全管理工作；</w:t>
      </w:r>
    </w:p>
    <w:p w14:paraId="1CEDB772">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5.在检测工作过程中接受甲方全过程的检查监督，为甲方检查监督人员提供必要的检测设备及工作便利。</w:t>
      </w:r>
    </w:p>
    <w:p w14:paraId="31085866">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6.乙方负责完成检测数据的计算分析、资料整理及成果报告编写和文印等工作，按照甲方要求形式、内容及期限，定期向甲方提供检测工作开展情况报告，并对检测数据的真实性和准确性负责；</w:t>
      </w:r>
    </w:p>
    <w:p w14:paraId="43322543">
      <w:pPr>
        <w:ind w:firstLine="640"/>
        <w:rPr>
          <w:rFonts w:hint="eastAsia" w:ascii="仿宋_GB2312" w:hAnsi="仿宋_GB2312" w:eastAsia="仿宋_GB2312" w:cs="仿宋_GB2312"/>
          <w:sz w:val="32"/>
          <w:szCs w:val="32"/>
        </w:rPr>
      </w:pPr>
      <w:bookmarkStart w:id="1" w:name="_Hlk44774643"/>
      <w:r>
        <w:rPr>
          <w:rFonts w:hint="eastAsia" w:ascii="仿宋_GB2312" w:hAnsi="仿宋_GB2312" w:eastAsia="仿宋_GB2312" w:cs="仿宋_GB2312"/>
          <w:sz w:val="32"/>
          <w:szCs w:val="32"/>
        </w:rPr>
        <w:t>7.乙方出具的检测报告符合国家及相关规范要求，各类印章齐全，项目负责人、技术负责人等均应签字，保证检测报告的有效性。</w:t>
      </w:r>
    </w:p>
    <w:p w14:paraId="05D3CB73">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8.乙方必须接受各级管理机构对其检测资质、质量控制体系及工作质量的监督检查。若因此发生的一切问题，均由乙方承担责任。</w:t>
      </w:r>
    </w:p>
    <w:p w14:paraId="2508700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9.如质量监督机构、行业主管等部门要求检测单位备案时，乙方有义务提供与备案相关的、真实有效的本公司资料给甲方，乙方须协助并配合甲方进行备案。</w:t>
      </w:r>
    </w:p>
    <w:p w14:paraId="67F7B90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乙方使用甲方提供的书面资料前，乙方有义务认真审查，发现存在瑕疵、遗漏、错误的须一次性书面通知甲方给予补充或更正。乙方怠于审查或者未及时通知甲方，造成甲方重复工作或者损失的由乙方负责赔偿（包括但不限于直接损失、间接损失、诉讼费、律师费、保全费、保函费以及其他实现债权的费用等），造成乙方损失的由乙方自行承担。</w:t>
      </w:r>
    </w:p>
    <w:p w14:paraId="1E4CCB43">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11.乙方应维护现场整洁，不得将检测工作中的任何垃圾遗弃现场，并做好样品保护工作。</w:t>
      </w:r>
    </w:p>
    <w:p w14:paraId="4CDF6F9B">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12.在检测过程中如遇不可抗拒的自然因素导致工作延误，乙方应及时向甲方书面通知并得到甲方书面认可（往来文件均须加盖公章方为有效），外业及报告完成时间顺延。</w:t>
      </w:r>
    </w:p>
    <w:p w14:paraId="683ADF04">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13.本合同中附件一各项目检测清单仅供参考，乙方实际检测内容包括但不限于检测清单，具体以图纸及相关规范要求为准，最终达到本项目竣工验收要求。</w:t>
      </w:r>
    </w:p>
    <w:p w14:paraId="63EC18B9">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w:t>
      </w:r>
      <w:r>
        <w:rPr>
          <w:rFonts w:hint="eastAsia" w:ascii="仿宋_GB2312" w:hAnsi="仿宋_GB2312" w:eastAsia="仿宋_GB2312" w:cs="仿宋_GB2312"/>
          <w:sz w:val="32"/>
          <w:szCs w:val="32"/>
          <w:lang w:val="en-US" w:eastAsia="zh-CN"/>
        </w:rPr>
        <w:t>甲方</w:t>
      </w:r>
      <w:r>
        <w:rPr>
          <w:rFonts w:hint="eastAsia" w:ascii="仿宋_GB2312" w:hAnsi="仿宋_GB2312" w:eastAsia="仿宋_GB2312" w:cs="仿宋_GB2312"/>
          <w:sz w:val="32"/>
          <w:szCs w:val="32"/>
        </w:rPr>
        <w:t>授权代建人在本合同执行过程中对工程进行全过程管理，</w:t>
      </w:r>
      <w:r>
        <w:rPr>
          <w:rFonts w:hint="eastAsia" w:ascii="仿宋_GB2312" w:hAnsi="仿宋_GB2312" w:eastAsia="仿宋_GB2312" w:cs="仿宋_GB2312"/>
          <w:sz w:val="32"/>
          <w:szCs w:val="32"/>
          <w:lang w:val="en-US" w:eastAsia="zh-CN"/>
        </w:rPr>
        <w:t>乙方</w:t>
      </w:r>
      <w:r>
        <w:rPr>
          <w:rFonts w:hint="eastAsia" w:ascii="仿宋_GB2312" w:hAnsi="仿宋_GB2312" w:eastAsia="仿宋_GB2312" w:cs="仿宋_GB2312"/>
          <w:sz w:val="32"/>
          <w:szCs w:val="32"/>
        </w:rPr>
        <w:t>对代建合同约定须全部接受且无异议。</w:t>
      </w:r>
      <w:r>
        <w:rPr>
          <w:rFonts w:hint="eastAsia" w:ascii="仿宋_GB2312" w:hAnsi="仿宋_GB2312" w:eastAsia="仿宋_GB2312" w:cs="仿宋_GB2312"/>
          <w:sz w:val="32"/>
          <w:szCs w:val="32"/>
          <w:lang w:val="en-US" w:eastAsia="zh-CN"/>
        </w:rPr>
        <w:t>乙方</w:t>
      </w:r>
      <w:r>
        <w:rPr>
          <w:rFonts w:hint="eastAsia" w:ascii="仿宋_GB2312" w:hAnsi="仿宋_GB2312" w:eastAsia="仿宋_GB2312" w:cs="仿宋_GB2312"/>
          <w:sz w:val="32"/>
          <w:szCs w:val="32"/>
        </w:rPr>
        <w:t>就各项具体工作应与代建人沟通联络，并服从代建人的管理、遵守代建人的各项管理制度及工作要求。</w:t>
      </w:r>
    </w:p>
    <w:p w14:paraId="57C5379B">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乙方项目负责人：       （身份证号码：     ，联系电话：      ），全面负责现场管理、与甲方</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rPr>
        <w:t>沟通等涉及乙方工作。</w:t>
      </w:r>
    </w:p>
    <w:bookmarkEnd w:id="1"/>
    <w:p w14:paraId="5E558628">
      <w:pPr>
        <w:adjustRightInd w:val="0"/>
        <w:snapToGrid w:val="0"/>
        <w:spacing w:line="36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七、正式报告提交</w:t>
      </w:r>
    </w:p>
    <w:p w14:paraId="68FC225E">
      <w:pPr>
        <w:ind w:firstLine="640"/>
        <w:rPr>
          <w:rFonts w:hint="eastAsia" w:ascii="仿宋_GB2312" w:hAnsi="仿宋_GB2312" w:eastAsia="仿宋_GB2312" w:cs="仿宋_GB2312"/>
          <w:sz w:val="32"/>
          <w:szCs w:val="32"/>
        </w:rPr>
      </w:pPr>
      <w:bookmarkStart w:id="2" w:name="_Hlk44774674"/>
      <w:r>
        <w:rPr>
          <w:rFonts w:hint="eastAsia" w:ascii="仿宋_GB2312" w:hAnsi="仿宋_GB2312" w:eastAsia="仿宋_GB2312" w:cs="仿宋_GB2312"/>
          <w:sz w:val="32"/>
          <w:szCs w:val="32"/>
        </w:rPr>
        <w:t>本合同约定检测服务终止后一个月内，乙方向甲方提交正式检测书面报告（具体检测内容以现场实际要求为准），报告一式十份。</w:t>
      </w:r>
    </w:p>
    <w:bookmarkEnd w:id="2"/>
    <w:p w14:paraId="5039D0FE">
      <w:pPr>
        <w:adjustRightInd w:val="0"/>
        <w:snapToGrid w:val="0"/>
        <w:spacing w:line="36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八、费用及付款方式</w:t>
      </w:r>
    </w:p>
    <w:p w14:paraId="17FD0077">
      <w:pPr>
        <w:autoSpaceDE w:val="0"/>
        <w:autoSpaceDN w:val="0"/>
        <w:spacing w:line="360" w:lineRule="auto"/>
        <w:ind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1.检测费用： </w:t>
      </w:r>
    </w:p>
    <w:p w14:paraId="59841354">
      <w:pPr>
        <w:autoSpaceDE w:val="0"/>
        <w:autoSpaceDN w:val="0"/>
        <w:spacing w:line="360" w:lineRule="auto"/>
        <w:ind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本合同计价方式为固定费率。检测费用含税暂定总价为：￥</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元，大写：人民币</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元，固定费率为</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w:t>
      </w:r>
      <w:bookmarkStart w:id="4" w:name="_GoBack"/>
      <w:bookmarkEnd w:id="4"/>
      <w:r>
        <w:rPr>
          <w:rFonts w:hint="eastAsia" w:ascii="仿宋_GB2312" w:hAnsi="仿宋_GB2312" w:eastAsia="仿宋_GB2312" w:cs="仿宋_GB2312"/>
          <w:sz w:val="32"/>
          <w:szCs w:val="32"/>
        </w:rPr>
        <w:t>本合同取费基数暂定为：工程费用￥</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元（工程费用不含暂列金额及相关取费，最终以实际结算费用为准）。</w:t>
      </w:r>
    </w:p>
    <w:p w14:paraId="7B005BA0">
      <w:pPr>
        <w:autoSpaceDE w:val="0"/>
        <w:autoSpaceDN w:val="0"/>
        <w:spacing w:line="360" w:lineRule="auto"/>
        <w:ind w:firstLine="640" w:firstLineChars="200"/>
        <w:textAlignment w:val="bottom"/>
        <w:rPr>
          <w:rFonts w:ascii="仿宋_GB2312" w:hAnsi="仿宋_GB2312" w:eastAsia="仿宋_GB2312" w:cs="仿宋_GB2312"/>
          <w:sz w:val="32"/>
          <w:szCs w:val="32"/>
        </w:rPr>
      </w:pPr>
      <w:r>
        <w:rPr>
          <w:rFonts w:hint="eastAsia" w:ascii="仿宋_GB2312" w:hAnsi="仿宋_GB2312" w:eastAsia="仿宋_GB2312" w:cs="仿宋_GB2312"/>
          <w:sz w:val="32"/>
          <w:szCs w:val="32"/>
        </w:rPr>
        <w:t>本合同暂定工程费用及合同暂定费用组成为：</w:t>
      </w:r>
    </w:p>
    <w:p w14:paraId="6A66E460">
      <w:pPr>
        <w:autoSpaceDE w:val="0"/>
        <w:autoSpaceDN w:val="0"/>
        <w:spacing w:line="360" w:lineRule="auto"/>
        <w:ind w:firstLine="640" w:firstLineChars="200"/>
        <w:textAlignment w:val="bottom"/>
        <w:rPr>
          <w:rFonts w:ascii="仿宋_GB2312" w:hAnsi="仿宋_GB2312" w:eastAsia="仿宋_GB2312" w:cs="仿宋_GB2312"/>
          <w:sz w:val="32"/>
          <w:szCs w:val="32"/>
        </w:rPr>
      </w:pPr>
      <w:r>
        <w:rPr>
          <w:rFonts w:hint="eastAsia" w:ascii="仿宋_GB2312" w:hAnsi="仿宋_GB2312" w:eastAsia="仿宋_GB2312" w:cs="仿宋_GB2312"/>
          <w:sz w:val="32"/>
          <w:szCs w:val="32"/>
        </w:rPr>
        <w:t>XXX工程（与前述工程名称一致），暂定工程费用XXX，本合同暂定费用XXX。</w:t>
      </w:r>
    </w:p>
    <w:p w14:paraId="18FCD5F2">
      <w:pPr>
        <w:autoSpaceDE w:val="0"/>
        <w:autoSpaceDN w:val="0"/>
        <w:spacing w:line="360" w:lineRule="auto"/>
        <w:ind w:firstLine="640" w:firstLineChars="200"/>
        <w:textAlignment w:val="bottom"/>
        <w:rPr>
          <w:rFonts w:ascii="仿宋_GB2312" w:hAnsi="仿宋_GB2312" w:eastAsia="仿宋_GB2312" w:cs="仿宋_GB2312"/>
          <w:sz w:val="32"/>
          <w:szCs w:val="32"/>
        </w:rPr>
      </w:pPr>
      <w:r>
        <w:rPr>
          <w:rFonts w:hint="eastAsia" w:ascii="仿宋_GB2312" w:hAnsi="仿宋_GB2312" w:eastAsia="仿宋_GB2312" w:cs="仿宋_GB2312"/>
          <w:sz w:val="32"/>
          <w:szCs w:val="32"/>
        </w:rPr>
        <w:t>该费用为完成本合同所有检测工作所需的全部费用，包含但不限于人工费、材料费、仪器设备费、仪器设备运输费、场内搬运费、仪器设备进出场费、仪器设备安装拆卸费、配合费、检测报告费及备案费、工作成果印刷装订复印费、电讯费、交通费、加班费、保险费、利润、税金等所有根据合同规定进行检测服务所需的一切费用，并包括合同服务有效期间的市场风险和国家政策调整风险，结算时不再计算其它任何费用。</w:t>
      </w:r>
    </w:p>
    <w:p w14:paraId="6983BCCD">
      <w:pPr>
        <w:autoSpaceDE w:val="0"/>
        <w:autoSpaceDN w:val="0"/>
        <w:spacing w:line="360" w:lineRule="auto"/>
        <w:ind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2.本项目暂定总价为乙方的投标报价，</w:t>
      </w:r>
      <w:r>
        <w:rPr>
          <w:rFonts w:hint="eastAsia" w:ascii="仿宋_GB2312" w:hAnsi="仿宋_GB2312" w:eastAsia="仿宋_GB2312" w:cs="仿宋_GB2312"/>
          <w:sz w:val="32"/>
          <w:szCs w:val="32"/>
          <w:highlight w:val="none"/>
        </w:rPr>
        <w:t>根据合同第八.1条款，</w:t>
      </w:r>
      <w:r>
        <w:rPr>
          <w:rFonts w:hint="eastAsia" w:ascii="仿宋_GB2312" w:hAnsi="仿宋_GB2312" w:eastAsia="仿宋_GB2312" w:cs="仿宋_GB2312"/>
          <w:sz w:val="32"/>
          <w:szCs w:val="32"/>
        </w:rPr>
        <w:t>合同暂定费用</w:t>
      </w:r>
      <w:r>
        <w:rPr>
          <w:rFonts w:hint="eastAsia" w:ascii="仿宋_GB2312" w:hAnsi="仿宋_GB2312" w:eastAsia="仿宋_GB2312" w:cs="仿宋_GB2312"/>
          <w:sz w:val="32"/>
          <w:szCs w:val="32"/>
          <w:highlight w:val="none"/>
        </w:rPr>
        <w:t>为该工程结算时的最高价格，</w:t>
      </w:r>
      <w:r>
        <w:rPr>
          <w:rFonts w:hint="eastAsia" w:ascii="仿宋_GB2312" w:hAnsi="仿宋_GB2312" w:eastAsia="仿宋_GB2312" w:cs="仿宋_GB2312"/>
          <w:sz w:val="32"/>
          <w:szCs w:val="32"/>
        </w:rPr>
        <w:t>若</w:t>
      </w:r>
      <w:r>
        <w:rPr>
          <w:rFonts w:hint="eastAsia" w:ascii="仿宋_GB2312" w:hAnsi="仿宋_GB2312" w:eastAsia="仿宋_GB2312" w:cs="仿宋_GB2312"/>
          <w:sz w:val="32"/>
          <w:szCs w:val="32"/>
          <w:highlight w:val="none"/>
        </w:rPr>
        <w:t>工程</w:t>
      </w:r>
      <w:r>
        <w:rPr>
          <w:rFonts w:hint="eastAsia" w:ascii="仿宋_GB2312" w:hAnsi="仿宋_GB2312" w:eastAsia="仿宋_GB2312" w:cs="仿宋_GB2312"/>
          <w:sz w:val="32"/>
          <w:szCs w:val="32"/>
        </w:rPr>
        <w:t>结算价超过合同暂定费用，以合同暂定费用进行结算，若</w:t>
      </w:r>
      <w:r>
        <w:rPr>
          <w:rFonts w:hint="eastAsia" w:ascii="仿宋_GB2312" w:hAnsi="仿宋_GB2312" w:eastAsia="仿宋_GB2312" w:cs="仿宋_GB2312"/>
          <w:sz w:val="32"/>
          <w:szCs w:val="32"/>
          <w:highlight w:val="none"/>
        </w:rPr>
        <w:t>工程</w:t>
      </w:r>
      <w:r>
        <w:rPr>
          <w:rFonts w:hint="eastAsia" w:ascii="仿宋_GB2312" w:hAnsi="仿宋_GB2312" w:eastAsia="仿宋_GB2312" w:cs="仿宋_GB2312"/>
          <w:sz w:val="32"/>
          <w:szCs w:val="32"/>
        </w:rPr>
        <w:t>结算价低于合同暂定费用，则根据程结算价及合同约定计算方式进行据实结算。</w:t>
      </w:r>
    </w:p>
    <w:p w14:paraId="4F9EB601">
      <w:pPr>
        <w:autoSpaceDE w:val="0"/>
        <w:autoSpaceDN w:val="0"/>
        <w:spacing w:line="360" w:lineRule="auto"/>
        <w:ind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3.付款方式：  </w:t>
      </w:r>
    </w:p>
    <w:p w14:paraId="1504CB3F">
      <w:pPr>
        <w:autoSpaceDE w:val="0"/>
        <w:autoSpaceDN w:val="0"/>
        <w:spacing w:line="360" w:lineRule="auto"/>
        <w:ind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本项目付款方式根据季度形象进度支付。按照甲方审定的季度完成工程量×固定费率×80%进行支付（季度付款额不足10万元时，当季度不予支付，合并至下一季度支付）；当付至单项工程暂定总金额的80%后暂停支付，剩余费用待工程竣工验收合格且完成结算后一次性付清结算后剩余价款。 </w:t>
      </w:r>
    </w:p>
    <w:p w14:paraId="550A1EBB">
      <w:pPr>
        <w:adjustRightInd w:val="0"/>
        <w:snapToGrid w:val="0"/>
        <w:spacing w:line="36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九、违约责任</w:t>
      </w:r>
    </w:p>
    <w:p w14:paraId="1367DFB0">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因乙方未按照甲方提出的时限要求按期完成检测工作或未及时交付成果文件的，每逾期一日，应按本合同暂定总价的千分之一向甲方支付违约金，逾期超过5日（含本数），甲方有权解除本合同，且乙方还须向甲方支付本合同暂定总价20%的违约金；因此给甲方造成的损失（包括但不限于直接损失、间接损失、诉讼费、律师费、保全费、保函费及其他实现债权的费用等）数额高于前述违约金，乙方须按损失数额赔偿。</w:t>
      </w:r>
    </w:p>
    <w:p w14:paraId="04559FE8">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应对其检测成果的质量负责，如乙方提交的检测成果质量不合格或因乙方单方面造成的不能满足合同约定及甲方要求的，乙方应无条件进行整改、完善直至验收通过，不另行计费，且服务期限不予延长；整改超过三次（含本数）仍不符合要求的，甲方有权解除本合同，且乙方还须向甲方支付本合同暂定总价20%的违约金；因此给甲方造成的损失（包括但不限于直接损失、间接损失、诉讼费、律师费、保全费、保函费及其他实现债权的费用等）数额高于前述违约金，乙方须按损失数额赔偿。</w:t>
      </w:r>
    </w:p>
    <w:p w14:paraId="125861BE">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乙方提交的成果文件内容存在缺陷、遗漏或虚假，成果结论不正确或不合理等问题，每出现一处，乙方应向甲方支付10000元的违约金，且乙方应当在甲方指定的期限内无条件整改至合格，因此增加的费用由乙方承担；乙方拒绝整改或出现错误达3处（含本数）的，甲方有权解除本合同，且乙方还须向甲方支付本合同暂定总价20%的违约金；因此给甲方造成的损失（包括但不限于直接损失、间接损失、诉讼费、律师费、保全费、保函费及其他实现债权的费用等）数额高于前述违约金，乙方须按损失数额赔偿。</w:t>
      </w:r>
    </w:p>
    <w:p w14:paraId="0888DE0B">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本合同签订后，乙方设备和项目负责人、技术负责人等主要人员须按甲方要求进入检测现场工作，若未按要求时间进入现场，或未征得甲方批准提前离开现场，乙方须向甲方支付本合同暂定总价20%的违约金；因此给甲方造成的损失（包括但不限于直接损失、间接损失、诉讼费、律师费、保全费、保函费及其他实现债权的费用等）数额高于前述违约金，乙方须按损失数额赔偿。</w:t>
      </w:r>
    </w:p>
    <w:p w14:paraId="110D8B31">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乙方提供的本合同附表内所有人员在服务期内不得随意更换，如遇特殊情况需要更换的，须提前3日向甲方递交书面申请，经甲方批准后方可更换。否则，乙方须向甲方支付本合同暂定总价20%的违约金；因此给甲方造成的损失（包括但不限于直接损失、间接损失、诉讼费、律师费、保全费、保函费及其他实现债权的费用等）数额高于前述违约金，乙方须按损失数额赔偿。</w:t>
      </w:r>
    </w:p>
    <w:p w14:paraId="79104006">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合同生效后，如乙方无故擅自终止或解除本合同，乙方应返还甲方已支付的全部费用，且乙方还须向甲方支付本合同暂定总价20%的违约金；因此给甲方造成的损失（包括但不限于直接损失、间接损失、诉讼费、律师费、保全费、保函费及其他实现债权的费用等）数额高于前述违约金，乙方须按损失数额赔偿，并将已完成的成果无偿提交给甲方。</w:t>
      </w:r>
    </w:p>
    <w:p w14:paraId="092C0924">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乙方不得将本合同项目再次转包，否则甲方有权解除本合同，乙方除退还所有费用外，还须向甲方支付本合同暂定总价20%的违约金；因此给甲方造成的损失（包括但不限于直接损失、间接损失、诉讼费、律师费、保全费、保函费及其他实现债权的费用等）数额高于前述违约金，乙方须按损失数额赔偿。</w:t>
      </w:r>
    </w:p>
    <w:p w14:paraId="747F3C12">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乙方未按合同约定履行义务，除另有约定外，甲方有权解除本合同，且乙方还须向甲方支付本合同暂定总价20%的违约金；由此给甲方造成的损失（包括但不限于直接损失、间接损失、诉讼费、律师费、保全费、保函费及其他实现债权的费用等）数额高于前述违约金，乙方须按损失数额赔偿。</w:t>
      </w:r>
    </w:p>
    <w:p w14:paraId="39A7469D">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乙方如需到施工现场或甲方的办公场所，须严格遵守现场安全生产管理的相关规定，服从甲方、监理单位、施工单位等的现场管理；因乙方自身原因，造成自身或任何第三方人身损害、财产损失、安全事故等，均由乙方承担全部责任。</w:t>
      </w:r>
    </w:p>
    <w:p w14:paraId="2420E50E">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乙方应确保现有建设工程质量检测机构资质在合同履行期限内合法有效；待住房和城乡建设部或相关部门正式发布建设工程质量检测机构资质标准或其他规定后，乙方须及时响应、保证企业资质符合相关法律、法规规定及标准并满足本项目的要求，不得影响项目的正常履行；否则，甲方有权解除本合同，且乙方还须向甲方支付本合同暂定总价20%的违约金；因此给甲方造成的损失（包括但不限于直接损失、间接损失、诉讼费、律师费、公告费、保全费以及其他实现债权的费用)数额高于前述违约金，乙方须按损失数额赔偿。</w:t>
      </w:r>
    </w:p>
    <w:p w14:paraId="02A3897C">
      <w:pPr>
        <w:adjustRightInd w:val="0"/>
        <w:snapToGrid w:val="0"/>
        <w:spacing w:line="36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十、保密</w:t>
      </w:r>
    </w:p>
    <w:p w14:paraId="63D8D1B1">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合同所涉技术、成果等一切资料保密期限为无限期，对于甲方提供的图纸、资料等以及乙方为本项目完成的检测成果、资料等，乙方有义务保密，未经甲方书面同意，不得向任意第三方扩散、泄露、转让或用于本合同以外的项目，否则，乙方须向甲方支付本合同暂定总价20%的违约金；由此给甲方造成的损失（包括但不限于直接损失、间接损失、诉讼费、律师费、保全费、保函费及其他实现债权的费用等）数额高于前述违约金，乙方须按损失数额赔偿。</w:t>
      </w:r>
    </w:p>
    <w:p w14:paraId="3299FA9B">
      <w:pPr>
        <w:autoSpaceDE w:val="0"/>
        <w:autoSpaceDN w:val="0"/>
        <w:spacing w:line="360" w:lineRule="auto"/>
        <w:ind w:right="51"/>
        <w:textAlignment w:val="bottom"/>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十一、知识产权</w:t>
      </w:r>
    </w:p>
    <w:p w14:paraId="679F2B22">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所有提交的检测报告及相关资料的最终文本，包括为履行检测报告所需的图纸、计划和证明资料等，都属于甲方的财产，乙方完成其合同义务后，应予以归还，且不得保留相关资料及复印件。乙方应对知悉的甲方情况予以保密。委托完成的检测成果相应的知识产权全部归甲方享有。</w:t>
      </w:r>
    </w:p>
    <w:p w14:paraId="183995D0">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2.在本合同有效期内，甲方利用乙方提交的工作成果所完成的新的技术成果归(甲)方所有。</w:t>
      </w:r>
    </w:p>
    <w:p w14:paraId="4BC0771B">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3.在本合同有效期内，乙方利用甲方提供的技术资料和工作条件所完成的新的技术成果归(甲)方所有。</w:t>
      </w:r>
    </w:p>
    <w:p w14:paraId="1512193B">
      <w:pPr>
        <w:autoSpaceDE w:val="0"/>
        <w:autoSpaceDN w:val="0"/>
        <w:spacing w:line="360" w:lineRule="auto"/>
        <w:ind w:right="51"/>
        <w:textAlignment w:val="bottom"/>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十二、反商业贿赂</w:t>
      </w:r>
    </w:p>
    <w:p w14:paraId="14605A91">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1.甲乙双方都清楚并愿意严格遵守中华人民共和国反商业贿赂的法律规定，双方都清楚任何形式的贿赂和贪渎行为都将触犯法律，并将受到法律的严惩。</w:t>
      </w:r>
    </w:p>
    <w:p w14:paraId="6632E50D">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2.甲方或乙方均不得向对方或对方经办人或其他相关人员索要、收受、提供、给予合同约定外的任何利益。</w:t>
      </w:r>
    </w:p>
    <w:p w14:paraId="5082C9BE">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3.甲方严格禁止甲方经办人员的任何商业贿赂行为。甲方经办人发生本条款第2条所列示的任何一种行为，都视为违反甲方制度，将受到甲方制度和国家法律的惩处。</w:t>
      </w:r>
    </w:p>
    <w:p w14:paraId="62CD9A44">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若乙方贿赂甲方任何员工，以图获取任何不正当商业利益或更特殊的商业待遇或不配合甲方查处其员工的受贿行为的，构成检察机关或公安机关立案查处的，甲方有权停止与乙方的一切合作，并依法对乙方采取诸如冻结所有应付账款的措施，或扣留本合同暂定总价的30%作为乙方的违约金。</w:t>
      </w:r>
    </w:p>
    <w:p w14:paraId="774C0E0C">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5.本条款所称“其他相关人员”是指甲、乙方经办人以外的与合同有直接或间接利益关系的人员，包括但不限于合同经办人的配偶、子女、亲属。</w:t>
      </w:r>
    </w:p>
    <w:p w14:paraId="2DEA5CB0">
      <w:pPr>
        <w:autoSpaceDE w:val="0"/>
        <w:autoSpaceDN w:val="0"/>
        <w:spacing w:line="360" w:lineRule="auto"/>
        <w:ind w:right="51"/>
        <w:textAlignment w:val="bottom"/>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十三、联系及送达</w:t>
      </w:r>
    </w:p>
    <w:p w14:paraId="52282FC1">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1.各方发出的任何与本合同履行有关的通知或其他通讯往来均应以本合同所载的地址为准，并以书面形式送达。                    </w:t>
      </w:r>
    </w:p>
    <w:p w14:paraId="492FFDE5">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2.各方应确保上述送达信息准确、有效。任何一方的送达信息发生变更的，变更方均应在变更之日起3个工作日内将变更内容通知其他各方。</w:t>
      </w:r>
    </w:p>
    <w:p w14:paraId="36101850">
      <w:pPr>
        <w:autoSpaceDE w:val="0"/>
        <w:autoSpaceDN w:val="0"/>
        <w:spacing w:line="360" w:lineRule="auto"/>
        <w:ind w:right="51"/>
        <w:textAlignment w:val="bottom"/>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十四、争议解决</w:t>
      </w:r>
    </w:p>
    <w:p w14:paraId="0A840D9F">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1.双方约定，在合同履行过程中产生争议时，双方应及时协商解决，协商不成时，任何一方均有权向甲方所在地人民法院提起诉讼。</w:t>
      </w:r>
    </w:p>
    <w:p w14:paraId="37AD2B19">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2.对于不存在争议的部分，双方在诉讼期间仍应继续履行。在人民法院判决前乙方不得停止检测工作，且不得以此为由拖延工期。</w:t>
      </w:r>
    </w:p>
    <w:p w14:paraId="40A96B91">
      <w:pPr>
        <w:autoSpaceDE w:val="0"/>
        <w:autoSpaceDN w:val="0"/>
        <w:spacing w:line="360" w:lineRule="auto"/>
        <w:ind w:right="51"/>
        <w:textAlignment w:val="bottom"/>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十五、合同中止/终止、解除</w:t>
      </w:r>
    </w:p>
    <w:p w14:paraId="2825C051">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1.本合同履行期间，甲方有权根据工作需要要求终止或解除本合同，乙方未开始提供服务的，不支付费用；乙方已开始提供服务的，根据其已完成的实际工作量据实支付费用。</w:t>
      </w:r>
    </w:p>
    <w:p w14:paraId="67A52A81">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合同签订后至履行完毕之前，因政府及相关职能部门或甲方上级单位要求、政策调整等原因，甲方有权随时中止合同的履行；中止履行期间，甲、乙双方均不承担任何违约责任。在中止情形消除后，由甲方视情况决定是否继续履行或解除本合同，乙方对此无任何异议。</w:t>
      </w:r>
    </w:p>
    <w:p w14:paraId="7B78C00E">
      <w:pPr>
        <w:autoSpaceDE w:val="0"/>
        <w:autoSpaceDN w:val="0"/>
        <w:spacing w:line="360" w:lineRule="auto"/>
        <w:ind w:right="51"/>
        <w:textAlignment w:val="bottom"/>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十六、不可抗力</w:t>
      </w:r>
    </w:p>
    <w:p w14:paraId="3AEB467B">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不可抗力”是指合同双方不能合理控制、不可预见或即使预见亦无法避免的事件，该事件妨碍、影响或延误任何一方根据合同履行其全部或部分义务。该事件包括但不限于国家政策变化、政府部门的政策及规划调整、战争、动乱、空中飞行物体坠落、造成灾难性影响的地震（六级以上）或其它非甲方或乙方双方责任造成的爆炸、火灾，以及对工程造成损害的风、雨、雪、洪水等自然灾害（八级以上持续大风、24小时降雨量在50mm以上的持续大雨）。</w:t>
      </w:r>
    </w:p>
    <w:p w14:paraId="0D978270">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出现不可抗力事件时，知情方应及时、充分地向对方以书面形式发通知，并告知对方该类事件对本合同可能产生的影响，并应当在合理期限内提供相关证明。由于以上所述不可抗力事件致使合同的部分或全部不能履行或延迟履行，则双方彼此间不承担任何违约责任。</w:t>
      </w:r>
    </w:p>
    <w:p w14:paraId="53158270">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2.一方违约后发生不可抗力的，不能免责。</w:t>
      </w:r>
    </w:p>
    <w:p w14:paraId="458201DA">
      <w:pPr>
        <w:autoSpaceDE w:val="0"/>
        <w:autoSpaceDN w:val="0"/>
        <w:spacing w:line="360" w:lineRule="auto"/>
        <w:ind w:right="51"/>
        <w:textAlignment w:val="bottom"/>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十七、其他</w:t>
      </w:r>
    </w:p>
    <w:p w14:paraId="4C85C14F">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1.本合同未尽事宜，由双方当事人及时协商并签订书面的补充协议，有关补充协议与本合同具有同等的法律效力。</w:t>
      </w:r>
    </w:p>
    <w:p w14:paraId="6E152F53">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2.本合同自双方盖章（公章或合同章）及法定代表人或授权委托人（需授权委托人书）签字或盖章之日起生效，双方恪守信誉，严格履行，双方履行完合同规定的全部义务后，本合同即行终止。</w:t>
      </w:r>
    </w:p>
    <w:p w14:paraId="7BF5D1B2">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3.本合同一式</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份，甲方执</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份（一正</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副），乙方执</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份（一正</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副），正副本不一致的以正本为准。</w:t>
      </w:r>
    </w:p>
    <w:p w14:paraId="7E16C84D">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4.合同履行期间，双方与合同有关的来往传真、电话、会议纪要等，均为合同的组成部分，与本合同具有同等法律效力。</w:t>
      </w:r>
    </w:p>
    <w:p w14:paraId="6256382C">
      <w:pPr>
        <w:autoSpaceDE/>
        <w:autoSpaceDN/>
        <w:spacing w:line="240" w:lineRule="auto"/>
        <w:ind w:right="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p>
    <w:p w14:paraId="3CA5F263">
      <w:pPr>
        <w:pStyle w:val="2"/>
        <w:rPr>
          <w:rFonts w:hint="eastAsia"/>
        </w:rPr>
      </w:pPr>
    </w:p>
    <w:p w14:paraId="55353767">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附件一：检测清单</w:t>
      </w:r>
    </w:p>
    <w:p w14:paraId="6A379FB1">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附件二：安全责任协议</w:t>
      </w:r>
    </w:p>
    <w:p w14:paraId="5F185EB3">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附件三：</w:t>
      </w:r>
      <w:bookmarkStart w:id="3" w:name="OLE_LINK2"/>
      <w:r>
        <w:rPr>
          <w:rFonts w:hint="eastAsia" w:ascii="仿宋_GB2312" w:hAnsi="仿宋_GB2312" w:eastAsia="仿宋_GB2312" w:cs="仿宋_GB2312"/>
          <w:sz w:val="32"/>
          <w:szCs w:val="32"/>
        </w:rPr>
        <w:t>人员配置表</w:t>
      </w:r>
      <w:bookmarkEnd w:id="3"/>
    </w:p>
    <w:p w14:paraId="1E321726">
      <w:pPr>
        <w:autoSpaceDE w:val="0"/>
        <w:autoSpaceDN w:val="0"/>
        <w:spacing w:line="360" w:lineRule="auto"/>
        <w:ind w:right="51"/>
        <w:textAlignment w:val="bottom"/>
        <w:rPr>
          <w:rFonts w:hint="eastAsia" w:ascii="仿宋_GB2312" w:hAnsi="仿宋_GB2312" w:eastAsia="仿宋_GB2312" w:cs="仿宋_GB2312"/>
          <w:sz w:val="32"/>
          <w:szCs w:val="32"/>
        </w:rPr>
      </w:pPr>
    </w:p>
    <w:p w14:paraId="0BE7046A">
      <w:pPr>
        <w:autoSpaceDE w:val="0"/>
        <w:autoSpaceDN w:val="0"/>
        <w:spacing w:line="360" w:lineRule="auto"/>
        <w:ind w:right="51"/>
        <w:textAlignment w:val="bottom"/>
        <w:rPr>
          <w:rFonts w:ascii="仿宋_GB2312" w:hAnsi="仿宋_GB2312" w:eastAsia="仿宋_GB2312" w:cs="仿宋_GB2312"/>
          <w:sz w:val="32"/>
          <w:szCs w:val="32"/>
        </w:rPr>
      </w:pPr>
    </w:p>
    <w:p w14:paraId="16528D6F">
      <w:pPr>
        <w:pStyle w:val="2"/>
      </w:pPr>
    </w:p>
    <w:p w14:paraId="0CD6415B">
      <w:pPr>
        <w:autoSpaceDE/>
        <w:autoSpaceDN/>
        <w:spacing w:line="278" w:lineRule="auto"/>
        <w:ind w:right="0"/>
        <w:textAlignment w:val="auto"/>
        <w:rPr>
          <w:rFonts w:hint="eastAsia" w:ascii="Times New Roman" w:hAnsi="Times New Roman" w:eastAsia="宋体" w:cs="Times New Roman"/>
          <w:sz w:val="21"/>
          <w:szCs w:val="24"/>
        </w:rPr>
      </w:pPr>
    </w:p>
    <w:p w14:paraId="7B6FA2A6">
      <w:pPr>
        <w:autoSpaceDE w:val="0"/>
        <w:autoSpaceDN w:val="0"/>
        <w:spacing w:line="360" w:lineRule="auto"/>
        <w:ind w:right="51"/>
        <w:textAlignment w:val="bottom"/>
        <w:rPr>
          <w:rFonts w:hint="eastAsia" w:ascii="宋体" w:hAnsi="宋体" w:cs="宋体"/>
          <w:sz w:val="28"/>
          <w:szCs w:val="28"/>
        </w:rPr>
      </w:pPr>
      <w:r>
        <w:rPr>
          <w:rFonts w:hint="eastAsia" w:ascii="宋体" w:hAnsi="宋体" w:cs="宋体"/>
          <w:sz w:val="28"/>
          <w:szCs w:val="28"/>
        </w:rPr>
        <w:t>（以下无正文本页为XXX合同签字盖章页）</w:t>
      </w:r>
    </w:p>
    <w:p w14:paraId="0132A2CD">
      <w:pPr>
        <w:autoSpaceDE w:val="0"/>
        <w:autoSpaceDN w:val="0"/>
        <w:spacing w:line="360" w:lineRule="auto"/>
        <w:ind w:right="51"/>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甲方（盖章）:                 乙方（盖章）: </w:t>
      </w:r>
    </w:p>
    <w:p w14:paraId="33071348">
      <w:pPr>
        <w:autoSpaceDE w:val="0"/>
        <w:autoSpaceDN w:val="0"/>
        <w:spacing w:line="360" w:lineRule="auto"/>
        <w:ind w:right="51"/>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法人代表或                    法人代表或</w:t>
      </w:r>
    </w:p>
    <w:p w14:paraId="1DF74CC9">
      <w:pPr>
        <w:autoSpaceDE w:val="0"/>
        <w:autoSpaceDN w:val="0"/>
        <w:spacing w:line="360" w:lineRule="auto"/>
        <w:ind w:right="51"/>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其授权人: （签字或盖章）       其授权人:（签字或盖章）</w:t>
      </w:r>
    </w:p>
    <w:p w14:paraId="1AD97222">
      <w:pPr>
        <w:autoSpaceDE w:val="0"/>
        <w:autoSpaceDN w:val="0"/>
        <w:spacing w:line="360" w:lineRule="auto"/>
        <w:ind w:right="51"/>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3CB6BEFF">
      <w:pPr>
        <w:pStyle w:val="6"/>
        <w:rPr>
          <w:rFonts w:hint="eastAsia" w:ascii="仿宋_GB2312" w:hAnsi="仿宋_GB2312" w:eastAsia="仿宋_GB2312" w:cs="仿宋_GB2312"/>
          <w:sz w:val="32"/>
          <w:szCs w:val="32"/>
        </w:rPr>
      </w:pPr>
    </w:p>
    <w:p w14:paraId="249ADCE3">
      <w:pPr>
        <w:autoSpaceDE w:val="0"/>
        <w:autoSpaceDN w:val="0"/>
        <w:spacing w:line="360" w:lineRule="auto"/>
        <w:ind w:right="51"/>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年      月      日 </w:t>
      </w:r>
    </w:p>
    <w:p w14:paraId="604EB87F">
      <w:pPr>
        <w:widowControl/>
        <w:jc w:val="left"/>
        <w:rPr>
          <w:rFonts w:hint="eastAsia" w:ascii="仿宋" w:hAnsi="仿宋" w:eastAsia="仿宋"/>
          <w:sz w:val="32"/>
          <w:szCs w:val="32"/>
        </w:rPr>
      </w:pPr>
      <w:r>
        <w:rPr>
          <w:rFonts w:hint="eastAsia" w:ascii="仿宋" w:hAnsi="仿宋" w:eastAsia="仿宋"/>
          <w:sz w:val="32"/>
          <w:szCs w:val="32"/>
        </w:rPr>
        <w:br w:type="page"/>
      </w:r>
    </w:p>
    <w:p w14:paraId="5AB00C42">
      <w:pPr>
        <w:spacing w:line="360" w:lineRule="exact"/>
        <w:jc w:val="left"/>
        <w:rPr>
          <w:rFonts w:hint="eastAsia" w:ascii="仿宋_GB2312" w:hAnsi="黑体" w:eastAsia="仿宋_GB2312"/>
          <w:sz w:val="32"/>
          <w:szCs w:val="32"/>
        </w:rPr>
      </w:pPr>
      <w:r>
        <w:rPr>
          <w:rFonts w:hint="eastAsia" w:ascii="仿宋_GB2312" w:hAnsi="黑体" w:eastAsia="仿宋_GB2312"/>
          <w:sz w:val="32"/>
          <w:szCs w:val="32"/>
        </w:rPr>
        <w:t>附件一：</w:t>
      </w:r>
    </w:p>
    <w:tbl>
      <w:tblPr>
        <w:tblStyle w:val="13"/>
        <w:tblW w:w="5000" w:type="pct"/>
        <w:tblInd w:w="0" w:type="dxa"/>
        <w:tblLayout w:type="autofit"/>
        <w:tblCellMar>
          <w:top w:w="0" w:type="dxa"/>
          <w:left w:w="108" w:type="dxa"/>
          <w:bottom w:w="0" w:type="dxa"/>
          <w:right w:w="108" w:type="dxa"/>
        </w:tblCellMar>
      </w:tblPr>
      <w:tblGrid>
        <w:gridCol w:w="722"/>
        <w:gridCol w:w="1132"/>
        <w:gridCol w:w="1645"/>
        <w:gridCol w:w="3612"/>
        <w:gridCol w:w="1411"/>
      </w:tblGrid>
      <w:tr w14:paraId="3A923801">
        <w:tblPrEx>
          <w:tblCellMar>
            <w:top w:w="0" w:type="dxa"/>
            <w:left w:w="108" w:type="dxa"/>
            <w:bottom w:w="0" w:type="dxa"/>
            <w:right w:w="108" w:type="dxa"/>
          </w:tblCellMar>
        </w:tblPrEx>
        <w:trPr>
          <w:trHeight w:val="521" w:hRule="atLeast"/>
        </w:trPr>
        <w:tc>
          <w:tcPr>
            <w:tcW w:w="5000" w:type="pct"/>
            <w:gridSpan w:val="5"/>
            <w:vMerge w:val="restart"/>
            <w:tcBorders>
              <w:top w:val="nil"/>
              <w:left w:val="nil"/>
              <w:bottom w:val="single" w:color="000000" w:sz="4" w:space="0"/>
              <w:right w:val="nil"/>
            </w:tcBorders>
            <w:vAlign w:val="center"/>
          </w:tcPr>
          <w:p w14:paraId="18915274">
            <w:pPr>
              <w:pStyle w:val="4"/>
              <w:jc w:val="center"/>
              <w:rPr>
                <w:sz w:val="18"/>
                <w:szCs w:val="21"/>
              </w:rPr>
            </w:pPr>
            <w:r>
              <w:rPr>
                <w:rFonts w:hint="eastAsia"/>
                <w:sz w:val="18"/>
                <w:szCs w:val="21"/>
              </w:rPr>
              <w:t>原材料送检及实体检测项目及频率</w:t>
            </w:r>
          </w:p>
        </w:tc>
      </w:tr>
      <w:tr w14:paraId="48C25419">
        <w:tblPrEx>
          <w:tblCellMar>
            <w:top w:w="0" w:type="dxa"/>
            <w:left w:w="108" w:type="dxa"/>
            <w:bottom w:w="0" w:type="dxa"/>
            <w:right w:w="108" w:type="dxa"/>
          </w:tblCellMar>
        </w:tblPrEx>
        <w:trPr>
          <w:trHeight w:val="521" w:hRule="atLeast"/>
        </w:trPr>
        <w:tc>
          <w:tcPr>
            <w:tcW w:w="5000" w:type="pct"/>
            <w:gridSpan w:val="5"/>
            <w:vMerge w:val="continue"/>
            <w:tcBorders>
              <w:top w:val="nil"/>
              <w:left w:val="nil"/>
              <w:bottom w:val="single" w:color="000000" w:sz="4" w:space="0"/>
              <w:right w:val="nil"/>
            </w:tcBorders>
            <w:vAlign w:val="center"/>
          </w:tcPr>
          <w:p w14:paraId="531D6100">
            <w:pPr>
              <w:pStyle w:val="4"/>
              <w:rPr>
                <w:sz w:val="18"/>
                <w:szCs w:val="21"/>
              </w:rPr>
            </w:pPr>
          </w:p>
        </w:tc>
      </w:tr>
      <w:tr w14:paraId="69B99B70">
        <w:tblPrEx>
          <w:tblCellMar>
            <w:top w:w="0" w:type="dxa"/>
            <w:left w:w="108" w:type="dxa"/>
            <w:bottom w:w="0" w:type="dxa"/>
            <w:right w:w="108" w:type="dxa"/>
          </w:tblCellMar>
        </w:tblPrEx>
        <w:trPr>
          <w:trHeight w:val="582" w:hRule="atLeast"/>
        </w:trPr>
        <w:tc>
          <w:tcPr>
            <w:tcW w:w="424" w:type="pct"/>
            <w:tcBorders>
              <w:top w:val="single" w:color="000000" w:sz="4" w:space="0"/>
              <w:left w:val="single" w:color="000000" w:sz="4" w:space="0"/>
              <w:bottom w:val="single" w:color="000000" w:sz="4" w:space="0"/>
              <w:right w:val="single" w:color="000000" w:sz="4" w:space="0"/>
            </w:tcBorders>
            <w:vAlign w:val="center"/>
          </w:tcPr>
          <w:p w14:paraId="0BC03CAD">
            <w:pPr>
              <w:pStyle w:val="4"/>
              <w:rPr>
                <w:sz w:val="18"/>
                <w:szCs w:val="21"/>
              </w:rPr>
            </w:pPr>
            <w:r>
              <w:rPr>
                <w:rFonts w:hint="eastAsia"/>
                <w:sz w:val="18"/>
                <w:szCs w:val="21"/>
              </w:rPr>
              <w:t>检测部位</w:t>
            </w:r>
          </w:p>
        </w:tc>
        <w:tc>
          <w:tcPr>
            <w:tcW w:w="664" w:type="pct"/>
            <w:tcBorders>
              <w:top w:val="single" w:color="000000" w:sz="4" w:space="0"/>
              <w:left w:val="single" w:color="000000" w:sz="4" w:space="0"/>
              <w:bottom w:val="single" w:color="000000" w:sz="4" w:space="0"/>
              <w:right w:val="single" w:color="000000" w:sz="4" w:space="0"/>
            </w:tcBorders>
            <w:vAlign w:val="center"/>
          </w:tcPr>
          <w:p w14:paraId="4B2D55C6">
            <w:pPr>
              <w:pStyle w:val="4"/>
              <w:rPr>
                <w:sz w:val="18"/>
                <w:szCs w:val="21"/>
              </w:rPr>
            </w:pPr>
            <w:r>
              <w:rPr>
                <w:rFonts w:hint="eastAsia"/>
                <w:sz w:val="18"/>
                <w:szCs w:val="21"/>
              </w:rPr>
              <w:t>检测项目层位</w:t>
            </w:r>
          </w:p>
        </w:tc>
        <w:tc>
          <w:tcPr>
            <w:tcW w:w="965" w:type="pct"/>
            <w:tcBorders>
              <w:top w:val="single" w:color="000000" w:sz="4" w:space="0"/>
              <w:left w:val="single" w:color="000000" w:sz="4" w:space="0"/>
              <w:bottom w:val="single" w:color="000000" w:sz="4" w:space="0"/>
              <w:right w:val="single" w:color="000000" w:sz="4" w:space="0"/>
            </w:tcBorders>
            <w:vAlign w:val="center"/>
          </w:tcPr>
          <w:p w14:paraId="5EF1204A">
            <w:pPr>
              <w:pStyle w:val="4"/>
              <w:rPr>
                <w:sz w:val="18"/>
                <w:szCs w:val="21"/>
              </w:rPr>
            </w:pPr>
            <w:r>
              <w:rPr>
                <w:rFonts w:hint="eastAsia"/>
                <w:sz w:val="18"/>
                <w:szCs w:val="21"/>
              </w:rPr>
              <w:t>检测项目</w:t>
            </w:r>
          </w:p>
        </w:tc>
        <w:tc>
          <w:tcPr>
            <w:tcW w:w="2119" w:type="pct"/>
            <w:tcBorders>
              <w:top w:val="single" w:color="000000" w:sz="4" w:space="0"/>
              <w:left w:val="single" w:color="000000" w:sz="4" w:space="0"/>
              <w:bottom w:val="single" w:color="000000" w:sz="4" w:space="0"/>
              <w:right w:val="single" w:color="000000" w:sz="4" w:space="0"/>
            </w:tcBorders>
            <w:vAlign w:val="center"/>
          </w:tcPr>
          <w:p w14:paraId="190D2BAC">
            <w:pPr>
              <w:pStyle w:val="4"/>
              <w:rPr>
                <w:sz w:val="18"/>
                <w:szCs w:val="21"/>
              </w:rPr>
            </w:pPr>
            <w:r>
              <w:rPr>
                <w:rFonts w:hint="eastAsia"/>
                <w:sz w:val="18"/>
                <w:szCs w:val="21"/>
              </w:rPr>
              <w:t>检测频率</w:t>
            </w:r>
          </w:p>
        </w:tc>
        <w:tc>
          <w:tcPr>
            <w:tcW w:w="827" w:type="pct"/>
            <w:tcBorders>
              <w:top w:val="single" w:color="000000" w:sz="4" w:space="0"/>
              <w:left w:val="nil"/>
              <w:bottom w:val="single" w:color="000000" w:sz="4" w:space="0"/>
              <w:right w:val="single" w:color="000000" w:sz="4" w:space="0"/>
            </w:tcBorders>
            <w:vAlign w:val="center"/>
          </w:tcPr>
          <w:p w14:paraId="28EA6E3A">
            <w:pPr>
              <w:pStyle w:val="4"/>
              <w:rPr>
                <w:sz w:val="18"/>
                <w:szCs w:val="21"/>
              </w:rPr>
            </w:pPr>
            <w:r>
              <w:rPr>
                <w:rFonts w:hint="eastAsia"/>
                <w:sz w:val="18"/>
                <w:szCs w:val="21"/>
              </w:rPr>
              <w:t>备注</w:t>
            </w:r>
          </w:p>
        </w:tc>
      </w:tr>
      <w:tr w14:paraId="10A84971">
        <w:tblPrEx>
          <w:tblCellMar>
            <w:top w:w="0" w:type="dxa"/>
            <w:left w:w="108" w:type="dxa"/>
            <w:bottom w:w="0" w:type="dxa"/>
            <w:right w:w="108" w:type="dxa"/>
          </w:tblCellMar>
        </w:tblPrEx>
        <w:trPr>
          <w:trHeight w:val="582" w:hRule="atLeast"/>
        </w:trPr>
        <w:tc>
          <w:tcPr>
            <w:tcW w:w="424" w:type="pct"/>
            <w:vMerge w:val="restart"/>
            <w:tcBorders>
              <w:top w:val="single" w:color="000000" w:sz="4" w:space="0"/>
              <w:left w:val="single" w:color="000000" w:sz="4" w:space="0"/>
              <w:bottom w:val="single" w:color="000000" w:sz="4" w:space="0"/>
              <w:right w:val="single" w:color="000000" w:sz="4" w:space="0"/>
            </w:tcBorders>
            <w:vAlign w:val="center"/>
          </w:tcPr>
          <w:p w14:paraId="19E32705">
            <w:pPr>
              <w:pStyle w:val="4"/>
              <w:rPr>
                <w:sz w:val="18"/>
                <w:szCs w:val="21"/>
              </w:rPr>
            </w:pPr>
            <w:r>
              <w:rPr>
                <w:rFonts w:hint="eastAsia"/>
                <w:sz w:val="18"/>
                <w:szCs w:val="21"/>
              </w:rPr>
              <w:t>道路工程</w:t>
            </w:r>
            <w:r>
              <w:rPr>
                <w:sz w:val="18"/>
                <w:szCs w:val="21"/>
              </w:rPr>
              <w:t xml:space="preserve"> （车行道）</w:t>
            </w:r>
          </w:p>
        </w:tc>
        <w:tc>
          <w:tcPr>
            <w:tcW w:w="664" w:type="pct"/>
            <w:vMerge w:val="restart"/>
            <w:tcBorders>
              <w:top w:val="single" w:color="000000" w:sz="4" w:space="0"/>
              <w:left w:val="single" w:color="000000" w:sz="4" w:space="0"/>
              <w:bottom w:val="single" w:color="000000" w:sz="4" w:space="0"/>
              <w:right w:val="single" w:color="000000" w:sz="4" w:space="0"/>
            </w:tcBorders>
            <w:vAlign w:val="center"/>
          </w:tcPr>
          <w:p w14:paraId="02C361CA">
            <w:pPr>
              <w:pStyle w:val="4"/>
              <w:rPr>
                <w:sz w:val="18"/>
                <w:szCs w:val="21"/>
              </w:rPr>
            </w:pPr>
            <w:r>
              <w:rPr>
                <w:rFonts w:hint="eastAsia"/>
                <w:sz w:val="18"/>
                <w:szCs w:val="21"/>
              </w:rPr>
              <w:t>路基</w:t>
            </w:r>
          </w:p>
        </w:tc>
        <w:tc>
          <w:tcPr>
            <w:tcW w:w="965" w:type="pct"/>
            <w:tcBorders>
              <w:top w:val="single" w:color="000000" w:sz="4" w:space="0"/>
              <w:left w:val="single" w:color="000000" w:sz="4" w:space="0"/>
              <w:bottom w:val="single" w:color="000000" w:sz="4" w:space="0"/>
              <w:right w:val="single" w:color="000000" w:sz="4" w:space="0"/>
            </w:tcBorders>
            <w:vAlign w:val="center"/>
          </w:tcPr>
          <w:p w14:paraId="3CFBD77F">
            <w:pPr>
              <w:pStyle w:val="4"/>
              <w:rPr>
                <w:sz w:val="18"/>
                <w:szCs w:val="21"/>
              </w:rPr>
            </w:pPr>
            <w:r>
              <w:rPr>
                <w:rFonts w:hint="eastAsia"/>
                <w:sz w:val="18"/>
                <w:szCs w:val="21"/>
              </w:rPr>
              <w:t>素土标准击实（重型）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2A6719B9">
            <w:pPr>
              <w:pStyle w:val="4"/>
              <w:rPr>
                <w:sz w:val="18"/>
                <w:szCs w:val="21"/>
              </w:rPr>
            </w:pPr>
            <w:r>
              <w:rPr>
                <w:rFonts w:hint="eastAsia"/>
                <w:sz w:val="18"/>
                <w:szCs w:val="21"/>
              </w:rPr>
              <w:t>土质相同段委托</w:t>
            </w:r>
            <w:r>
              <w:rPr>
                <w:sz w:val="18"/>
                <w:szCs w:val="21"/>
              </w:rPr>
              <w:t>1组</w:t>
            </w:r>
          </w:p>
        </w:tc>
        <w:tc>
          <w:tcPr>
            <w:tcW w:w="827" w:type="pct"/>
            <w:vMerge w:val="restart"/>
            <w:tcBorders>
              <w:top w:val="single" w:color="000000" w:sz="4" w:space="0"/>
              <w:left w:val="single" w:color="000000" w:sz="4" w:space="0"/>
              <w:bottom w:val="nil"/>
              <w:right w:val="single" w:color="000000" w:sz="4" w:space="0"/>
            </w:tcBorders>
            <w:vAlign w:val="center"/>
          </w:tcPr>
          <w:p w14:paraId="20E7361A">
            <w:pPr>
              <w:pStyle w:val="4"/>
              <w:rPr>
                <w:sz w:val="18"/>
                <w:szCs w:val="21"/>
              </w:rPr>
            </w:pPr>
            <w:r>
              <w:rPr>
                <w:rFonts w:hint="eastAsia"/>
                <w:sz w:val="18"/>
                <w:szCs w:val="21"/>
              </w:rPr>
              <w:t>一般路基</w:t>
            </w:r>
          </w:p>
        </w:tc>
      </w:tr>
      <w:tr w14:paraId="01B80C70">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638E9DA1">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1F73D930">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06A1986">
            <w:pPr>
              <w:pStyle w:val="4"/>
              <w:rPr>
                <w:sz w:val="18"/>
                <w:szCs w:val="21"/>
              </w:rPr>
            </w:pPr>
            <w:r>
              <w:rPr>
                <w:rFonts w:hint="eastAsia"/>
                <w:sz w:val="18"/>
                <w:szCs w:val="21"/>
              </w:rPr>
              <w:t>土的液塑限试验</w:t>
            </w:r>
          </w:p>
        </w:tc>
        <w:tc>
          <w:tcPr>
            <w:tcW w:w="2119" w:type="pct"/>
            <w:tcBorders>
              <w:top w:val="single" w:color="000000" w:sz="4" w:space="0"/>
              <w:left w:val="single" w:color="000000" w:sz="4" w:space="0"/>
              <w:bottom w:val="single" w:color="000000" w:sz="4" w:space="0"/>
              <w:right w:val="single" w:color="000000" w:sz="4" w:space="0"/>
            </w:tcBorders>
            <w:vAlign w:val="center"/>
          </w:tcPr>
          <w:p w14:paraId="07775079">
            <w:pPr>
              <w:pStyle w:val="4"/>
              <w:rPr>
                <w:sz w:val="18"/>
                <w:szCs w:val="21"/>
              </w:rPr>
            </w:pPr>
            <w:r>
              <w:rPr>
                <w:rFonts w:hint="eastAsia"/>
                <w:sz w:val="18"/>
                <w:szCs w:val="21"/>
              </w:rPr>
              <w:t>土质相同段委托</w:t>
            </w:r>
            <w:r>
              <w:rPr>
                <w:sz w:val="18"/>
                <w:szCs w:val="21"/>
              </w:rPr>
              <w:t>1组</w:t>
            </w:r>
          </w:p>
        </w:tc>
        <w:tc>
          <w:tcPr>
            <w:tcW w:w="827" w:type="pct"/>
            <w:vMerge w:val="continue"/>
            <w:tcBorders>
              <w:top w:val="single" w:color="000000" w:sz="4" w:space="0"/>
              <w:left w:val="single" w:color="000000" w:sz="4" w:space="0"/>
              <w:bottom w:val="nil"/>
              <w:right w:val="single" w:color="000000" w:sz="4" w:space="0"/>
            </w:tcBorders>
            <w:vAlign w:val="center"/>
          </w:tcPr>
          <w:p w14:paraId="4C631C0C">
            <w:pPr>
              <w:pStyle w:val="4"/>
              <w:rPr>
                <w:sz w:val="18"/>
                <w:szCs w:val="21"/>
              </w:rPr>
            </w:pPr>
          </w:p>
        </w:tc>
      </w:tr>
      <w:tr w14:paraId="49277D38">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1387ECB9">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23AECB1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51E020E3">
            <w:pPr>
              <w:pStyle w:val="4"/>
              <w:rPr>
                <w:sz w:val="18"/>
                <w:szCs w:val="21"/>
              </w:rPr>
            </w:pPr>
            <w:r>
              <w:rPr>
                <w:rFonts w:hint="eastAsia"/>
                <w:sz w:val="18"/>
                <w:szCs w:val="21"/>
              </w:rPr>
              <w:t>土的</w:t>
            </w:r>
            <w:r>
              <w:rPr>
                <w:sz w:val="18"/>
                <w:szCs w:val="21"/>
              </w:rPr>
              <w:t>CBR试验</w:t>
            </w:r>
          </w:p>
        </w:tc>
        <w:tc>
          <w:tcPr>
            <w:tcW w:w="2119" w:type="pct"/>
            <w:tcBorders>
              <w:top w:val="single" w:color="000000" w:sz="4" w:space="0"/>
              <w:left w:val="single" w:color="000000" w:sz="4" w:space="0"/>
              <w:bottom w:val="single" w:color="000000" w:sz="4" w:space="0"/>
              <w:right w:val="single" w:color="000000" w:sz="4" w:space="0"/>
            </w:tcBorders>
            <w:vAlign w:val="center"/>
          </w:tcPr>
          <w:p w14:paraId="7C80EC5B">
            <w:pPr>
              <w:pStyle w:val="4"/>
              <w:rPr>
                <w:sz w:val="18"/>
                <w:szCs w:val="21"/>
              </w:rPr>
            </w:pPr>
            <w:r>
              <w:rPr>
                <w:rFonts w:hint="eastAsia"/>
                <w:sz w:val="18"/>
                <w:szCs w:val="21"/>
              </w:rPr>
              <w:t>土质相同段委托</w:t>
            </w:r>
            <w:r>
              <w:rPr>
                <w:sz w:val="18"/>
                <w:szCs w:val="21"/>
              </w:rPr>
              <w:t>1组</w:t>
            </w:r>
          </w:p>
        </w:tc>
        <w:tc>
          <w:tcPr>
            <w:tcW w:w="827" w:type="pct"/>
            <w:vMerge w:val="continue"/>
            <w:tcBorders>
              <w:top w:val="single" w:color="000000" w:sz="4" w:space="0"/>
              <w:left w:val="single" w:color="000000" w:sz="4" w:space="0"/>
              <w:bottom w:val="nil"/>
              <w:right w:val="single" w:color="000000" w:sz="4" w:space="0"/>
            </w:tcBorders>
            <w:vAlign w:val="center"/>
          </w:tcPr>
          <w:p w14:paraId="18880290">
            <w:pPr>
              <w:pStyle w:val="4"/>
              <w:rPr>
                <w:sz w:val="18"/>
                <w:szCs w:val="21"/>
              </w:rPr>
            </w:pPr>
          </w:p>
        </w:tc>
      </w:tr>
      <w:tr w14:paraId="14590A05">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06756B82">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3C9E630C">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E5821E7">
            <w:pPr>
              <w:pStyle w:val="4"/>
              <w:rPr>
                <w:sz w:val="18"/>
                <w:szCs w:val="21"/>
              </w:rPr>
            </w:pPr>
            <w:r>
              <w:rPr>
                <w:rFonts w:hint="eastAsia"/>
                <w:sz w:val="18"/>
                <w:szCs w:val="21"/>
              </w:rPr>
              <w:t>实测含水量</w:t>
            </w:r>
          </w:p>
        </w:tc>
        <w:tc>
          <w:tcPr>
            <w:tcW w:w="2119" w:type="pct"/>
            <w:tcBorders>
              <w:top w:val="single" w:color="000000" w:sz="4" w:space="0"/>
              <w:left w:val="single" w:color="000000" w:sz="4" w:space="0"/>
              <w:bottom w:val="single" w:color="000000" w:sz="4" w:space="0"/>
              <w:right w:val="single" w:color="000000" w:sz="4" w:space="0"/>
            </w:tcBorders>
            <w:vAlign w:val="center"/>
          </w:tcPr>
          <w:p w14:paraId="62E56D07">
            <w:pPr>
              <w:pStyle w:val="4"/>
              <w:rPr>
                <w:sz w:val="18"/>
                <w:szCs w:val="21"/>
              </w:rPr>
            </w:pPr>
            <w:r>
              <w:rPr>
                <w:sz w:val="18"/>
                <w:szCs w:val="21"/>
              </w:rPr>
              <w:t>3点/km</w:t>
            </w:r>
          </w:p>
        </w:tc>
        <w:tc>
          <w:tcPr>
            <w:tcW w:w="827" w:type="pct"/>
            <w:vMerge w:val="continue"/>
            <w:tcBorders>
              <w:top w:val="single" w:color="000000" w:sz="4" w:space="0"/>
              <w:left w:val="single" w:color="000000" w:sz="4" w:space="0"/>
              <w:bottom w:val="nil"/>
              <w:right w:val="single" w:color="000000" w:sz="4" w:space="0"/>
            </w:tcBorders>
            <w:vAlign w:val="center"/>
          </w:tcPr>
          <w:p w14:paraId="0FD8022D">
            <w:pPr>
              <w:pStyle w:val="4"/>
              <w:rPr>
                <w:sz w:val="18"/>
                <w:szCs w:val="21"/>
              </w:rPr>
            </w:pPr>
          </w:p>
        </w:tc>
      </w:tr>
      <w:tr w14:paraId="5D1C39BB">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19805511">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5688B867">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E10D423">
            <w:pPr>
              <w:pStyle w:val="4"/>
              <w:rPr>
                <w:sz w:val="18"/>
                <w:szCs w:val="21"/>
              </w:rPr>
            </w:pPr>
            <w:r>
              <w:rPr>
                <w:rFonts w:hint="eastAsia"/>
                <w:sz w:val="18"/>
                <w:szCs w:val="21"/>
              </w:rPr>
              <w:t>环刀法压实度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22AD5E68">
            <w:pPr>
              <w:pStyle w:val="4"/>
              <w:rPr>
                <w:sz w:val="18"/>
                <w:szCs w:val="21"/>
              </w:rPr>
            </w:pPr>
            <w:r>
              <w:rPr>
                <w:rFonts w:hint="eastAsia"/>
                <w:sz w:val="18"/>
                <w:szCs w:val="21"/>
              </w:rPr>
              <w:t>每</w:t>
            </w:r>
            <w:r>
              <w:rPr>
                <w:sz w:val="18"/>
                <w:szCs w:val="21"/>
              </w:rPr>
              <w:t>1000㎡每压实层抽检3点</w:t>
            </w:r>
          </w:p>
        </w:tc>
        <w:tc>
          <w:tcPr>
            <w:tcW w:w="827" w:type="pct"/>
            <w:tcBorders>
              <w:top w:val="single" w:color="000000" w:sz="4" w:space="0"/>
              <w:left w:val="single" w:color="000000" w:sz="4" w:space="0"/>
              <w:bottom w:val="single" w:color="000000" w:sz="4" w:space="0"/>
              <w:right w:val="single" w:color="000000" w:sz="4" w:space="0"/>
            </w:tcBorders>
            <w:vAlign w:val="center"/>
          </w:tcPr>
          <w:p w14:paraId="618AA638">
            <w:pPr>
              <w:pStyle w:val="4"/>
              <w:rPr>
                <w:sz w:val="18"/>
                <w:szCs w:val="21"/>
              </w:rPr>
            </w:pPr>
          </w:p>
        </w:tc>
      </w:tr>
      <w:tr w14:paraId="33C98471">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46CBD976">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4C95C332">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017BF1C">
            <w:pPr>
              <w:pStyle w:val="4"/>
              <w:rPr>
                <w:sz w:val="18"/>
                <w:szCs w:val="21"/>
              </w:rPr>
            </w:pPr>
            <w:r>
              <w:rPr>
                <w:rFonts w:hint="eastAsia"/>
                <w:sz w:val="18"/>
                <w:szCs w:val="21"/>
              </w:rPr>
              <w:t>灌砂法压实度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0291FEB7">
            <w:pPr>
              <w:pStyle w:val="4"/>
              <w:rPr>
                <w:sz w:val="18"/>
                <w:szCs w:val="21"/>
              </w:rPr>
            </w:pPr>
            <w:r>
              <w:rPr>
                <w:rFonts w:hint="eastAsia"/>
                <w:sz w:val="18"/>
                <w:szCs w:val="21"/>
              </w:rPr>
              <w:t>每</w:t>
            </w:r>
            <w:r>
              <w:rPr>
                <w:sz w:val="18"/>
                <w:szCs w:val="21"/>
              </w:rPr>
              <w:t>1000㎡每压实层抽检3点</w:t>
            </w:r>
          </w:p>
        </w:tc>
        <w:tc>
          <w:tcPr>
            <w:tcW w:w="827" w:type="pct"/>
            <w:tcBorders>
              <w:top w:val="single" w:color="000000" w:sz="4" w:space="0"/>
              <w:left w:val="single" w:color="000000" w:sz="4" w:space="0"/>
              <w:bottom w:val="single" w:color="000000" w:sz="4" w:space="0"/>
              <w:right w:val="single" w:color="000000" w:sz="4" w:space="0"/>
            </w:tcBorders>
            <w:vAlign w:val="center"/>
          </w:tcPr>
          <w:p w14:paraId="2EDB67E4">
            <w:pPr>
              <w:pStyle w:val="4"/>
              <w:rPr>
                <w:sz w:val="18"/>
                <w:szCs w:val="21"/>
              </w:rPr>
            </w:pPr>
          </w:p>
        </w:tc>
      </w:tr>
      <w:tr w14:paraId="4293592B">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27F24ECB">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541FFF0A">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2A59422">
            <w:pPr>
              <w:pStyle w:val="4"/>
              <w:rPr>
                <w:sz w:val="18"/>
                <w:szCs w:val="21"/>
              </w:rPr>
            </w:pPr>
            <w:r>
              <w:rPr>
                <w:rFonts w:hint="eastAsia"/>
                <w:sz w:val="18"/>
                <w:szCs w:val="21"/>
              </w:rPr>
              <w:t>弯沉试验</w:t>
            </w:r>
          </w:p>
        </w:tc>
        <w:tc>
          <w:tcPr>
            <w:tcW w:w="2119" w:type="pct"/>
            <w:tcBorders>
              <w:top w:val="single" w:color="000000" w:sz="4" w:space="0"/>
              <w:left w:val="single" w:color="000000" w:sz="4" w:space="0"/>
              <w:bottom w:val="single" w:color="000000" w:sz="4" w:space="0"/>
              <w:right w:val="single" w:color="000000" w:sz="4" w:space="0"/>
            </w:tcBorders>
            <w:vAlign w:val="center"/>
          </w:tcPr>
          <w:p w14:paraId="3751A6BC">
            <w:pPr>
              <w:pStyle w:val="4"/>
              <w:rPr>
                <w:sz w:val="18"/>
                <w:szCs w:val="21"/>
              </w:rPr>
            </w:pPr>
            <w:r>
              <w:rPr>
                <w:sz w:val="18"/>
                <w:szCs w:val="21"/>
              </w:rPr>
              <w:t>20米/点/车道</w:t>
            </w:r>
          </w:p>
        </w:tc>
        <w:tc>
          <w:tcPr>
            <w:tcW w:w="827" w:type="pct"/>
            <w:tcBorders>
              <w:top w:val="single" w:color="000000" w:sz="4" w:space="0"/>
              <w:left w:val="single" w:color="000000" w:sz="4" w:space="0"/>
              <w:bottom w:val="single" w:color="000000" w:sz="4" w:space="0"/>
              <w:right w:val="single" w:color="000000" w:sz="4" w:space="0"/>
            </w:tcBorders>
            <w:vAlign w:val="center"/>
          </w:tcPr>
          <w:p w14:paraId="3AFF3463">
            <w:pPr>
              <w:pStyle w:val="4"/>
              <w:rPr>
                <w:sz w:val="18"/>
                <w:szCs w:val="21"/>
              </w:rPr>
            </w:pPr>
          </w:p>
        </w:tc>
      </w:tr>
      <w:tr w14:paraId="0A6B6FAC">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6ED506E4">
            <w:pPr>
              <w:pStyle w:val="4"/>
              <w:rPr>
                <w:sz w:val="18"/>
                <w:szCs w:val="21"/>
              </w:rPr>
            </w:pPr>
          </w:p>
        </w:tc>
        <w:tc>
          <w:tcPr>
            <w:tcW w:w="664" w:type="pct"/>
            <w:vMerge w:val="restart"/>
            <w:tcBorders>
              <w:top w:val="single" w:color="000000" w:sz="4" w:space="0"/>
              <w:left w:val="single" w:color="000000" w:sz="4" w:space="0"/>
              <w:bottom w:val="nil"/>
              <w:right w:val="single" w:color="000000" w:sz="4" w:space="0"/>
            </w:tcBorders>
            <w:vAlign w:val="center"/>
          </w:tcPr>
          <w:p w14:paraId="1F042AEF">
            <w:pPr>
              <w:pStyle w:val="4"/>
              <w:rPr>
                <w:sz w:val="18"/>
                <w:szCs w:val="21"/>
              </w:rPr>
            </w:pPr>
            <w:r>
              <w:rPr>
                <w:rFonts w:hint="eastAsia"/>
                <w:sz w:val="18"/>
                <w:szCs w:val="21"/>
              </w:rPr>
              <w:t>水泥土（底基层）</w:t>
            </w:r>
          </w:p>
        </w:tc>
        <w:tc>
          <w:tcPr>
            <w:tcW w:w="965" w:type="pct"/>
            <w:tcBorders>
              <w:top w:val="single" w:color="000000" w:sz="4" w:space="0"/>
              <w:left w:val="single" w:color="000000" w:sz="4" w:space="0"/>
              <w:bottom w:val="single" w:color="000000" w:sz="4" w:space="0"/>
              <w:right w:val="single" w:color="000000" w:sz="4" w:space="0"/>
            </w:tcBorders>
            <w:vAlign w:val="center"/>
          </w:tcPr>
          <w:p w14:paraId="13077FE0">
            <w:pPr>
              <w:pStyle w:val="4"/>
              <w:rPr>
                <w:sz w:val="18"/>
                <w:szCs w:val="21"/>
              </w:rPr>
            </w:pPr>
            <w:r>
              <w:rPr>
                <w:rFonts w:hint="eastAsia"/>
                <w:sz w:val="18"/>
                <w:szCs w:val="21"/>
              </w:rPr>
              <w:t>水泥原材</w:t>
            </w:r>
          </w:p>
        </w:tc>
        <w:tc>
          <w:tcPr>
            <w:tcW w:w="2119" w:type="pct"/>
            <w:tcBorders>
              <w:top w:val="single" w:color="000000" w:sz="4" w:space="0"/>
              <w:left w:val="single" w:color="000000" w:sz="4" w:space="0"/>
              <w:bottom w:val="single" w:color="000000" w:sz="4" w:space="0"/>
              <w:right w:val="single" w:color="000000" w:sz="4" w:space="0"/>
            </w:tcBorders>
            <w:vAlign w:val="center"/>
          </w:tcPr>
          <w:p w14:paraId="23E2AD57">
            <w:pPr>
              <w:pStyle w:val="4"/>
              <w:rPr>
                <w:sz w:val="18"/>
                <w:szCs w:val="21"/>
              </w:rPr>
            </w:pPr>
            <w:r>
              <w:rPr>
                <w:rFonts w:hint="eastAsia"/>
                <w:sz w:val="18"/>
                <w:szCs w:val="21"/>
              </w:rPr>
              <w:t>每厂家每</w:t>
            </w:r>
            <w:r>
              <w:rPr>
                <w:sz w:val="18"/>
                <w:szCs w:val="21"/>
              </w:rPr>
              <w:t>200t抽测1组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70FB3640">
            <w:pPr>
              <w:pStyle w:val="4"/>
              <w:rPr>
                <w:sz w:val="18"/>
                <w:szCs w:val="21"/>
              </w:rPr>
            </w:pPr>
          </w:p>
        </w:tc>
      </w:tr>
      <w:tr w14:paraId="7B31DCB2">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42318212">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4CF06DD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8474E96">
            <w:pPr>
              <w:pStyle w:val="4"/>
              <w:rPr>
                <w:sz w:val="18"/>
                <w:szCs w:val="21"/>
              </w:rPr>
            </w:pPr>
            <w:r>
              <w:rPr>
                <w:rFonts w:hint="eastAsia"/>
                <w:sz w:val="18"/>
                <w:szCs w:val="21"/>
              </w:rPr>
              <w:t>水泥土标准击实（重型）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75F1A892">
            <w:pPr>
              <w:pStyle w:val="4"/>
              <w:rPr>
                <w:sz w:val="18"/>
                <w:szCs w:val="21"/>
              </w:rPr>
            </w:pPr>
            <w:r>
              <w:rPr>
                <w:rFonts w:hint="eastAsia"/>
                <w:sz w:val="18"/>
                <w:szCs w:val="21"/>
              </w:rPr>
              <w:t>土质相同段委托</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4AD9AB03">
            <w:pPr>
              <w:pStyle w:val="4"/>
              <w:rPr>
                <w:sz w:val="18"/>
                <w:szCs w:val="21"/>
              </w:rPr>
            </w:pPr>
          </w:p>
        </w:tc>
      </w:tr>
      <w:tr w14:paraId="6BA6AB43">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324377FB">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544A7232">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DB4E306">
            <w:pPr>
              <w:pStyle w:val="4"/>
              <w:rPr>
                <w:sz w:val="18"/>
                <w:szCs w:val="21"/>
              </w:rPr>
            </w:pPr>
            <w:r>
              <w:rPr>
                <w:rFonts w:hint="eastAsia"/>
                <w:sz w:val="18"/>
                <w:szCs w:val="21"/>
              </w:rPr>
              <w:t>水泥土灰剂量标曲线</w:t>
            </w:r>
          </w:p>
        </w:tc>
        <w:tc>
          <w:tcPr>
            <w:tcW w:w="2119" w:type="pct"/>
            <w:tcBorders>
              <w:top w:val="single" w:color="000000" w:sz="4" w:space="0"/>
              <w:left w:val="single" w:color="000000" w:sz="4" w:space="0"/>
              <w:bottom w:val="single" w:color="000000" w:sz="4" w:space="0"/>
              <w:right w:val="single" w:color="000000" w:sz="4" w:space="0"/>
            </w:tcBorders>
            <w:vAlign w:val="center"/>
          </w:tcPr>
          <w:p w14:paraId="718F72C4">
            <w:pPr>
              <w:pStyle w:val="4"/>
              <w:rPr>
                <w:sz w:val="18"/>
                <w:szCs w:val="21"/>
              </w:rPr>
            </w:pPr>
            <w:r>
              <w:rPr>
                <w:rFonts w:hint="eastAsia"/>
                <w:sz w:val="18"/>
                <w:szCs w:val="21"/>
              </w:rPr>
              <w:t>土质相同段委托</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6C7372AD">
            <w:pPr>
              <w:pStyle w:val="4"/>
              <w:rPr>
                <w:sz w:val="18"/>
                <w:szCs w:val="21"/>
              </w:rPr>
            </w:pPr>
          </w:p>
        </w:tc>
      </w:tr>
      <w:tr w14:paraId="2BBF3FF1">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0CE38D66">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549B09D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BF759FC">
            <w:pPr>
              <w:pStyle w:val="4"/>
              <w:rPr>
                <w:sz w:val="18"/>
                <w:szCs w:val="21"/>
              </w:rPr>
            </w:pPr>
            <w:r>
              <w:rPr>
                <w:rFonts w:hint="eastAsia"/>
                <w:sz w:val="18"/>
                <w:szCs w:val="21"/>
              </w:rPr>
              <w:t>水泥土标准击实（轻型）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413B63B8">
            <w:pPr>
              <w:pStyle w:val="4"/>
              <w:rPr>
                <w:sz w:val="18"/>
                <w:szCs w:val="21"/>
              </w:rPr>
            </w:pPr>
            <w:r>
              <w:rPr>
                <w:rFonts w:hint="eastAsia"/>
                <w:sz w:val="18"/>
                <w:szCs w:val="21"/>
              </w:rPr>
              <w:t>土质相同段委托</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49C90A88">
            <w:pPr>
              <w:pStyle w:val="4"/>
              <w:rPr>
                <w:sz w:val="18"/>
                <w:szCs w:val="21"/>
              </w:rPr>
            </w:pPr>
          </w:p>
        </w:tc>
      </w:tr>
      <w:tr w14:paraId="06A711AF">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776676A4">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0C2A5FF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456326C">
            <w:pPr>
              <w:pStyle w:val="4"/>
              <w:rPr>
                <w:sz w:val="18"/>
                <w:szCs w:val="21"/>
              </w:rPr>
            </w:pPr>
            <w:r>
              <w:rPr>
                <w:rFonts w:hint="eastAsia"/>
                <w:sz w:val="18"/>
                <w:szCs w:val="21"/>
              </w:rPr>
              <w:t>二灰土灰剂量取点</w:t>
            </w:r>
          </w:p>
        </w:tc>
        <w:tc>
          <w:tcPr>
            <w:tcW w:w="2119" w:type="pct"/>
            <w:tcBorders>
              <w:top w:val="single" w:color="000000" w:sz="4" w:space="0"/>
              <w:left w:val="single" w:color="000000" w:sz="4" w:space="0"/>
              <w:bottom w:val="single" w:color="000000" w:sz="4" w:space="0"/>
              <w:right w:val="single" w:color="000000" w:sz="4" w:space="0"/>
            </w:tcBorders>
            <w:vAlign w:val="center"/>
          </w:tcPr>
          <w:p w14:paraId="384975E4">
            <w:pPr>
              <w:pStyle w:val="4"/>
              <w:rPr>
                <w:sz w:val="18"/>
                <w:szCs w:val="21"/>
              </w:rPr>
            </w:pPr>
            <w:r>
              <w:rPr>
                <w:rFonts w:hint="eastAsia"/>
                <w:sz w:val="18"/>
                <w:szCs w:val="21"/>
              </w:rPr>
              <w:t>每</w:t>
            </w:r>
            <w:r>
              <w:rPr>
                <w:sz w:val="18"/>
                <w:szCs w:val="21"/>
              </w:rPr>
              <w:t>2000㎡抽检1组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305FC0EA">
            <w:pPr>
              <w:pStyle w:val="4"/>
              <w:rPr>
                <w:sz w:val="18"/>
                <w:szCs w:val="21"/>
              </w:rPr>
            </w:pPr>
          </w:p>
        </w:tc>
      </w:tr>
      <w:tr w14:paraId="23331AED">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541C1B74">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2CC55863">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3A77FB09">
            <w:pPr>
              <w:pStyle w:val="4"/>
              <w:rPr>
                <w:sz w:val="18"/>
                <w:szCs w:val="21"/>
              </w:rPr>
            </w:pPr>
            <w:r>
              <w:rPr>
                <w:rFonts w:hint="eastAsia"/>
                <w:sz w:val="18"/>
                <w:szCs w:val="21"/>
              </w:rPr>
              <w:t>二灰土</w:t>
            </w:r>
            <w:r>
              <w:rPr>
                <w:sz w:val="18"/>
                <w:szCs w:val="21"/>
              </w:rPr>
              <w:t>7天无侧限抗压强度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021473BB">
            <w:pPr>
              <w:pStyle w:val="4"/>
              <w:rPr>
                <w:sz w:val="18"/>
                <w:szCs w:val="21"/>
              </w:rPr>
            </w:pPr>
            <w:r>
              <w:rPr>
                <w:rFonts w:hint="eastAsia"/>
                <w:sz w:val="18"/>
                <w:szCs w:val="21"/>
              </w:rPr>
              <w:t>每</w:t>
            </w:r>
            <w:r>
              <w:rPr>
                <w:sz w:val="18"/>
                <w:szCs w:val="21"/>
              </w:rPr>
              <w:t>2000㎡抽检1组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26A87EE3">
            <w:pPr>
              <w:pStyle w:val="4"/>
              <w:rPr>
                <w:sz w:val="18"/>
                <w:szCs w:val="21"/>
              </w:rPr>
            </w:pPr>
          </w:p>
        </w:tc>
      </w:tr>
      <w:tr w14:paraId="6DFC759F">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207E3753">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71BB7D6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6AB9523">
            <w:pPr>
              <w:pStyle w:val="4"/>
              <w:rPr>
                <w:sz w:val="18"/>
                <w:szCs w:val="21"/>
              </w:rPr>
            </w:pPr>
            <w:r>
              <w:rPr>
                <w:rFonts w:hint="eastAsia"/>
                <w:sz w:val="18"/>
                <w:szCs w:val="21"/>
              </w:rPr>
              <w:t>环刀法压实度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03F8986B">
            <w:pPr>
              <w:pStyle w:val="4"/>
              <w:rPr>
                <w:sz w:val="18"/>
                <w:szCs w:val="21"/>
              </w:rPr>
            </w:pPr>
            <w:r>
              <w:rPr>
                <w:rFonts w:hint="eastAsia"/>
                <w:sz w:val="18"/>
                <w:szCs w:val="21"/>
              </w:rPr>
              <w:t>每</w:t>
            </w:r>
            <w:r>
              <w:rPr>
                <w:sz w:val="18"/>
                <w:szCs w:val="21"/>
              </w:rPr>
              <w:t>1000㎡抽检1点</w:t>
            </w:r>
          </w:p>
        </w:tc>
        <w:tc>
          <w:tcPr>
            <w:tcW w:w="827" w:type="pct"/>
            <w:tcBorders>
              <w:top w:val="single" w:color="000000" w:sz="4" w:space="0"/>
              <w:left w:val="single" w:color="000000" w:sz="4" w:space="0"/>
              <w:bottom w:val="single" w:color="000000" w:sz="4" w:space="0"/>
              <w:right w:val="single" w:color="000000" w:sz="4" w:space="0"/>
            </w:tcBorders>
            <w:vAlign w:val="center"/>
          </w:tcPr>
          <w:p w14:paraId="61AEF9E7">
            <w:pPr>
              <w:pStyle w:val="4"/>
              <w:rPr>
                <w:sz w:val="18"/>
                <w:szCs w:val="21"/>
              </w:rPr>
            </w:pPr>
          </w:p>
        </w:tc>
      </w:tr>
      <w:tr w14:paraId="51E7911A">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6E031138">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11612FE1">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711AF8F">
            <w:pPr>
              <w:pStyle w:val="4"/>
              <w:rPr>
                <w:sz w:val="18"/>
                <w:szCs w:val="21"/>
              </w:rPr>
            </w:pPr>
            <w:r>
              <w:rPr>
                <w:rFonts w:hint="eastAsia"/>
                <w:sz w:val="18"/>
                <w:szCs w:val="21"/>
              </w:rPr>
              <w:t>弯沉试验</w:t>
            </w:r>
          </w:p>
        </w:tc>
        <w:tc>
          <w:tcPr>
            <w:tcW w:w="2119" w:type="pct"/>
            <w:tcBorders>
              <w:top w:val="single" w:color="000000" w:sz="4" w:space="0"/>
              <w:left w:val="single" w:color="000000" w:sz="4" w:space="0"/>
              <w:bottom w:val="single" w:color="000000" w:sz="4" w:space="0"/>
              <w:right w:val="single" w:color="000000" w:sz="4" w:space="0"/>
            </w:tcBorders>
            <w:vAlign w:val="center"/>
          </w:tcPr>
          <w:p w14:paraId="0D396D85">
            <w:pPr>
              <w:pStyle w:val="4"/>
              <w:rPr>
                <w:sz w:val="18"/>
                <w:szCs w:val="21"/>
              </w:rPr>
            </w:pPr>
            <w:r>
              <w:rPr>
                <w:sz w:val="18"/>
                <w:szCs w:val="21"/>
              </w:rPr>
              <w:t>20米/点/车道</w:t>
            </w:r>
          </w:p>
        </w:tc>
        <w:tc>
          <w:tcPr>
            <w:tcW w:w="827" w:type="pct"/>
            <w:tcBorders>
              <w:top w:val="single" w:color="000000" w:sz="4" w:space="0"/>
              <w:left w:val="single" w:color="000000" w:sz="4" w:space="0"/>
              <w:bottom w:val="single" w:color="000000" w:sz="4" w:space="0"/>
              <w:right w:val="single" w:color="000000" w:sz="4" w:space="0"/>
            </w:tcBorders>
            <w:vAlign w:val="center"/>
          </w:tcPr>
          <w:p w14:paraId="4508EAF8">
            <w:pPr>
              <w:pStyle w:val="4"/>
              <w:rPr>
                <w:sz w:val="18"/>
                <w:szCs w:val="21"/>
              </w:rPr>
            </w:pPr>
          </w:p>
        </w:tc>
      </w:tr>
      <w:tr w14:paraId="3E7CF84A">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38A8E539">
            <w:pPr>
              <w:pStyle w:val="4"/>
              <w:rPr>
                <w:sz w:val="18"/>
                <w:szCs w:val="21"/>
              </w:rPr>
            </w:pPr>
          </w:p>
        </w:tc>
        <w:tc>
          <w:tcPr>
            <w:tcW w:w="664" w:type="pct"/>
            <w:vMerge w:val="restart"/>
            <w:tcBorders>
              <w:top w:val="single" w:color="000000" w:sz="4" w:space="0"/>
              <w:left w:val="single" w:color="000000" w:sz="4" w:space="0"/>
              <w:bottom w:val="single" w:color="000000" w:sz="4" w:space="0"/>
              <w:right w:val="single" w:color="000000" w:sz="4" w:space="0"/>
            </w:tcBorders>
            <w:vAlign w:val="center"/>
          </w:tcPr>
          <w:p w14:paraId="4975BDF3">
            <w:pPr>
              <w:pStyle w:val="4"/>
              <w:rPr>
                <w:sz w:val="18"/>
                <w:szCs w:val="21"/>
              </w:rPr>
            </w:pPr>
            <w:r>
              <w:rPr>
                <w:rFonts w:hint="eastAsia"/>
                <w:sz w:val="18"/>
                <w:szCs w:val="21"/>
              </w:rPr>
              <w:t>水泥稳定碎石（基层）</w:t>
            </w:r>
          </w:p>
        </w:tc>
        <w:tc>
          <w:tcPr>
            <w:tcW w:w="965" w:type="pct"/>
            <w:tcBorders>
              <w:top w:val="single" w:color="000000" w:sz="4" w:space="0"/>
              <w:left w:val="single" w:color="000000" w:sz="4" w:space="0"/>
              <w:bottom w:val="single" w:color="000000" w:sz="4" w:space="0"/>
              <w:right w:val="single" w:color="000000" w:sz="4" w:space="0"/>
            </w:tcBorders>
            <w:vAlign w:val="center"/>
          </w:tcPr>
          <w:p w14:paraId="4DE971F5">
            <w:pPr>
              <w:pStyle w:val="4"/>
              <w:rPr>
                <w:sz w:val="18"/>
                <w:szCs w:val="21"/>
              </w:rPr>
            </w:pPr>
            <w:r>
              <w:rPr>
                <w:rFonts w:hint="eastAsia"/>
                <w:sz w:val="18"/>
                <w:szCs w:val="21"/>
              </w:rPr>
              <w:t>水泥稳定碎石（配合比验证）</w:t>
            </w:r>
          </w:p>
        </w:tc>
        <w:tc>
          <w:tcPr>
            <w:tcW w:w="2119" w:type="pct"/>
            <w:tcBorders>
              <w:top w:val="single" w:color="000000" w:sz="4" w:space="0"/>
              <w:left w:val="single" w:color="000000" w:sz="4" w:space="0"/>
              <w:bottom w:val="single" w:color="000000" w:sz="4" w:space="0"/>
              <w:right w:val="single" w:color="000000" w:sz="4" w:space="0"/>
            </w:tcBorders>
            <w:vAlign w:val="center"/>
          </w:tcPr>
          <w:p w14:paraId="653AD9FF">
            <w:pPr>
              <w:pStyle w:val="4"/>
              <w:rPr>
                <w:sz w:val="18"/>
                <w:szCs w:val="21"/>
              </w:rPr>
            </w:pPr>
            <w:r>
              <w:rPr>
                <w:rFonts w:hint="eastAsia"/>
                <w:sz w:val="18"/>
                <w:szCs w:val="21"/>
              </w:rPr>
              <w:t>每厂家委托</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79BAB23D">
            <w:pPr>
              <w:pStyle w:val="4"/>
              <w:rPr>
                <w:sz w:val="18"/>
                <w:szCs w:val="21"/>
              </w:rPr>
            </w:pPr>
            <w:r>
              <w:rPr>
                <w:rFonts w:hint="eastAsia"/>
                <w:sz w:val="18"/>
                <w:szCs w:val="21"/>
              </w:rPr>
              <w:t>包含标准击实和灰剂量标准曲线</w:t>
            </w:r>
          </w:p>
        </w:tc>
      </w:tr>
      <w:tr w14:paraId="3E714136">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025E7124">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6681EE87">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D35070E">
            <w:pPr>
              <w:pStyle w:val="4"/>
              <w:rPr>
                <w:sz w:val="18"/>
                <w:szCs w:val="21"/>
              </w:rPr>
            </w:pPr>
            <w:r>
              <w:rPr>
                <w:rFonts w:hint="eastAsia"/>
                <w:sz w:val="18"/>
                <w:szCs w:val="21"/>
              </w:rPr>
              <w:t>水泥稳定碎石（灰剂量取点</w:t>
            </w:r>
          </w:p>
        </w:tc>
        <w:tc>
          <w:tcPr>
            <w:tcW w:w="2119" w:type="pct"/>
            <w:tcBorders>
              <w:top w:val="single" w:color="000000" w:sz="4" w:space="0"/>
              <w:left w:val="single" w:color="000000" w:sz="4" w:space="0"/>
              <w:bottom w:val="single" w:color="000000" w:sz="4" w:space="0"/>
              <w:right w:val="single" w:color="000000" w:sz="4" w:space="0"/>
            </w:tcBorders>
            <w:vAlign w:val="center"/>
          </w:tcPr>
          <w:p w14:paraId="2E0E32AA">
            <w:pPr>
              <w:pStyle w:val="4"/>
              <w:rPr>
                <w:sz w:val="18"/>
                <w:szCs w:val="21"/>
              </w:rPr>
            </w:pPr>
            <w:r>
              <w:rPr>
                <w:rFonts w:hint="eastAsia"/>
                <w:sz w:val="18"/>
                <w:szCs w:val="21"/>
              </w:rPr>
              <w:t>每</w:t>
            </w:r>
            <w:r>
              <w:rPr>
                <w:sz w:val="18"/>
                <w:szCs w:val="21"/>
              </w:rPr>
              <w:t>2000㎡抽检1组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4605921D">
            <w:pPr>
              <w:pStyle w:val="4"/>
              <w:rPr>
                <w:sz w:val="18"/>
                <w:szCs w:val="21"/>
              </w:rPr>
            </w:pPr>
          </w:p>
        </w:tc>
      </w:tr>
      <w:tr w14:paraId="3B4023F4">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5D77DDA7">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78E0A61A">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FF05122">
            <w:pPr>
              <w:pStyle w:val="4"/>
              <w:rPr>
                <w:sz w:val="18"/>
                <w:szCs w:val="21"/>
              </w:rPr>
            </w:pPr>
            <w:r>
              <w:rPr>
                <w:rFonts w:hint="eastAsia"/>
                <w:sz w:val="18"/>
                <w:szCs w:val="21"/>
              </w:rPr>
              <w:t>水泥稳定碎石（</w:t>
            </w:r>
            <w:r>
              <w:rPr>
                <w:sz w:val="18"/>
                <w:szCs w:val="21"/>
              </w:rPr>
              <w:t>7天无侧限抗压强度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2AC2F9EB">
            <w:pPr>
              <w:pStyle w:val="4"/>
              <w:rPr>
                <w:sz w:val="18"/>
                <w:szCs w:val="21"/>
              </w:rPr>
            </w:pPr>
            <w:r>
              <w:rPr>
                <w:rFonts w:hint="eastAsia"/>
                <w:sz w:val="18"/>
                <w:szCs w:val="21"/>
              </w:rPr>
              <w:t>每</w:t>
            </w:r>
            <w:r>
              <w:rPr>
                <w:sz w:val="18"/>
                <w:szCs w:val="21"/>
              </w:rPr>
              <w:t>2000㎡抽检1组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612E84A2">
            <w:pPr>
              <w:pStyle w:val="4"/>
              <w:rPr>
                <w:sz w:val="18"/>
                <w:szCs w:val="21"/>
              </w:rPr>
            </w:pPr>
          </w:p>
        </w:tc>
      </w:tr>
      <w:tr w14:paraId="0D4F666E">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0CEE564B">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05E6A7E3">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C2EA55D">
            <w:pPr>
              <w:pStyle w:val="4"/>
              <w:rPr>
                <w:sz w:val="18"/>
                <w:szCs w:val="21"/>
              </w:rPr>
            </w:pPr>
            <w:r>
              <w:rPr>
                <w:rFonts w:hint="eastAsia"/>
                <w:sz w:val="18"/>
                <w:szCs w:val="21"/>
              </w:rPr>
              <w:t>灌砂法压实度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5FB2FC47">
            <w:pPr>
              <w:pStyle w:val="4"/>
              <w:rPr>
                <w:sz w:val="18"/>
                <w:szCs w:val="21"/>
              </w:rPr>
            </w:pPr>
            <w:r>
              <w:rPr>
                <w:rFonts w:hint="eastAsia"/>
                <w:sz w:val="18"/>
                <w:szCs w:val="21"/>
              </w:rPr>
              <w:t>每</w:t>
            </w:r>
            <w:r>
              <w:rPr>
                <w:sz w:val="18"/>
                <w:szCs w:val="21"/>
              </w:rPr>
              <w:t>1000㎡抽检1点</w:t>
            </w:r>
          </w:p>
        </w:tc>
        <w:tc>
          <w:tcPr>
            <w:tcW w:w="827" w:type="pct"/>
            <w:tcBorders>
              <w:top w:val="single" w:color="000000" w:sz="4" w:space="0"/>
              <w:left w:val="single" w:color="000000" w:sz="4" w:space="0"/>
              <w:bottom w:val="single" w:color="000000" w:sz="4" w:space="0"/>
              <w:right w:val="single" w:color="000000" w:sz="4" w:space="0"/>
            </w:tcBorders>
            <w:vAlign w:val="center"/>
          </w:tcPr>
          <w:p w14:paraId="1F55FCE4">
            <w:pPr>
              <w:pStyle w:val="4"/>
              <w:rPr>
                <w:sz w:val="18"/>
                <w:szCs w:val="21"/>
              </w:rPr>
            </w:pPr>
          </w:p>
        </w:tc>
      </w:tr>
      <w:tr w14:paraId="7074E15F">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0B2CCE58">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75010191">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2966EA7">
            <w:pPr>
              <w:pStyle w:val="4"/>
              <w:rPr>
                <w:sz w:val="18"/>
                <w:szCs w:val="21"/>
              </w:rPr>
            </w:pPr>
            <w:r>
              <w:rPr>
                <w:rFonts w:hint="eastAsia"/>
                <w:sz w:val="18"/>
                <w:szCs w:val="21"/>
              </w:rPr>
              <w:t>弯沉试验</w:t>
            </w:r>
          </w:p>
        </w:tc>
        <w:tc>
          <w:tcPr>
            <w:tcW w:w="2119" w:type="pct"/>
            <w:tcBorders>
              <w:top w:val="single" w:color="000000" w:sz="4" w:space="0"/>
              <w:left w:val="single" w:color="000000" w:sz="4" w:space="0"/>
              <w:bottom w:val="single" w:color="000000" w:sz="4" w:space="0"/>
              <w:right w:val="single" w:color="000000" w:sz="4" w:space="0"/>
            </w:tcBorders>
            <w:vAlign w:val="center"/>
          </w:tcPr>
          <w:p w14:paraId="5F50FEFA">
            <w:pPr>
              <w:pStyle w:val="4"/>
              <w:rPr>
                <w:sz w:val="18"/>
                <w:szCs w:val="21"/>
              </w:rPr>
            </w:pPr>
            <w:r>
              <w:rPr>
                <w:sz w:val="18"/>
                <w:szCs w:val="21"/>
              </w:rPr>
              <w:t>20米/点/车道</w:t>
            </w:r>
          </w:p>
        </w:tc>
        <w:tc>
          <w:tcPr>
            <w:tcW w:w="827" w:type="pct"/>
            <w:tcBorders>
              <w:top w:val="single" w:color="000000" w:sz="4" w:space="0"/>
              <w:left w:val="single" w:color="000000" w:sz="4" w:space="0"/>
              <w:bottom w:val="single" w:color="000000" w:sz="4" w:space="0"/>
              <w:right w:val="single" w:color="000000" w:sz="4" w:space="0"/>
            </w:tcBorders>
            <w:vAlign w:val="center"/>
          </w:tcPr>
          <w:p w14:paraId="78759765">
            <w:pPr>
              <w:pStyle w:val="4"/>
              <w:rPr>
                <w:sz w:val="18"/>
                <w:szCs w:val="21"/>
              </w:rPr>
            </w:pPr>
          </w:p>
        </w:tc>
      </w:tr>
      <w:tr w14:paraId="4DA3DD94">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2F4952FA">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7AE313C3">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AE22396">
            <w:pPr>
              <w:pStyle w:val="4"/>
              <w:rPr>
                <w:sz w:val="18"/>
                <w:szCs w:val="21"/>
              </w:rPr>
            </w:pPr>
            <w:r>
              <w:rPr>
                <w:rFonts w:hint="eastAsia"/>
                <w:sz w:val="18"/>
                <w:szCs w:val="21"/>
              </w:rPr>
              <w:t>厚度、板结情况</w:t>
            </w:r>
          </w:p>
        </w:tc>
        <w:tc>
          <w:tcPr>
            <w:tcW w:w="2119" w:type="pct"/>
            <w:tcBorders>
              <w:top w:val="single" w:color="000000" w:sz="4" w:space="0"/>
              <w:left w:val="single" w:color="000000" w:sz="4" w:space="0"/>
              <w:bottom w:val="single" w:color="000000" w:sz="4" w:space="0"/>
              <w:right w:val="single" w:color="000000" w:sz="4" w:space="0"/>
            </w:tcBorders>
            <w:vAlign w:val="center"/>
          </w:tcPr>
          <w:p w14:paraId="3833A32F">
            <w:pPr>
              <w:pStyle w:val="4"/>
              <w:rPr>
                <w:sz w:val="18"/>
                <w:szCs w:val="21"/>
              </w:rPr>
            </w:pPr>
            <w:r>
              <w:rPr>
                <w:rFonts w:hint="eastAsia"/>
                <w:sz w:val="18"/>
                <w:szCs w:val="21"/>
              </w:rPr>
              <w:t>每</w:t>
            </w:r>
            <w:r>
              <w:rPr>
                <w:sz w:val="18"/>
                <w:szCs w:val="21"/>
              </w:rPr>
              <w:t>1000㎡抽检1点</w:t>
            </w:r>
          </w:p>
        </w:tc>
        <w:tc>
          <w:tcPr>
            <w:tcW w:w="827" w:type="pct"/>
            <w:tcBorders>
              <w:top w:val="single" w:color="000000" w:sz="4" w:space="0"/>
              <w:left w:val="single" w:color="000000" w:sz="4" w:space="0"/>
              <w:bottom w:val="single" w:color="000000" w:sz="4" w:space="0"/>
              <w:right w:val="single" w:color="000000" w:sz="4" w:space="0"/>
            </w:tcBorders>
            <w:vAlign w:val="center"/>
          </w:tcPr>
          <w:p w14:paraId="49787E0A">
            <w:pPr>
              <w:pStyle w:val="4"/>
              <w:rPr>
                <w:sz w:val="18"/>
                <w:szCs w:val="21"/>
              </w:rPr>
            </w:pPr>
          </w:p>
        </w:tc>
      </w:tr>
      <w:tr w14:paraId="2886AF40">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7082A2CC">
            <w:pPr>
              <w:pStyle w:val="4"/>
              <w:rPr>
                <w:sz w:val="18"/>
                <w:szCs w:val="21"/>
              </w:rPr>
            </w:pPr>
          </w:p>
        </w:tc>
        <w:tc>
          <w:tcPr>
            <w:tcW w:w="664" w:type="pct"/>
            <w:vMerge w:val="restart"/>
            <w:tcBorders>
              <w:top w:val="single" w:color="000000" w:sz="4" w:space="0"/>
              <w:left w:val="single" w:color="000000" w:sz="4" w:space="0"/>
              <w:bottom w:val="single" w:color="000000" w:sz="4" w:space="0"/>
              <w:right w:val="single" w:color="000000" w:sz="4" w:space="0"/>
            </w:tcBorders>
            <w:vAlign w:val="center"/>
          </w:tcPr>
          <w:p w14:paraId="43649192">
            <w:pPr>
              <w:pStyle w:val="4"/>
              <w:rPr>
                <w:sz w:val="18"/>
                <w:szCs w:val="21"/>
              </w:rPr>
            </w:pPr>
            <w:r>
              <w:rPr>
                <w:rFonts w:hint="eastAsia"/>
                <w:sz w:val="18"/>
                <w:szCs w:val="21"/>
              </w:rPr>
              <w:t>沥青混合料面层</w:t>
            </w:r>
          </w:p>
        </w:tc>
        <w:tc>
          <w:tcPr>
            <w:tcW w:w="965" w:type="pct"/>
            <w:tcBorders>
              <w:top w:val="single" w:color="000000" w:sz="4" w:space="0"/>
              <w:left w:val="single" w:color="000000" w:sz="4" w:space="0"/>
              <w:bottom w:val="single" w:color="000000" w:sz="4" w:space="0"/>
              <w:right w:val="single" w:color="000000" w:sz="4" w:space="0"/>
            </w:tcBorders>
            <w:vAlign w:val="center"/>
          </w:tcPr>
          <w:p w14:paraId="180B0B95">
            <w:pPr>
              <w:pStyle w:val="4"/>
              <w:rPr>
                <w:sz w:val="18"/>
                <w:szCs w:val="21"/>
              </w:rPr>
            </w:pPr>
            <w:r>
              <w:rPr>
                <w:rFonts w:hint="eastAsia"/>
                <w:sz w:val="18"/>
                <w:szCs w:val="21"/>
              </w:rPr>
              <w:t>沥青混凝土配合比验证</w:t>
            </w:r>
          </w:p>
        </w:tc>
        <w:tc>
          <w:tcPr>
            <w:tcW w:w="2119" w:type="pct"/>
            <w:tcBorders>
              <w:top w:val="single" w:color="000000" w:sz="4" w:space="0"/>
              <w:left w:val="single" w:color="000000" w:sz="4" w:space="0"/>
              <w:bottom w:val="single" w:color="000000" w:sz="4" w:space="0"/>
              <w:right w:val="single" w:color="000000" w:sz="4" w:space="0"/>
            </w:tcBorders>
            <w:vAlign w:val="center"/>
          </w:tcPr>
          <w:p w14:paraId="37D8B5CF">
            <w:pPr>
              <w:pStyle w:val="4"/>
              <w:rPr>
                <w:sz w:val="18"/>
                <w:szCs w:val="21"/>
              </w:rPr>
            </w:pPr>
            <w:r>
              <w:rPr>
                <w:rFonts w:hint="eastAsia"/>
                <w:sz w:val="18"/>
                <w:szCs w:val="21"/>
              </w:rPr>
              <w:t>每种混合料各抽测</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7B30A540">
            <w:pPr>
              <w:pStyle w:val="4"/>
              <w:rPr>
                <w:sz w:val="18"/>
                <w:szCs w:val="21"/>
              </w:rPr>
            </w:pPr>
            <w:r>
              <w:rPr>
                <w:rFonts w:hint="eastAsia"/>
                <w:sz w:val="18"/>
                <w:szCs w:val="21"/>
              </w:rPr>
              <w:t>包括上、下面层</w:t>
            </w:r>
          </w:p>
        </w:tc>
      </w:tr>
      <w:tr w14:paraId="08B90DDC">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0138B051">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4CCAF043">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78D8DCA">
            <w:pPr>
              <w:pStyle w:val="4"/>
              <w:rPr>
                <w:sz w:val="18"/>
                <w:szCs w:val="21"/>
              </w:rPr>
            </w:pPr>
            <w:r>
              <w:rPr>
                <w:rFonts w:hint="eastAsia"/>
                <w:sz w:val="18"/>
                <w:szCs w:val="21"/>
              </w:rPr>
              <w:t>沥青混合料抽提试验</w:t>
            </w:r>
          </w:p>
        </w:tc>
        <w:tc>
          <w:tcPr>
            <w:tcW w:w="2119" w:type="pct"/>
            <w:tcBorders>
              <w:top w:val="single" w:color="000000" w:sz="4" w:space="0"/>
              <w:left w:val="single" w:color="000000" w:sz="4" w:space="0"/>
              <w:bottom w:val="single" w:color="000000" w:sz="4" w:space="0"/>
              <w:right w:val="single" w:color="000000" w:sz="4" w:space="0"/>
            </w:tcBorders>
            <w:vAlign w:val="center"/>
          </w:tcPr>
          <w:p w14:paraId="689FC35B">
            <w:pPr>
              <w:pStyle w:val="4"/>
              <w:rPr>
                <w:sz w:val="18"/>
                <w:szCs w:val="21"/>
              </w:rPr>
            </w:pPr>
            <w:r>
              <w:rPr>
                <w:rFonts w:hint="eastAsia"/>
                <w:sz w:val="18"/>
                <w:szCs w:val="21"/>
              </w:rPr>
              <w:t>每种混合料各抽测</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687A9A49">
            <w:pPr>
              <w:pStyle w:val="4"/>
              <w:rPr>
                <w:sz w:val="18"/>
                <w:szCs w:val="21"/>
              </w:rPr>
            </w:pPr>
            <w:r>
              <w:rPr>
                <w:rFonts w:hint="eastAsia"/>
                <w:sz w:val="18"/>
                <w:szCs w:val="21"/>
              </w:rPr>
              <w:t>包括上、下面层</w:t>
            </w:r>
          </w:p>
        </w:tc>
      </w:tr>
      <w:tr w14:paraId="2C7C4E6E">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004A7854">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43EB7440">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E6BC3E2">
            <w:pPr>
              <w:pStyle w:val="4"/>
              <w:rPr>
                <w:sz w:val="18"/>
                <w:szCs w:val="21"/>
              </w:rPr>
            </w:pPr>
            <w:r>
              <w:rPr>
                <w:rFonts w:hint="eastAsia"/>
                <w:sz w:val="18"/>
                <w:szCs w:val="21"/>
              </w:rPr>
              <w:t>沥青混合料马歇尔试验</w:t>
            </w:r>
          </w:p>
        </w:tc>
        <w:tc>
          <w:tcPr>
            <w:tcW w:w="2119" w:type="pct"/>
            <w:tcBorders>
              <w:top w:val="single" w:color="000000" w:sz="4" w:space="0"/>
              <w:left w:val="single" w:color="000000" w:sz="4" w:space="0"/>
              <w:bottom w:val="single" w:color="000000" w:sz="4" w:space="0"/>
              <w:right w:val="single" w:color="000000" w:sz="4" w:space="0"/>
            </w:tcBorders>
            <w:vAlign w:val="center"/>
          </w:tcPr>
          <w:p w14:paraId="50819FA9">
            <w:pPr>
              <w:pStyle w:val="4"/>
              <w:rPr>
                <w:sz w:val="18"/>
                <w:szCs w:val="21"/>
              </w:rPr>
            </w:pPr>
            <w:r>
              <w:rPr>
                <w:rFonts w:hint="eastAsia"/>
                <w:sz w:val="18"/>
                <w:szCs w:val="21"/>
              </w:rPr>
              <w:t>每种混合料各抽测</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1E17CBDA">
            <w:pPr>
              <w:pStyle w:val="4"/>
              <w:rPr>
                <w:sz w:val="18"/>
                <w:szCs w:val="21"/>
              </w:rPr>
            </w:pPr>
            <w:r>
              <w:rPr>
                <w:rFonts w:hint="eastAsia"/>
                <w:sz w:val="18"/>
                <w:szCs w:val="21"/>
              </w:rPr>
              <w:t>包括上、下面层</w:t>
            </w:r>
          </w:p>
        </w:tc>
      </w:tr>
      <w:tr w14:paraId="0B981379">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5EC97C1D">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014A1D5B">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82AAFE7">
            <w:pPr>
              <w:pStyle w:val="4"/>
              <w:rPr>
                <w:sz w:val="18"/>
                <w:szCs w:val="21"/>
              </w:rPr>
            </w:pPr>
            <w:r>
              <w:rPr>
                <w:sz w:val="18"/>
                <w:szCs w:val="21"/>
              </w:rPr>
              <w:t>PC-2乳化沥青</w:t>
            </w:r>
          </w:p>
        </w:tc>
        <w:tc>
          <w:tcPr>
            <w:tcW w:w="2119" w:type="pct"/>
            <w:tcBorders>
              <w:top w:val="single" w:color="000000" w:sz="4" w:space="0"/>
              <w:left w:val="single" w:color="000000" w:sz="4" w:space="0"/>
              <w:bottom w:val="single" w:color="000000" w:sz="4" w:space="0"/>
              <w:right w:val="single" w:color="000000" w:sz="4" w:space="0"/>
            </w:tcBorders>
            <w:vAlign w:val="center"/>
          </w:tcPr>
          <w:p w14:paraId="4DAA2558">
            <w:pPr>
              <w:pStyle w:val="4"/>
              <w:rPr>
                <w:sz w:val="18"/>
                <w:szCs w:val="21"/>
              </w:rPr>
            </w:pPr>
            <w:r>
              <w:rPr>
                <w:rFonts w:hint="eastAsia"/>
                <w:sz w:val="18"/>
                <w:szCs w:val="21"/>
              </w:rPr>
              <w:t>每厂家每型号抽测</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71867C6E">
            <w:pPr>
              <w:pStyle w:val="4"/>
              <w:rPr>
                <w:sz w:val="18"/>
                <w:szCs w:val="21"/>
              </w:rPr>
            </w:pPr>
            <w:r>
              <w:rPr>
                <w:rFonts w:hint="eastAsia"/>
                <w:sz w:val="18"/>
                <w:szCs w:val="21"/>
              </w:rPr>
              <w:t>透层油</w:t>
            </w:r>
          </w:p>
        </w:tc>
      </w:tr>
      <w:tr w14:paraId="1C5526B4">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55A686C7">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3A7DCBB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E601AD3">
            <w:pPr>
              <w:pStyle w:val="4"/>
              <w:rPr>
                <w:sz w:val="18"/>
                <w:szCs w:val="21"/>
              </w:rPr>
            </w:pPr>
            <w:r>
              <w:rPr>
                <w:sz w:val="18"/>
                <w:szCs w:val="21"/>
              </w:rPr>
              <w:t>PC-3乳化沥青</w:t>
            </w:r>
          </w:p>
        </w:tc>
        <w:tc>
          <w:tcPr>
            <w:tcW w:w="2119" w:type="pct"/>
            <w:tcBorders>
              <w:top w:val="single" w:color="000000" w:sz="4" w:space="0"/>
              <w:left w:val="single" w:color="000000" w:sz="4" w:space="0"/>
              <w:bottom w:val="single" w:color="000000" w:sz="4" w:space="0"/>
              <w:right w:val="single" w:color="000000" w:sz="4" w:space="0"/>
            </w:tcBorders>
            <w:vAlign w:val="center"/>
          </w:tcPr>
          <w:p w14:paraId="4CADC22A">
            <w:pPr>
              <w:pStyle w:val="4"/>
              <w:rPr>
                <w:sz w:val="18"/>
                <w:szCs w:val="21"/>
              </w:rPr>
            </w:pPr>
            <w:r>
              <w:rPr>
                <w:rFonts w:hint="eastAsia"/>
                <w:sz w:val="18"/>
                <w:szCs w:val="21"/>
              </w:rPr>
              <w:t>每厂家每型号抽测</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719E40B3">
            <w:pPr>
              <w:pStyle w:val="4"/>
              <w:rPr>
                <w:sz w:val="18"/>
                <w:szCs w:val="21"/>
              </w:rPr>
            </w:pPr>
            <w:r>
              <w:rPr>
                <w:rFonts w:hint="eastAsia"/>
                <w:sz w:val="18"/>
                <w:szCs w:val="21"/>
              </w:rPr>
              <w:t>粘层油</w:t>
            </w:r>
          </w:p>
        </w:tc>
      </w:tr>
      <w:tr w14:paraId="450338EC">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141A810A">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65A26B68">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A7FA830">
            <w:pPr>
              <w:pStyle w:val="4"/>
              <w:rPr>
                <w:sz w:val="18"/>
                <w:szCs w:val="21"/>
              </w:rPr>
            </w:pPr>
            <w:r>
              <w:rPr>
                <w:rFonts w:hint="eastAsia"/>
                <w:sz w:val="18"/>
                <w:szCs w:val="21"/>
              </w:rPr>
              <w:t>上面层弯沉试验</w:t>
            </w:r>
          </w:p>
        </w:tc>
        <w:tc>
          <w:tcPr>
            <w:tcW w:w="2119" w:type="pct"/>
            <w:tcBorders>
              <w:top w:val="single" w:color="000000" w:sz="4" w:space="0"/>
              <w:left w:val="single" w:color="000000" w:sz="4" w:space="0"/>
              <w:bottom w:val="single" w:color="000000" w:sz="4" w:space="0"/>
              <w:right w:val="single" w:color="000000" w:sz="4" w:space="0"/>
            </w:tcBorders>
            <w:vAlign w:val="center"/>
          </w:tcPr>
          <w:p w14:paraId="22582FE5">
            <w:pPr>
              <w:pStyle w:val="4"/>
              <w:rPr>
                <w:sz w:val="18"/>
                <w:szCs w:val="21"/>
              </w:rPr>
            </w:pPr>
            <w:r>
              <w:rPr>
                <w:sz w:val="18"/>
                <w:szCs w:val="21"/>
              </w:rPr>
              <w:t>20米/点/车道</w:t>
            </w:r>
          </w:p>
        </w:tc>
        <w:tc>
          <w:tcPr>
            <w:tcW w:w="827" w:type="pct"/>
            <w:tcBorders>
              <w:top w:val="single" w:color="000000" w:sz="4" w:space="0"/>
              <w:left w:val="single" w:color="000000" w:sz="4" w:space="0"/>
              <w:bottom w:val="single" w:color="000000" w:sz="4" w:space="0"/>
              <w:right w:val="single" w:color="000000" w:sz="4" w:space="0"/>
            </w:tcBorders>
            <w:vAlign w:val="center"/>
          </w:tcPr>
          <w:p w14:paraId="6D94AE5A">
            <w:pPr>
              <w:pStyle w:val="4"/>
              <w:rPr>
                <w:sz w:val="18"/>
                <w:szCs w:val="21"/>
              </w:rPr>
            </w:pPr>
          </w:p>
        </w:tc>
      </w:tr>
      <w:tr w14:paraId="1BDC8C7D">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2B235062">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69A2659D">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E400B6B">
            <w:pPr>
              <w:pStyle w:val="4"/>
              <w:rPr>
                <w:sz w:val="18"/>
                <w:szCs w:val="21"/>
              </w:rPr>
            </w:pPr>
            <w:r>
              <w:rPr>
                <w:rFonts w:hint="eastAsia"/>
                <w:sz w:val="18"/>
                <w:szCs w:val="21"/>
              </w:rPr>
              <w:t>空洞检测</w:t>
            </w:r>
          </w:p>
        </w:tc>
        <w:tc>
          <w:tcPr>
            <w:tcW w:w="2119" w:type="pct"/>
            <w:tcBorders>
              <w:top w:val="single" w:color="000000" w:sz="4" w:space="0"/>
              <w:left w:val="single" w:color="000000" w:sz="4" w:space="0"/>
              <w:bottom w:val="single" w:color="000000" w:sz="4" w:space="0"/>
              <w:right w:val="single" w:color="000000" w:sz="4" w:space="0"/>
            </w:tcBorders>
            <w:vAlign w:val="center"/>
          </w:tcPr>
          <w:p w14:paraId="2CB4027B">
            <w:pPr>
              <w:pStyle w:val="4"/>
              <w:rPr>
                <w:sz w:val="18"/>
                <w:szCs w:val="21"/>
              </w:rPr>
            </w:pPr>
            <w:r>
              <w:rPr>
                <w:rFonts w:hint="eastAsia"/>
                <w:sz w:val="18"/>
                <w:szCs w:val="21"/>
              </w:rPr>
              <w:t>/</w:t>
            </w:r>
          </w:p>
        </w:tc>
        <w:tc>
          <w:tcPr>
            <w:tcW w:w="827" w:type="pct"/>
            <w:tcBorders>
              <w:top w:val="single" w:color="000000" w:sz="4" w:space="0"/>
              <w:left w:val="single" w:color="000000" w:sz="4" w:space="0"/>
              <w:bottom w:val="single" w:color="000000" w:sz="4" w:space="0"/>
              <w:right w:val="single" w:color="000000" w:sz="4" w:space="0"/>
            </w:tcBorders>
            <w:vAlign w:val="center"/>
          </w:tcPr>
          <w:p w14:paraId="078C0C3F">
            <w:pPr>
              <w:pStyle w:val="4"/>
              <w:rPr>
                <w:sz w:val="18"/>
                <w:szCs w:val="21"/>
              </w:rPr>
            </w:pPr>
            <w:r>
              <w:rPr>
                <w:rFonts w:hint="eastAsia"/>
                <w:sz w:val="18"/>
                <w:szCs w:val="21"/>
              </w:rPr>
              <w:t>结构层</w:t>
            </w:r>
          </w:p>
        </w:tc>
      </w:tr>
      <w:tr w14:paraId="5498C620">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028BA253">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30F0356B">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B1271BA">
            <w:pPr>
              <w:pStyle w:val="4"/>
              <w:rPr>
                <w:sz w:val="18"/>
                <w:szCs w:val="21"/>
              </w:rPr>
            </w:pPr>
            <w:r>
              <w:rPr>
                <w:rFonts w:hint="eastAsia"/>
                <w:sz w:val="18"/>
                <w:szCs w:val="21"/>
              </w:rPr>
              <w:t>路面平整度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394687B2">
            <w:pPr>
              <w:pStyle w:val="4"/>
              <w:rPr>
                <w:sz w:val="18"/>
                <w:szCs w:val="21"/>
              </w:rPr>
            </w:pPr>
            <w:r>
              <w:rPr>
                <w:rFonts w:hint="eastAsia"/>
                <w:sz w:val="18"/>
                <w:szCs w:val="21"/>
              </w:rPr>
              <w:t>每车道，每</w:t>
            </w:r>
            <w:r>
              <w:rPr>
                <w:sz w:val="18"/>
                <w:szCs w:val="21"/>
              </w:rPr>
              <w:t>100m/点</w:t>
            </w:r>
          </w:p>
        </w:tc>
        <w:tc>
          <w:tcPr>
            <w:tcW w:w="827" w:type="pct"/>
            <w:tcBorders>
              <w:top w:val="single" w:color="000000" w:sz="4" w:space="0"/>
              <w:left w:val="nil"/>
              <w:bottom w:val="single" w:color="000000" w:sz="4" w:space="0"/>
              <w:right w:val="single" w:color="000000" w:sz="4" w:space="0"/>
            </w:tcBorders>
            <w:vAlign w:val="center"/>
          </w:tcPr>
          <w:p w14:paraId="1CE98396">
            <w:pPr>
              <w:pStyle w:val="4"/>
              <w:rPr>
                <w:sz w:val="18"/>
                <w:szCs w:val="21"/>
              </w:rPr>
            </w:pPr>
          </w:p>
        </w:tc>
      </w:tr>
      <w:tr w14:paraId="6E5F4C46">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4985CFE5">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76CB3BA5">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5AD70CA">
            <w:pPr>
              <w:pStyle w:val="4"/>
              <w:rPr>
                <w:sz w:val="18"/>
                <w:szCs w:val="21"/>
              </w:rPr>
            </w:pPr>
            <w:r>
              <w:rPr>
                <w:rFonts w:hint="eastAsia"/>
                <w:sz w:val="18"/>
                <w:szCs w:val="21"/>
              </w:rPr>
              <w:t>面层厚度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3563F087">
            <w:pPr>
              <w:pStyle w:val="4"/>
              <w:rPr>
                <w:sz w:val="18"/>
                <w:szCs w:val="21"/>
              </w:rPr>
            </w:pPr>
            <w:r>
              <w:rPr>
                <w:sz w:val="18"/>
                <w:szCs w:val="21"/>
              </w:rPr>
              <w:t>1000m2/ 1点</w:t>
            </w:r>
          </w:p>
        </w:tc>
        <w:tc>
          <w:tcPr>
            <w:tcW w:w="827" w:type="pct"/>
            <w:tcBorders>
              <w:top w:val="single" w:color="000000" w:sz="4" w:space="0"/>
              <w:left w:val="single" w:color="000000" w:sz="4" w:space="0"/>
              <w:bottom w:val="single" w:color="000000" w:sz="4" w:space="0"/>
              <w:right w:val="single" w:color="000000" w:sz="4" w:space="0"/>
            </w:tcBorders>
            <w:vAlign w:val="center"/>
          </w:tcPr>
          <w:p w14:paraId="1D41549F">
            <w:pPr>
              <w:pStyle w:val="4"/>
              <w:rPr>
                <w:sz w:val="18"/>
                <w:szCs w:val="21"/>
              </w:rPr>
            </w:pPr>
          </w:p>
        </w:tc>
      </w:tr>
      <w:tr w14:paraId="2DF6C998">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15A4AA24">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5597A7AF">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2FB15E1">
            <w:pPr>
              <w:pStyle w:val="4"/>
              <w:rPr>
                <w:sz w:val="18"/>
                <w:szCs w:val="21"/>
              </w:rPr>
            </w:pPr>
            <w:r>
              <w:rPr>
                <w:rFonts w:hint="eastAsia"/>
                <w:sz w:val="18"/>
                <w:szCs w:val="21"/>
              </w:rPr>
              <w:t>上、下面层压实度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418A5EA9">
            <w:pPr>
              <w:pStyle w:val="4"/>
              <w:rPr>
                <w:sz w:val="18"/>
                <w:szCs w:val="21"/>
              </w:rPr>
            </w:pPr>
            <w:r>
              <w:rPr>
                <w:rFonts w:hint="eastAsia"/>
                <w:sz w:val="18"/>
                <w:szCs w:val="21"/>
              </w:rPr>
              <w:t>每</w:t>
            </w:r>
            <w:r>
              <w:rPr>
                <w:sz w:val="18"/>
                <w:szCs w:val="21"/>
              </w:rPr>
              <w:t>1000㎡抽检1点</w:t>
            </w:r>
          </w:p>
        </w:tc>
        <w:tc>
          <w:tcPr>
            <w:tcW w:w="827" w:type="pct"/>
            <w:tcBorders>
              <w:top w:val="single" w:color="000000" w:sz="4" w:space="0"/>
              <w:left w:val="single" w:color="000000" w:sz="4" w:space="0"/>
              <w:bottom w:val="single" w:color="000000" w:sz="4" w:space="0"/>
              <w:right w:val="single" w:color="000000" w:sz="4" w:space="0"/>
            </w:tcBorders>
            <w:vAlign w:val="center"/>
          </w:tcPr>
          <w:p w14:paraId="482A67CC">
            <w:pPr>
              <w:pStyle w:val="4"/>
              <w:rPr>
                <w:sz w:val="18"/>
                <w:szCs w:val="21"/>
              </w:rPr>
            </w:pPr>
          </w:p>
        </w:tc>
      </w:tr>
      <w:tr w14:paraId="569D4EBB">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447048AE">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11BCE035">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374F468">
            <w:pPr>
              <w:pStyle w:val="4"/>
              <w:rPr>
                <w:sz w:val="18"/>
                <w:szCs w:val="21"/>
              </w:rPr>
            </w:pPr>
            <w:r>
              <w:rPr>
                <w:rFonts w:hint="eastAsia"/>
                <w:sz w:val="18"/>
                <w:szCs w:val="21"/>
              </w:rPr>
              <w:t>摩檫系数</w:t>
            </w:r>
          </w:p>
        </w:tc>
        <w:tc>
          <w:tcPr>
            <w:tcW w:w="2119" w:type="pct"/>
            <w:tcBorders>
              <w:top w:val="single" w:color="000000" w:sz="4" w:space="0"/>
              <w:left w:val="single" w:color="000000" w:sz="4" w:space="0"/>
              <w:bottom w:val="single" w:color="000000" w:sz="4" w:space="0"/>
              <w:right w:val="single" w:color="000000" w:sz="4" w:space="0"/>
            </w:tcBorders>
            <w:vAlign w:val="center"/>
          </w:tcPr>
          <w:p w14:paraId="2A3F6EBA">
            <w:pPr>
              <w:pStyle w:val="4"/>
              <w:rPr>
                <w:sz w:val="18"/>
                <w:szCs w:val="21"/>
              </w:rPr>
            </w:pPr>
            <w:r>
              <w:rPr>
                <w:sz w:val="18"/>
                <w:szCs w:val="21"/>
              </w:rPr>
              <w:t>200m/点</w:t>
            </w:r>
          </w:p>
        </w:tc>
        <w:tc>
          <w:tcPr>
            <w:tcW w:w="827" w:type="pct"/>
            <w:tcBorders>
              <w:top w:val="single" w:color="000000" w:sz="4" w:space="0"/>
              <w:left w:val="single" w:color="000000" w:sz="4" w:space="0"/>
              <w:bottom w:val="single" w:color="000000" w:sz="4" w:space="0"/>
              <w:right w:val="single" w:color="000000" w:sz="4" w:space="0"/>
            </w:tcBorders>
            <w:vAlign w:val="center"/>
          </w:tcPr>
          <w:p w14:paraId="331F9835">
            <w:pPr>
              <w:pStyle w:val="4"/>
              <w:rPr>
                <w:sz w:val="18"/>
                <w:szCs w:val="21"/>
              </w:rPr>
            </w:pPr>
          </w:p>
        </w:tc>
      </w:tr>
      <w:tr w14:paraId="76229CE2">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0A87111E">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3D686DFA">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53378CD">
            <w:pPr>
              <w:pStyle w:val="4"/>
              <w:rPr>
                <w:sz w:val="18"/>
                <w:szCs w:val="21"/>
              </w:rPr>
            </w:pPr>
            <w:r>
              <w:rPr>
                <w:rFonts w:hint="eastAsia"/>
                <w:sz w:val="18"/>
                <w:szCs w:val="21"/>
              </w:rPr>
              <w:t>构造深度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584ED945">
            <w:pPr>
              <w:pStyle w:val="4"/>
              <w:rPr>
                <w:sz w:val="18"/>
                <w:szCs w:val="21"/>
              </w:rPr>
            </w:pPr>
            <w:r>
              <w:rPr>
                <w:sz w:val="18"/>
                <w:szCs w:val="21"/>
              </w:rPr>
              <w:t>200m/点</w:t>
            </w:r>
          </w:p>
        </w:tc>
        <w:tc>
          <w:tcPr>
            <w:tcW w:w="827" w:type="pct"/>
            <w:tcBorders>
              <w:top w:val="single" w:color="000000" w:sz="4" w:space="0"/>
              <w:left w:val="single" w:color="000000" w:sz="4" w:space="0"/>
              <w:bottom w:val="single" w:color="000000" w:sz="4" w:space="0"/>
              <w:right w:val="single" w:color="000000" w:sz="4" w:space="0"/>
            </w:tcBorders>
            <w:vAlign w:val="center"/>
          </w:tcPr>
          <w:p w14:paraId="0192B4B3">
            <w:pPr>
              <w:pStyle w:val="4"/>
              <w:rPr>
                <w:sz w:val="18"/>
                <w:szCs w:val="21"/>
              </w:rPr>
            </w:pPr>
          </w:p>
        </w:tc>
      </w:tr>
      <w:tr w14:paraId="4ED42F10">
        <w:tblPrEx>
          <w:tblCellMar>
            <w:top w:w="0" w:type="dxa"/>
            <w:left w:w="108" w:type="dxa"/>
            <w:bottom w:w="0" w:type="dxa"/>
            <w:right w:w="108" w:type="dxa"/>
          </w:tblCellMar>
        </w:tblPrEx>
        <w:trPr>
          <w:trHeight w:val="582" w:hRule="atLeast"/>
        </w:trPr>
        <w:tc>
          <w:tcPr>
            <w:tcW w:w="424" w:type="pct"/>
            <w:vMerge w:val="restart"/>
            <w:tcBorders>
              <w:top w:val="single" w:color="000000" w:sz="4" w:space="0"/>
              <w:left w:val="single" w:color="000000" w:sz="4" w:space="0"/>
              <w:bottom w:val="single" w:color="000000" w:sz="4" w:space="0"/>
              <w:right w:val="single" w:color="000000" w:sz="4" w:space="0"/>
            </w:tcBorders>
            <w:vAlign w:val="center"/>
          </w:tcPr>
          <w:p w14:paraId="6B64B140">
            <w:pPr>
              <w:pStyle w:val="4"/>
              <w:rPr>
                <w:sz w:val="18"/>
                <w:szCs w:val="21"/>
              </w:rPr>
            </w:pPr>
            <w:r>
              <w:rPr>
                <w:rFonts w:hint="eastAsia"/>
                <w:sz w:val="18"/>
                <w:szCs w:val="21"/>
              </w:rPr>
              <w:t>道路工程</w:t>
            </w:r>
            <w:r>
              <w:rPr>
                <w:sz w:val="18"/>
                <w:szCs w:val="21"/>
              </w:rPr>
              <w:t xml:space="preserve"> （人行道）</w:t>
            </w:r>
          </w:p>
        </w:tc>
        <w:tc>
          <w:tcPr>
            <w:tcW w:w="664" w:type="pct"/>
            <w:vMerge w:val="restart"/>
            <w:tcBorders>
              <w:top w:val="single" w:color="000000" w:sz="4" w:space="0"/>
              <w:left w:val="single" w:color="000000" w:sz="4" w:space="0"/>
              <w:bottom w:val="nil"/>
              <w:right w:val="single" w:color="000000" w:sz="4" w:space="0"/>
            </w:tcBorders>
            <w:vAlign w:val="center"/>
          </w:tcPr>
          <w:p w14:paraId="0960B050">
            <w:pPr>
              <w:pStyle w:val="4"/>
              <w:rPr>
                <w:sz w:val="18"/>
                <w:szCs w:val="21"/>
              </w:rPr>
            </w:pPr>
            <w:r>
              <w:rPr>
                <w:rFonts w:hint="eastAsia"/>
                <w:sz w:val="18"/>
                <w:szCs w:val="21"/>
              </w:rPr>
              <w:t>人行道</w:t>
            </w:r>
          </w:p>
        </w:tc>
        <w:tc>
          <w:tcPr>
            <w:tcW w:w="965" w:type="pct"/>
            <w:tcBorders>
              <w:top w:val="single" w:color="000000" w:sz="4" w:space="0"/>
              <w:left w:val="single" w:color="000000" w:sz="4" w:space="0"/>
              <w:bottom w:val="single" w:color="000000" w:sz="4" w:space="0"/>
              <w:right w:val="single" w:color="000000" w:sz="4" w:space="0"/>
            </w:tcBorders>
            <w:vAlign w:val="center"/>
          </w:tcPr>
          <w:p w14:paraId="151BCDC7">
            <w:pPr>
              <w:pStyle w:val="4"/>
              <w:rPr>
                <w:sz w:val="18"/>
                <w:szCs w:val="21"/>
              </w:rPr>
            </w:pPr>
            <w:r>
              <w:rPr>
                <w:rFonts w:hint="eastAsia"/>
                <w:sz w:val="18"/>
                <w:szCs w:val="21"/>
              </w:rPr>
              <w:t>素土标准击实（重型）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52F724E1">
            <w:pPr>
              <w:pStyle w:val="4"/>
              <w:rPr>
                <w:sz w:val="18"/>
                <w:szCs w:val="21"/>
              </w:rPr>
            </w:pPr>
            <w:r>
              <w:rPr>
                <w:rFonts w:hint="eastAsia"/>
                <w:sz w:val="18"/>
                <w:szCs w:val="21"/>
              </w:rPr>
              <w:t>土质相同段委托</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284FE33E">
            <w:pPr>
              <w:pStyle w:val="4"/>
              <w:rPr>
                <w:sz w:val="18"/>
                <w:szCs w:val="21"/>
              </w:rPr>
            </w:pPr>
          </w:p>
        </w:tc>
      </w:tr>
      <w:tr w14:paraId="25DA3A3E">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4CE57AB4">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5C747C71">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74254F8">
            <w:pPr>
              <w:pStyle w:val="4"/>
              <w:rPr>
                <w:sz w:val="18"/>
                <w:szCs w:val="21"/>
              </w:rPr>
            </w:pPr>
            <w:r>
              <w:rPr>
                <w:rFonts w:hint="eastAsia"/>
                <w:sz w:val="18"/>
                <w:szCs w:val="21"/>
              </w:rPr>
              <w:t>环刀法压实度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6613ABEE">
            <w:pPr>
              <w:pStyle w:val="4"/>
              <w:rPr>
                <w:sz w:val="18"/>
                <w:szCs w:val="21"/>
              </w:rPr>
            </w:pPr>
            <w:r>
              <w:rPr>
                <w:rFonts w:hint="eastAsia"/>
                <w:sz w:val="18"/>
                <w:szCs w:val="21"/>
              </w:rPr>
              <w:t>每</w:t>
            </w:r>
            <w:r>
              <w:rPr>
                <w:sz w:val="18"/>
                <w:szCs w:val="21"/>
              </w:rPr>
              <w:t>1000㎡每压实层抽检3点</w:t>
            </w:r>
          </w:p>
        </w:tc>
        <w:tc>
          <w:tcPr>
            <w:tcW w:w="827" w:type="pct"/>
            <w:tcBorders>
              <w:top w:val="single" w:color="000000" w:sz="4" w:space="0"/>
              <w:left w:val="single" w:color="000000" w:sz="4" w:space="0"/>
              <w:bottom w:val="single" w:color="000000" w:sz="4" w:space="0"/>
              <w:right w:val="single" w:color="000000" w:sz="4" w:space="0"/>
            </w:tcBorders>
            <w:vAlign w:val="center"/>
          </w:tcPr>
          <w:p w14:paraId="404C2301">
            <w:pPr>
              <w:pStyle w:val="4"/>
              <w:rPr>
                <w:sz w:val="18"/>
                <w:szCs w:val="21"/>
              </w:rPr>
            </w:pPr>
          </w:p>
        </w:tc>
      </w:tr>
      <w:tr w14:paraId="2FD4D30B">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1687B53E">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207BCAD2">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2D4EECE">
            <w:pPr>
              <w:pStyle w:val="4"/>
              <w:rPr>
                <w:sz w:val="18"/>
                <w:szCs w:val="21"/>
              </w:rPr>
            </w:pPr>
            <w:r>
              <w:rPr>
                <w:rFonts w:hint="eastAsia"/>
                <w:sz w:val="18"/>
                <w:szCs w:val="21"/>
              </w:rPr>
              <w:t>水泥原材</w:t>
            </w:r>
          </w:p>
        </w:tc>
        <w:tc>
          <w:tcPr>
            <w:tcW w:w="2119" w:type="pct"/>
            <w:tcBorders>
              <w:top w:val="single" w:color="000000" w:sz="4" w:space="0"/>
              <w:left w:val="single" w:color="000000" w:sz="4" w:space="0"/>
              <w:bottom w:val="single" w:color="000000" w:sz="4" w:space="0"/>
              <w:right w:val="single" w:color="000000" w:sz="4" w:space="0"/>
            </w:tcBorders>
            <w:vAlign w:val="center"/>
          </w:tcPr>
          <w:p w14:paraId="68F6AD21">
            <w:pPr>
              <w:pStyle w:val="4"/>
              <w:rPr>
                <w:sz w:val="18"/>
                <w:szCs w:val="21"/>
              </w:rPr>
            </w:pPr>
            <w:r>
              <w:rPr>
                <w:rFonts w:hint="eastAsia"/>
                <w:sz w:val="18"/>
                <w:szCs w:val="21"/>
              </w:rPr>
              <w:t>每厂家每</w:t>
            </w:r>
            <w:r>
              <w:rPr>
                <w:sz w:val="18"/>
                <w:szCs w:val="21"/>
              </w:rPr>
              <w:t>200t抽测1组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762BC39C">
            <w:pPr>
              <w:pStyle w:val="4"/>
              <w:rPr>
                <w:sz w:val="18"/>
                <w:szCs w:val="21"/>
              </w:rPr>
            </w:pPr>
          </w:p>
        </w:tc>
      </w:tr>
      <w:tr w14:paraId="41CAC042">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263503E3">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1DD96B03">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CA82F36">
            <w:pPr>
              <w:pStyle w:val="4"/>
              <w:rPr>
                <w:sz w:val="18"/>
                <w:szCs w:val="21"/>
              </w:rPr>
            </w:pPr>
            <w:r>
              <w:rPr>
                <w:rFonts w:hint="eastAsia"/>
                <w:sz w:val="18"/>
                <w:szCs w:val="21"/>
              </w:rPr>
              <w:t>水泥土标准击实（重型）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15B923C4">
            <w:pPr>
              <w:pStyle w:val="4"/>
              <w:rPr>
                <w:sz w:val="18"/>
                <w:szCs w:val="21"/>
              </w:rPr>
            </w:pPr>
            <w:r>
              <w:rPr>
                <w:rFonts w:hint="eastAsia"/>
                <w:sz w:val="18"/>
                <w:szCs w:val="21"/>
              </w:rPr>
              <w:t>土质相同段委托</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5B0E907D">
            <w:pPr>
              <w:pStyle w:val="4"/>
              <w:rPr>
                <w:sz w:val="18"/>
                <w:szCs w:val="21"/>
              </w:rPr>
            </w:pPr>
          </w:p>
        </w:tc>
      </w:tr>
      <w:tr w14:paraId="47B34062">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5E2C4D75">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3D218EA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334B406">
            <w:pPr>
              <w:pStyle w:val="4"/>
              <w:rPr>
                <w:sz w:val="18"/>
                <w:szCs w:val="21"/>
              </w:rPr>
            </w:pPr>
            <w:r>
              <w:rPr>
                <w:rFonts w:hint="eastAsia"/>
                <w:sz w:val="18"/>
                <w:szCs w:val="21"/>
              </w:rPr>
              <w:t>水泥土灰剂量标准曲线</w:t>
            </w:r>
          </w:p>
        </w:tc>
        <w:tc>
          <w:tcPr>
            <w:tcW w:w="2119" w:type="pct"/>
            <w:tcBorders>
              <w:top w:val="single" w:color="000000" w:sz="4" w:space="0"/>
              <w:left w:val="single" w:color="000000" w:sz="4" w:space="0"/>
              <w:bottom w:val="single" w:color="000000" w:sz="4" w:space="0"/>
              <w:right w:val="single" w:color="000000" w:sz="4" w:space="0"/>
            </w:tcBorders>
            <w:vAlign w:val="center"/>
          </w:tcPr>
          <w:p w14:paraId="66CF6766">
            <w:pPr>
              <w:pStyle w:val="4"/>
              <w:rPr>
                <w:sz w:val="18"/>
                <w:szCs w:val="21"/>
              </w:rPr>
            </w:pPr>
            <w:r>
              <w:rPr>
                <w:rFonts w:hint="eastAsia"/>
                <w:sz w:val="18"/>
                <w:szCs w:val="21"/>
              </w:rPr>
              <w:t>土质相同段委托</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0E9101E1">
            <w:pPr>
              <w:pStyle w:val="4"/>
              <w:rPr>
                <w:sz w:val="18"/>
                <w:szCs w:val="21"/>
              </w:rPr>
            </w:pPr>
          </w:p>
        </w:tc>
      </w:tr>
      <w:tr w14:paraId="66039E2F">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2567DB61">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4376C3F5">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0F496C6">
            <w:pPr>
              <w:pStyle w:val="4"/>
              <w:rPr>
                <w:sz w:val="18"/>
                <w:szCs w:val="21"/>
              </w:rPr>
            </w:pPr>
            <w:r>
              <w:rPr>
                <w:rFonts w:hint="eastAsia"/>
                <w:sz w:val="18"/>
                <w:szCs w:val="21"/>
              </w:rPr>
              <w:t>水泥土灰剂量取点</w:t>
            </w:r>
          </w:p>
        </w:tc>
        <w:tc>
          <w:tcPr>
            <w:tcW w:w="2119" w:type="pct"/>
            <w:tcBorders>
              <w:top w:val="single" w:color="000000" w:sz="4" w:space="0"/>
              <w:left w:val="single" w:color="000000" w:sz="4" w:space="0"/>
              <w:bottom w:val="single" w:color="000000" w:sz="4" w:space="0"/>
              <w:right w:val="single" w:color="000000" w:sz="4" w:space="0"/>
            </w:tcBorders>
            <w:vAlign w:val="center"/>
          </w:tcPr>
          <w:p w14:paraId="6D9696A1">
            <w:pPr>
              <w:pStyle w:val="4"/>
              <w:rPr>
                <w:sz w:val="18"/>
                <w:szCs w:val="21"/>
              </w:rPr>
            </w:pPr>
            <w:r>
              <w:rPr>
                <w:rFonts w:hint="eastAsia"/>
                <w:sz w:val="18"/>
                <w:szCs w:val="21"/>
              </w:rPr>
              <w:t>每</w:t>
            </w:r>
            <w:r>
              <w:rPr>
                <w:sz w:val="18"/>
                <w:szCs w:val="21"/>
              </w:rPr>
              <w:t>2000㎡抽检1组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56F61E70">
            <w:pPr>
              <w:pStyle w:val="4"/>
              <w:rPr>
                <w:sz w:val="18"/>
                <w:szCs w:val="21"/>
              </w:rPr>
            </w:pPr>
          </w:p>
        </w:tc>
      </w:tr>
      <w:tr w14:paraId="3076739A">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7AFF0C74">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48A362DC">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83A112A">
            <w:pPr>
              <w:pStyle w:val="4"/>
              <w:rPr>
                <w:sz w:val="18"/>
                <w:szCs w:val="21"/>
              </w:rPr>
            </w:pPr>
            <w:r>
              <w:rPr>
                <w:rFonts w:hint="eastAsia"/>
                <w:sz w:val="18"/>
                <w:szCs w:val="21"/>
              </w:rPr>
              <w:t>水泥土</w:t>
            </w:r>
            <w:r>
              <w:rPr>
                <w:sz w:val="18"/>
                <w:szCs w:val="21"/>
              </w:rPr>
              <w:t>7天无侧限抗压强度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29788522">
            <w:pPr>
              <w:pStyle w:val="4"/>
              <w:rPr>
                <w:sz w:val="18"/>
                <w:szCs w:val="21"/>
              </w:rPr>
            </w:pPr>
            <w:r>
              <w:rPr>
                <w:rFonts w:hint="eastAsia"/>
                <w:sz w:val="18"/>
                <w:szCs w:val="21"/>
              </w:rPr>
              <w:t>每</w:t>
            </w:r>
            <w:r>
              <w:rPr>
                <w:sz w:val="18"/>
                <w:szCs w:val="21"/>
              </w:rPr>
              <w:t>2000㎡抽检1组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184C140E">
            <w:pPr>
              <w:pStyle w:val="4"/>
              <w:rPr>
                <w:sz w:val="18"/>
                <w:szCs w:val="21"/>
              </w:rPr>
            </w:pPr>
          </w:p>
        </w:tc>
      </w:tr>
      <w:tr w14:paraId="19661303">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6C4A1864">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01B49C47">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477E07D">
            <w:pPr>
              <w:pStyle w:val="4"/>
              <w:rPr>
                <w:sz w:val="18"/>
                <w:szCs w:val="21"/>
              </w:rPr>
            </w:pPr>
            <w:r>
              <w:rPr>
                <w:rFonts w:hint="eastAsia"/>
                <w:sz w:val="18"/>
                <w:szCs w:val="21"/>
              </w:rPr>
              <w:t>细石混凝土配合比验证</w:t>
            </w:r>
          </w:p>
        </w:tc>
        <w:tc>
          <w:tcPr>
            <w:tcW w:w="2119" w:type="pct"/>
            <w:tcBorders>
              <w:top w:val="single" w:color="000000" w:sz="4" w:space="0"/>
              <w:left w:val="single" w:color="000000" w:sz="4" w:space="0"/>
              <w:bottom w:val="single" w:color="000000" w:sz="4" w:space="0"/>
              <w:right w:val="single" w:color="000000" w:sz="4" w:space="0"/>
            </w:tcBorders>
            <w:vAlign w:val="center"/>
          </w:tcPr>
          <w:p w14:paraId="00BED41D">
            <w:pPr>
              <w:pStyle w:val="4"/>
              <w:rPr>
                <w:sz w:val="18"/>
                <w:szCs w:val="21"/>
              </w:rPr>
            </w:pPr>
            <w:r>
              <w:rPr>
                <w:rFonts w:hint="eastAsia"/>
                <w:sz w:val="18"/>
                <w:szCs w:val="21"/>
              </w:rPr>
              <w:t>每强度各抽测</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089CC9DA">
            <w:pPr>
              <w:pStyle w:val="4"/>
              <w:rPr>
                <w:sz w:val="18"/>
                <w:szCs w:val="21"/>
              </w:rPr>
            </w:pPr>
          </w:p>
        </w:tc>
      </w:tr>
      <w:tr w14:paraId="2C28C505">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0C3E4D59">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08EF81B8">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5B0FE30F">
            <w:pPr>
              <w:pStyle w:val="4"/>
              <w:rPr>
                <w:sz w:val="18"/>
                <w:szCs w:val="21"/>
              </w:rPr>
            </w:pPr>
            <w:r>
              <w:rPr>
                <w:sz w:val="18"/>
                <w:szCs w:val="21"/>
              </w:rPr>
              <w:t>M10水泥砂浆配合比</w:t>
            </w:r>
          </w:p>
        </w:tc>
        <w:tc>
          <w:tcPr>
            <w:tcW w:w="2119" w:type="pct"/>
            <w:tcBorders>
              <w:top w:val="single" w:color="000000" w:sz="4" w:space="0"/>
              <w:left w:val="single" w:color="000000" w:sz="4" w:space="0"/>
              <w:bottom w:val="single" w:color="000000" w:sz="4" w:space="0"/>
              <w:right w:val="single" w:color="000000" w:sz="4" w:space="0"/>
            </w:tcBorders>
            <w:vAlign w:val="center"/>
          </w:tcPr>
          <w:p w14:paraId="47485BA4">
            <w:pPr>
              <w:pStyle w:val="4"/>
              <w:rPr>
                <w:sz w:val="18"/>
                <w:szCs w:val="21"/>
              </w:rPr>
            </w:pPr>
            <w:r>
              <w:rPr>
                <w:rFonts w:hint="eastAsia"/>
                <w:sz w:val="18"/>
                <w:szCs w:val="21"/>
              </w:rPr>
              <w:t>每型号</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0A3785FE">
            <w:pPr>
              <w:pStyle w:val="4"/>
              <w:rPr>
                <w:sz w:val="18"/>
                <w:szCs w:val="21"/>
              </w:rPr>
            </w:pPr>
          </w:p>
        </w:tc>
      </w:tr>
      <w:tr w14:paraId="2E87670C">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18299361">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62479E6B">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5E85493">
            <w:pPr>
              <w:pStyle w:val="4"/>
              <w:rPr>
                <w:sz w:val="18"/>
                <w:szCs w:val="21"/>
              </w:rPr>
            </w:pPr>
            <w:r>
              <w:rPr>
                <w:rFonts w:hint="eastAsia"/>
                <w:sz w:val="18"/>
                <w:szCs w:val="21"/>
              </w:rPr>
              <w:t>透水砖</w:t>
            </w:r>
          </w:p>
        </w:tc>
        <w:tc>
          <w:tcPr>
            <w:tcW w:w="2119" w:type="pct"/>
            <w:tcBorders>
              <w:top w:val="single" w:color="000000" w:sz="4" w:space="0"/>
              <w:left w:val="single" w:color="000000" w:sz="4" w:space="0"/>
              <w:bottom w:val="single" w:color="000000" w:sz="4" w:space="0"/>
              <w:right w:val="single" w:color="000000" w:sz="4" w:space="0"/>
            </w:tcBorders>
            <w:vAlign w:val="center"/>
          </w:tcPr>
          <w:p w14:paraId="33CC22AB">
            <w:pPr>
              <w:pStyle w:val="4"/>
              <w:rPr>
                <w:sz w:val="18"/>
                <w:szCs w:val="21"/>
              </w:rPr>
            </w:pPr>
            <w:r>
              <w:rPr>
                <w:rFonts w:hint="eastAsia"/>
                <w:sz w:val="18"/>
                <w:szCs w:val="21"/>
              </w:rPr>
              <w:t>每</w:t>
            </w:r>
            <w:r>
              <w:rPr>
                <w:sz w:val="18"/>
                <w:szCs w:val="21"/>
              </w:rPr>
              <w:t>3.5-15万块抽检1组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47698C1F">
            <w:pPr>
              <w:pStyle w:val="4"/>
              <w:rPr>
                <w:sz w:val="18"/>
                <w:szCs w:val="21"/>
              </w:rPr>
            </w:pPr>
          </w:p>
        </w:tc>
      </w:tr>
      <w:tr w14:paraId="1A9E461A">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6E5A9B46">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5E34565C">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43DE474">
            <w:pPr>
              <w:pStyle w:val="4"/>
              <w:rPr>
                <w:sz w:val="18"/>
                <w:szCs w:val="21"/>
              </w:rPr>
            </w:pPr>
            <w:r>
              <w:rPr>
                <w:rFonts w:hint="eastAsia"/>
                <w:sz w:val="18"/>
                <w:szCs w:val="21"/>
              </w:rPr>
              <w:t>盲道砖</w:t>
            </w:r>
          </w:p>
        </w:tc>
        <w:tc>
          <w:tcPr>
            <w:tcW w:w="2119" w:type="pct"/>
            <w:tcBorders>
              <w:top w:val="single" w:color="000000" w:sz="4" w:space="0"/>
              <w:left w:val="single" w:color="000000" w:sz="4" w:space="0"/>
              <w:bottom w:val="single" w:color="000000" w:sz="4" w:space="0"/>
              <w:right w:val="single" w:color="000000" w:sz="4" w:space="0"/>
            </w:tcBorders>
            <w:vAlign w:val="center"/>
          </w:tcPr>
          <w:p w14:paraId="0658BA4C">
            <w:pPr>
              <w:pStyle w:val="4"/>
              <w:rPr>
                <w:sz w:val="18"/>
                <w:szCs w:val="21"/>
              </w:rPr>
            </w:pPr>
            <w:r>
              <w:rPr>
                <w:rFonts w:hint="eastAsia"/>
                <w:sz w:val="18"/>
                <w:szCs w:val="21"/>
              </w:rPr>
              <w:t>每</w:t>
            </w:r>
            <w:r>
              <w:rPr>
                <w:sz w:val="18"/>
                <w:szCs w:val="21"/>
              </w:rPr>
              <w:t>3000㎡抽检1组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4EDCF61D">
            <w:pPr>
              <w:pStyle w:val="4"/>
              <w:rPr>
                <w:sz w:val="18"/>
                <w:szCs w:val="21"/>
              </w:rPr>
            </w:pPr>
          </w:p>
        </w:tc>
      </w:tr>
      <w:tr w14:paraId="6D48DA56">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2FEF18C5">
            <w:pPr>
              <w:pStyle w:val="4"/>
              <w:rPr>
                <w:sz w:val="18"/>
                <w:szCs w:val="21"/>
              </w:rPr>
            </w:pPr>
          </w:p>
        </w:tc>
        <w:tc>
          <w:tcPr>
            <w:tcW w:w="664" w:type="pct"/>
            <w:vMerge w:val="restart"/>
            <w:tcBorders>
              <w:top w:val="single" w:color="000000" w:sz="4" w:space="0"/>
              <w:left w:val="single" w:color="000000" w:sz="4" w:space="0"/>
              <w:bottom w:val="single" w:color="000000" w:sz="4" w:space="0"/>
              <w:right w:val="single" w:color="000000" w:sz="4" w:space="0"/>
            </w:tcBorders>
            <w:vAlign w:val="center"/>
          </w:tcPr>
          <w:p w14:paraId="3DB40A3F">
            <w:pPr>
              <w:pStyle w:val="4"/>
              <w:rPr>
                <w:sz w:val="18"/>
                <w:szCs w:val="21"/>
              </w:rPr>
            </w:pPr>
            <w:r>
              <w:rPr>
                <w:rFonts w:hint="eastAsia"/>
                <w:sz w:val="18"/>
                <w:szCs w:val="21"/>
              </w:rPr>
              <w:t>附属工程</w:t>
            </w:r>
          </w:p>
        </w:tc>
        <w:tc>
          <w:tcPr>
            <w:tcW w:w="965" w:type="pct"/>
            <w:tcBorders>
              <w:top w:val="single" w:color="000000" w:sz="4" w:space="0"/>
              <w:left w:val="single" w:color="000000" w:sz="4" w:space="0"/>
              <w:bottom w:val="nil"/>
              <w:right w:val="single" w:color="000000" w:sz="4" w:space="0"/>
            </w:tcBorders>
            <w:vAlign w:val="center"/>
          </w:tcPr>
          <w:p w14:paraId="72EA8BB1">
            <w:pPr>
              <w:pStyle w:val="4"/>
              <w:rPr>
                <w:sz w:val="18"/>
                <w:szCs w:val="21"/>
              </w:rPr>
            </w:pPr>
            <w:r>
              <w:rPr>
                <w:rFonts w:hint="eastAsia"/>
                <w:sz w:val="18"/>
                <w:szCs w:val="21"/>
              </w:rPr>
              <w:t>路缘石</w:t>
            </w:r>
          </w:p>
        </w:tc>
        <w:tc>
          <w:tcPr>
            <w:tcW w:w="2119" w:type="pct"/>
            <w:tcBorders>
              <w:top w:val="single" w:color="000000" w:sz="4" w:space="0"/>
              <w:left w:val="single" w:color="000000" w:sz="4" w:space="0"/>
              <w:bottom w:val="nil"/>
              <w:right w:val="single" w:color="000000" w:sz="4" w:space="0"/>
            </w:tcBorders>
            <w:vAlign w:val="center"/>
          </w:tcPr>
          <w:p w14:paraId="50D94E2E">
            <w:pPr>
              <w:pStyle w:val="4"/>
              <w:rPr>
                <w:sz w:val="18"/>
                <w:szCs w:val="21"/>
              </w:rPr>
            </w:pPr>
            <w:r>
              <w:rPr>
                <w:rFonts w:hint="eastAsia"/>
                <w:sz w:val="18"/>
                <w:szCs w:val="21"/>
              </w:rPr>
              <w:t>每规格每批次抽检</w:t>
            </w:r>
            <w:r>
              <w:rPr>
                <w:sz w:val="18"/>
                <w:szCs w:val="21"/>
              </w:rPr>
              <w:t>1组</w:t>
            </w:r>
          </w:p>
        </w:tc>
        <w:tc>
          <w:tcPr>
            <w:tcW w:w="827" w:type="pct"/>
            <w:tcBorders>
              <w:top w:val="single" w:color="000000" w:sz="4" w:space="0"/>
              <w:left w:val="single" w:color="000000" w:sz="4" w:space="0"/>
              <w:bottom w:val="nil"/>
              <w:right w:val="single" w:color="000000" w:sz="4" w:space="0"/>
            </w:tcBorders>
            <w:vAlign w:val="center"/>
          </w:tcPr>
          <w:p w14:paraId="70DA0951">
            <w:pPr>
              <w:pStyle w:val="4"/>
              <w:rPr>
                <w:sz w:val="18"/>
                <w:szCs w:val="21"/>
              </w:rPr>
            </w:pPr>
          </w:p>
        </w:tc>
      </w:tr>
      <w:tr w14:paraId="6D6FE329">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4B3AC1E6">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249229AF">
            <w:pPr>
              <w:pStyle w:val="4"/>
              <w:rPr>
                <w:sz w:val="18"/>
                <w:szCs w:val="21"/>
              </w:rPr>
            </w:pPr>
          </w:p>
        </w:tc>
        <w:tc>
          <w:tcPr>
            <w:tcW w:w="965" w:type="pct"/>
            <w:tcBorders>
              <w:top w:val="single" w:color="000000" w:sz="4" w:space="0"/>
              <w:left w:val="single" w:color="000000" w:sz="4" w:space="0"/>
              <w:bottom w:val="nil"/>
              <w:right w:val="single" w:color="000000" w:sz="4" w:space="0"/>
            </w:tcBorders>
            <w:vAlign w:val="center"/>
          </w:tcPr>
          <w:p w14:paraId="5E68E5A9">
            <w:pPr>
              <w:pStyle w:val="4"/>
              <w:rPr>
                <w:sz w:val="18"/>
                <w:szCs w:val="21"/>
              </w:rPr>
            </w:pPr>
            <w:r>
              <w:rPr>
                <w:rFonts w:hint="eastAsia"/>
                <w:sz w:val="18"/>
                <w:szCs w:val="21"/>
              </w:rPr>
              <w:t>平石</w:t>
            </w:r>
          </w:p>
        </w:tc>
        <w:tc>
          <w:tcPr>
            <w:tcW w:w="2119" w:type="pct"/>
            <w:tcBorders>
              <w:top w:val="single" w:color="000000" w:sz="4" w:space="0"/>
              <w:left w:val="single" w:color="000000" w:sz="4" w:space="0"/>
              <w:bottom w:val="nil"/>
              <w:right w:val="single" w:color="000000" w:sz="4" w:space="0"/>
            </w:tcBorders>
            <w:vAlign w:val="center"/>
          </w:tcPr>
          <w:p w14:paraId="34D7C51A">
            <w:pPr>
              <w:pStyle w:val="4"/>
              <w:rPr>
                <w:sz w:val="18"/>
                <w:szCs w:val="21"/>
              </w:rPr>
            </w:pPr>
            <w:r>
              <w:rPr>
                <w:rFonts w:hint="eastAsia"/>
                <w:sz w:val="18"/>
                <w:szCs w:val="21"/>
              </w:rPr>
              <w:t>每规格每批次抽检</w:t>
            </w:r>
            <w:r>
              <w:rPr>
                <w:sz w:val="18"/>
                <w:szCs w:val="21"/>
              </w:rPr>
              <w:t>1组</w:t>
            </w:r>
          </w:p>
        </w:tc>
        <w:tc>
          <w:tcPr>
            <w:tcW w:w="827" w:type="pct"/>
            <w:tcBorders>
              <w:top w:val="single" w:color="000000" w:sz="4" w:space="0"/>
              <w:left w:val="single" w:color="000000" w:sz="4" w:space="0"/>
              <w:bottom w:val="nil"/>
              <w:right w:val="single" w:color="000000" w:sz="4" w:space="0"/>
            </w:tcBorders>
            <w:vAlign w:val="center"/>
          </w:tcPr>
          <w:p w14:paraId="18243223">
            <w:pPr>
              <w:pStyle w:val="4"/>
              <w:rPr>
                <w:sz w:val="18"/>
                <w:szCs w:val="21"/>
              </w:rPr>
            </w:pPr>
          </w:p>
        </w:tc>
      </w:tr>
      <w:tr w14:paraId="084F95F7">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1E8AFFF8">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685FC605">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3689F5FF">
            <w:pPr>
              <w:pStyle w:val="4"/>
              <w:rPr>
                <w:sz w:val="18"/>
                <w:szCs w:val="21"/>
              </w:rPr>
            </w:pPr>
            <w:r>
              <w:rPr>
                <w:rFonts w:hint="eastAsia"/>
                <w:sz w:val="18"/>
                <w:szCs w:val="21"/>
              </w:rPr>
              <w:t>砂浆抗压强度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37DB6222">
            <w:pPr>
              <w:pStyle w:val="4"/>
              <w:rPr>
                <w:sz w:val="18"/>
                <w:szCs w:val="21"/>
              </w:rPr>
            </w:pPr>
            <w:r>
              <w:rPr>
                <w:rFonts w:hint="eastAsia"/>
                <w:sz w:val="18"/>
                <w:szCs w:val="21"/>
              </w:rPr>
              <w:t>每班组抽检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04F2D2BA">
            <w:pPr>
              <w:pStyle w:val="4"/>
              <w:rPr>
                <w:sz w:val="18"/>
                <w:szCs w:val="21"/>
              </w:rPr>
            </w:pPr>
          </w:p>
        </w:tc>
      </w:tr>
      <w:tr w14:paraId="60369F7F">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7C268E8E">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1B86CE53">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5121E89">
            <w:pPr>
              <w:pStyle w:val="4"/>
              <w:rPr>
                <w:sz w:val="18"/>
                <w:szCs w:val="21"/>
              </w:rPr>
            </w:pPr>
            <w:r>
              <w:rPr>
                <w:rFonts w:hint="eastAsia"/>
                <w:sz w:val="18"/>
                <w:szCs w:val="21"/>
              </w:rPr>
              <w:t>混凝土配合比验证</w:t>
            </w:r>
          </w:p>
        </w:tc>
        <w:tc>
          <w:tcPr>
            <w:tcW w:w="2119" w:type="pct"/>
            <w:tcBorders>
              <w:top w:val="single" w:color="000000" w:sz="4" w:space="0"/>
              <w:left w:val="single" w:color="000000" w:sz="4" w:space="0"/>
              <w:bottom w:val="single" w:color="000000" w:sz="4" w:space="0"/>
              <w:right w:val="single" w:color="000000" w:sz="4" w:space="0"/>
            </w:tcBorders>
            <w:vAlign w:val="center"/>
          </w:tcPr>
          <w:p w14:paraId="7FA4B2F3">
            <w:pPr>
              <w:pStyle w:val="4"/>
              <w:rPr>
                <w:sz w:val="18"/>
                <w:szCs w:val="21"/>
              </w:rPr>
            </w:pPr>
            <w:r>
              <w:rPr>
                <w:rFonts w:hint="eastAsia"/>
                <w:sz w:val="18"/>
                <w:szCs w:val="21"/>
              </w:rPr>
              <w:t>每强度各抽测</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0D7B8237">
            <w:pPr>
              <w:pStyle w:val="4"/>
              <w:rPr>
                <w:sz w:val="18"/>
                <w:szCs w:val="21"/>
              </w:rPr>
            </w:pPr>
          </w:p>
        </w:tc>
      </w:tr>
      <w:tr w14:paraId="459FC478">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1C6C2D89">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7A98952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3DA302AD">
            <w:pPr>
              <w:pStyle w:val="4"/>
              <w:rPr>
                <w:sz w:val="18"/>
                <w:szCs w:val="21"/>
              </w:rPr>
            </w:pPr>
            <w:r>
              <w:rPr>
                <w:rFonts w:hint="eastAsia"/>
                <w:sz w:val="18"/>
                <w:szCs w:val="21"/>
              </w:rPr>
              <w:t>玻璃纤维土工格栅</w:t>
            </w:r>
          </w:p>
        </w:tc>
        <w:tc>
          <w:tcPr>
            <w:tcW w:w="2119" w:type="pct"/>
            <w:tcBorders>
              <w:top w:val="single" w:color="000000" w:sz="4" w:space="0"/>
              <w:left w:val="single" w:color="000000" w:sz="4" w:space="0"/>
              <w:bottom w:val="single" w:color="000000" w:sz="4" w:space="0"/>
              <w:right w:val="single" w:color="000000" w:sz="4" w:space="0"/>
            </w:tcBorders>
            <w:vAlign w:val="center"/>
          </w:tcPr>
          <w:p w14:paraId="67934BD8">
            <w:pPr>
              <w:pStyle w:val="4"/>
              <w:rPr>
                <w:sz w:val="18"/>
                <w:szCs w:val="21"/>
              </w:rPr>
            </w:pPr>
            <w:r>
              <w:rPr>
                <w:rFonts w:hint="eastAsia"/>
                <w:sz w:val="18"/>
                <w:szCs w:val="21"/>
              </w:rPr>
              <w:t>每规格每批次抽检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32661A14">
            <w:pPr>
              <w:pStyle w:val="4"/>
              <w:rPr>
                <w:sz w:val="18"/>
                <w:szCs w:val="21"/>
              </w:rPr>
            </w:pPr>
          </w:p>
        </w:tc>
      </w:tr>
      <w:tr w14:paraId="7586F459">
        <w:tblPrEx>
          <w:tblCellMar>
            <w:top w:w="0" w:type="dxa"/>
            <w:left w:w="108" w:type="dxa"/>
            <w:bottom w:w="0" w:type="dxa"/>
            <w:right w:w="108" w:type="dxa"/>
          </w:tblCellMar>
        </w:tblPrEx>
        <w:trPr>
          <w:trHeight w:val="582" w:hRule="atLeast"/>
        </w:trPr>
        <w:tc>
          <w:tcPr>
            <w:tcW w:w="424" w:type="pct"/>
            <w:vMerge w:val="restart"/>
            <w:tcBorders>
              <w:top w:val="nil"/>
              <w:left w:val="single" w:color="000000" w:sz="4" w:space="0"/>
              <w:bottom w:val="nil"/>
              <w:right w:val="single" w:color="000000" w:sz="4" w:space="0"/>
            </w:tcBorders>
            <w:vAlign w:val="center"/>
          </w:tcPr>
          <w:p w14:paraId="27AFACD1">
            <w:pPr>
              <w:pStyle w:val="4"/>
              <w:rPr>
                <w:sz w:val="18"/>
                <w:szCs w:val="21"/>
              </w:rPr>
            </w:pPr>
            <w:r>
              <w:rPr>
                <w:rFonts w:hint="eastAsia"/>
                <w:sz w:val="18"/>
                <w:szCs w:val="21"/>
              </w:rPr>
              <w:t>雨污水工程</w:t>
            </w:r>
          </w:p>
        </w:tc>
        <w:tc>
          <w:tcPr>
            <w:tcW w:w="664" w:type="pct"/>
            <w:vMerge w:val="restart"/>
            <w:tcBorders>
              <w:top w:val="nil"/>
              <w:left w:val="single" w:color="000000" w:sz="4" w:space="0"/>
              <w:bottom w:val="nil"/>
              <w:right w:val="single" w:color="000000" w:sz="4" w:space="0"/>
            </w:tcBorders>
            <w:vAlign w:val="center"/>
          </w:tcPr>
          <w:p w14:paraId="4CB4CA7E">
            <w:pPr>
              <w:pStyle w:val="4"/>
              <w:rPr>
                <w:sz w:val="18"/>
                <w:szCs w:val="21"/>
              </w:rPr>
            </w:pPr>
            <w:r>
              <w:rPr>
                <w:rFonts w:hint="eastAsia"/>
                <w:sz w:val="18"/>
                <w:szCs w:val="21"/>
              </w:rPr>
              <w:t>雨污水工程</w:t>
            </w:r>
          </w:p>
        </w:tc>
        <w:tc>
          <w:tcPr>
            <w:tcW w:w="965" w:type="pct"/>
            <w:tcBorders>
              <w:top w:val="nil"/>
              <w:left w:val="single" w:color="000000" w:sz="4" w:space="0"/>
              <w:bottom w:val="single" w:color="000000" w:sz="4" w:space="0"/>
              <w:right w:val="single" w:color="000000" w:sz="4" w:space="0"/>
            </w:tcBorders>
            <w:vAlign w:val="center"/>
          </w:tcPr>
          <w:p w14:paraId="78E4FFC9">
            <w:pPr>
              <w:pStyle w:val="4"/>
              <w:rPr>
                <w:sz w:val="18"/>
                <w:szCs w:val="21"/>
              </w:rPr>
            </w:pPr>
            <w:r>
              <w:rPr>
                <w:rFonts w:hint="eastAsia"/>
                <w:sz w:val="18"/>
                <w:szCs w:val="21"/>
              </w:rPr>
              <w:t>素土击实试验（轻型）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2767952D">
            <w:pPr>
              <w:pStyle w:val="4"/>
              <w:rPr>
                <w:sz w:val="18"/>
                <w:szCs w:val="21"/>
              </w:rPr>
            </w:pPr>
            <w:r>
              <w:rPr>
                <w:rFonts w:hint="eastAsia"/>
                <w:sz w:val="18"/>
                <w:szCs w:val="21"/>
              </w:rPr>
              <w:t>土质相同段抽检</w:t>
            </w:r>
            <w:r>
              <w:rPr>
                <w:sz w:val="18"/>
                <w:szCs w:val="21"/>
              </w:rPr>
              <w:t>1组</w:t>
            </w:r>
          </w:p>
        </w:tc>
        <w:tc>
          <w:tcPr>
            <w:tcW w:w="827" w:type="pct"/>
            <w:tcBorders>
              <w:top w:val="nil"/>
              <w:left w:val="single" w:color="000000" w:sz="4" w:space="0"/>
              <w:bottom w:val="single" w:color="000000" w:sz="4" w:space="0"/>
              <w:right w:val="single" w:color="000000" w:sz="4" w:space="0"/>
            </w:tcBorders>
            <w:vAlign w:val="center"/>
          </w:tcPr>
          <w:p w14:paraId="414D13E7">
            <w:pPr>
              <w:pStyle w:val="4"/>
              <w:rPr>
                <w:sz w:val="18"/>
                <w:szCs w:val="21"/>
              </w:rPr>
            </w:pPr>
          </w:p>
        </w:tc>
      </w:tr>
      <w:tr w14:paraId="3FF70069">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2B2F1A22">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4C055F25">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7AE95B8">
            <w:pPr>
              <w:pStyle w:val="4"/>
              <w:rPr>
                <w:sz w:val="18"/>
                <w:szCs w:val="21"/>
              </w:rPr>
            </w:pPr>
            <w:r>
              <w:rPr>
                <w:rFonts w:hint="eastAsia"/>
                <w:sz w:val="18"/>
                <w:szCs w:val="21"/>
              </w:rPr>
              <w:t>地基承载力</w:t>
            </w:r>
          </w:p>
        </w:tc>
        <w:tc>
          <w:tcPr>
            <w:tcW w:w="2119" w:type="pct"/>
            <w:tcBorders>
              <w:top w:val="single" w:color="000000" w:sz="4" w:space="0"/>
              <w:left w:val="single" w:color="000000" w:sz="4" w:space="0"/>
              <w:bottom w:val="single" w:color="000000" w:sz="4" w:space="0"/>
              <w:right w:val="single" w:color="000000" w:sz="4" w:space="0"/>
            </w:tcBorders>
            <w:vAlign w:val="center"/>
          </w:tcPr>
          <w:p w14:paraId="3D86CA6E">
            <w:pPr>
              <w:pStyle w:val="4"/>
              <w:rPr>
                <w:sz w:val="18"/>
                <w:szCs w:val="21"/>
              </w:rPr>
            </w:pPr>
            <w:r>
              <w:rPr>
                <w:rFonts w:hint="eastAsia"/>
                <w:sz w:val="18"/>
                <w:szCs w:val="21"/>
              </w:rPr>
              <w:t>每开挖段抽检一组</w:t>
            </w:r>
          </w:p>
        </w:tc>
        <w:tc>
          <w:tcPr>
            <w:tcW w:w="827" w:type="pct"/>
            <w:tcBorders>
              <w:top w:val="nil"/>
              <w:left w:val="single" w:color="000000" w:sz="4" w:space="0"/>
              <w:bottom w:val="single" w:color="000000" w:sz="4" w:space="0"/>
              <w:right w:val="single" w:color="000000" w:sz="4" w:space="0"/>
            </w:tcBorders>
            <w:vAlign w:val="center"/>
          </w:tcPr>
          <w:p w14:paraId="6E0D39F2">
            <w:pPr>
              <w:pStyle w:val="4"/>
              <w:rPr>
                <w:sz w:val="18"/>
                <w:szCs w:val="21"/>
              </w:rPr>
            </w:pPr>
          </w:p>
        </w:tc>
      </w:tr>
      <w:tr w14:paraId="042BE4BA">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189E077B">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398B2072">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26E44A6">
            <w:pPr>
              <w:pStyle w:val="4"/>
              <w:rPr>
                <w:sz w:val="18"/>
                <w:szCs w:val="21"/>
              </w:rPr>
            </w:pPr>
            <w:r>
              <w:rPr>
                <w:rFonts w:hint="eastAsia"/>
                <w:sz w:val="18"/>
                <w:szCs w:val="21"/>
              </w:rPr>
              <w:t>沟槽环刀法压实度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11549267">
            <w:pPr>
              <w:pStyle w:val="4"/>
              <w:rPr>
                <w:sz w:val="18"/>
                <w:szCs w:val="21"/>
              </w:rPr>
            </w:pPr>
            <w:r>
              <w:rPr>
                <w:rFonts w:hint="eastAsia"/>
                <w:sz w:val="18"/>
                <w:szCs w:val="21"/>
              </w:rPr>
              <w:t>每井段每压实层抽检</w:t>
            </w:r>
            <w:r>
              <w:rPr>
                <w:sz w:val="18"/>
                <w:szCs w:val="21"/>
              </w:rPr>
              <w:t>1组</w:t>
            </w:r>
            <w:r>
              <w:rPr>
                <w:sz w:val="18"/>
                <w:szCs w:val="21"/>
              </w:rPr>
              <w:br w:type="textWrapping"/>
            </w:r>
            <w:r>
              <w:rPr>
                <w:sz w:val="18"/>
                <w:szCs w:val="21"/>
              </w:rPr>
              <w:t>（每组3点）</w:t>
            </w:r>
          </w:p>
        </w:tc>
        <w:tc>
          <w:tcPr>
            <w:tcW w:w="827" w:type="pct"/>
            <w:tcBorders>
              <w:top w:val="single" w:color="000000" w:sz="4" w:space="0"/>
              <w:left w:val="single" w:color="000000" w:sz="4" w:space="0"/>
              <w:bottom w:val="single" w:color="000000" w:sz="4" w:space="0"/>
              <w:right w:val="single" w:color="000000" w:sz="4" w:space="0"/>
            </w:tcBorders>
            <w:vAlign w:val="center"/>
          </w:tcPr>
          <w:p w14:paraId="1492506D">
            <w:pPr>
              <w:pStyle w:val="4"/>
              <w:rPr>
                <w:sz w:val="18"/>
                <w:szCs w:val="21"/>
              </w:rPr>
            </w:pPr>
          </w:p>
        </w:tc>
      </w:tr>
      <w:tr w14:paraId="325A9856">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043C7351">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7B788A9F">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27E0C9B">
            <w:pPr>
              <w:pStyle w:val="4"/>
              <w:rPr>
                <w:sz w:val="18"/>
                <w:szCs w:val="21"/>
              </w:rPr>
            </w:pPr>
            <w:r>
              <w:rPr>
                <w:rFonts w:hint="eastAsia"/>
                <w:sz w:val="18"/>
                <w:szCs w:val="21"/>
              </w:rPr>
              <w:t>石灰原材</w:t>
            </w:r>
          </w:p>
        </w:tc>
        <w:tc>
          <w:tcPr>
            <w:tcW w:w="2119" w:type="pct"/>
            <w:tcBorders>
              <w:top w:val="single" w:color="000000" w:sz="4" w:space="0"/>
              <w:left w:val="single" w:color="000000" w:sz="4" w:space="0"/>
              <w:bottom w:val="single" w:color="000000" w:sz="4" w:space="0"/>
              <w:right w:val="single" w:color="000000" w:sz="4" w:space="0"/>
            </w:tcBorders>
            <w:vAlign w:val="center"/>
          </w:tcPr>
          <w:p w14:paraId="51F8F283">
            <w:pPr>
              <w:pStyle w:val="4"/>
              <w:rPr>
                <w:sz w:val="18"/>
                <w:szCs w:val="21"/>
              </w:rPr>
            </w:pPr>
            <w:r>
              <w:rPr>
                <w:rFonts w:hint="eastAsia"/>
                <w:sz w:val="18"/>
                <w:szCs w:val="21"/>
              </w:rPr>
              <w:t>厂家不发生变化时抽检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47F749DE">
            <w:pPr>
              <w:pStyle w:val="4"/>
              <w:rPr>
                <w:sz w:val="18"/>
                <w:szCs w:val="21"/>
              </w:rPr>
            </w:pPr>
          </w:p>
        </w:tc>
      </w:tr>
      <w:tr w14:paraId="7E9F0363">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465E362E">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7DB15250">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7CE5914">
            <w:pPr>
              <w:pStyle w:val="4"/>
              <w:rPr>
                <w:sz w:val="18"/>
                <w:szCs w:val="21"/>
              </w:rPr>
            </w:pPr>
            <w:r>
              <w:rPr>
                <w:sz w:val="18"/>
                <w:szCs w:val="21"/>
              </w:rPr>
              <w:t>3:7灰土击实试验（轻型）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386552AD">
            <w:pPr>
              <w:pStyle w:val="4"/>
              <w:rPr>
                <w:sz w:val="18"/>
                <w:szCs w:val="21"/>
              </w:rPr>
            </w:pPr>
            <w:r>
              <w:rPr>
                <w:rFonts w:hint="eastAsia"/>
                <w:sz w:val="18"/>
                <w:szCs w:val="21"/>
              </w:rPr>
              <w:t>土质相同段抽检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5B192AC3">
            <w:pPr>
              <w:pStyle w:val="4"/>
              <w:rPr>
                <w:sz w:val="18"/>
                <w:szCs w:val="21"/>
              </w:rPr>
            </w:pPr>
          </w:p>
        </w:tc>
      </w:tr>
      <w:tr w14:paraId="3C30F836">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75A104DC">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39FD3440">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311225FA">
            <w:pPr>
              <w:pStyle w:val="4"/>
              <w:rPr>
                <w:sz w:val="18"/>
                <w:szCs w:val="21"/>
              </w:rPr>
            </w:pPr>
            <w:r>
              <w:rPr>
                <w:sz w:val="18"/>
                <w:szCs w:val="21"/>
              </w:rPr>
              <w:t>3:7灰土灰剂量标准曲线</w:t>
            </w:r>
          </w:p>
        </w:tc>
        <w:tc>
          <w:tcPr>
            <w:tcW w:w="2119" w:type="pct"/>
            <w:tcBorders>
              <w:top w:val="single" w:color="000000" w:sz="4" w:space="0"/>
              <w:left w:val="single" w:color="000000" w:sz="4" w:space="0"/>
              <w:bottom w:val="single" w:color="000000" w:sz="4" w:space="0"/>
              <w:right w:val="single" w:color="000000" w:sz="4" w:space="0"/>
            </w:tcBorders>
            <w:vAlign w:val="center"/>
          </w:tcPr>
          <w:p w14:paraId="7ACB6B0F">
            <w:pPr>
              <w:pStyle w:val="4"/>
              <w:rPr>
                <w:sz w:val="18"/>
                <w:szCs w:val="21"/>
              </w:rPr>
            </w:pPr>
            <w:r>
              <w:rPr>
                <w:rFonts w:hint="eastAsia"/>
                <w:sz w:val="18"/>
                <w:szCs w:val="21"/>
              </w:rPr>
              <w:t>土质相同段抽检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49D60BAC">
            <w:pPr>
              <w:pStyle w:val="4"/>
              <w:rPr>
                <w:sz w:val="18"/>
                <w:szCs w:val="21"/>
              </w:rPr>
            </w:pPr>
          </w:p>
        </w:tc>
      </w:tr>
      <w:tr w14:paraId="28197347">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544649F4">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68CDFE01">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EECD609">
            <w:pPr>
              <w:pStyle w:val="4"/>
              <w:rPr>
                <w:sz w:val="18"/>
                <w:szCs w:val="21"/>
              </w:rPr>
            </w:pPr>
            <w:r>
              <w:rPr>
                <w:sz w:val="18"/>
                <w:szCs w:val="21"/>
              </w:rPr>
              <w:t>3:7灰土灰剂量取点</w:t>
            </w:r>
          </w:p>
        </w:tc>
        <w:tc>
          <w:tcPr>
            <w:tcW w:w="2119" w:type="pct"/>
            <w:tcBorders>
              <w:top w:val="single" w:color="000000" w:sz="4" w:space="0"/>
              <w:left w:val="single" w:color="000000" w:sz="4" w:space="0"/>
              <w:bottom w:val="single" w:color="000000" w:sz="4" w:space="0"/>
              <w:right w:val="single" w:color="000000" w:sz="4" w:space="0"/>
            </w:tcBorders>
            <w:vAlign w:val="center"/>
          </w:tcPr>
          <w:p w14:paraId="56E1222F">
            <w:pPr>
              <w:pStyle w:val="4"/>
              <w:rPr>
                <w:sz w:val="18"/>
                <w:szCs w:val="21"/>
              </w:rPr>
            </w:pPr>
            <w:r>
              <w:rPr>
                <w:rFonts w:hint="eastAsia"/>
                <w:sz w:val="18"/>
                <w:szCs w:val="21"/>
              </w:rPr>
              <w:t>每</w:t>
            </w:r>
            <w:r>
              <w:rPr>
                <w:sz w:val="18"/>
                <w:szCs w:val="21"/>
              </w:rPr>
              <w:t>2000㎡抽检1组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6AA5641A">
            <w:pPr>
              <w:pStyle w:val="4"/>
              <w:rPr>
                <w:sz w:val="18"/>
                <w:szCs w:val="21"/>
              </w:rPr>
            </w:pPr>
          </w:p>
        </w:tc>
      </w:tr>
      <w:tr w14:paraId="57D048E7">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7B67C8CF">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73BE955B">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5E8A7CF9">
            <w:pPr>
              <w:pStyle w:val="4"/>
              <w:rPr>
                <w:sz w:val="18"/>
                <w:szCs w:val="21"/>
              </w:rPr>
            </w:pPr>
            <w:r>
              <w:rPr>
                <w:sz w:val="18"/>
                <w:szCs w:val="21"/>
              </w:rPr>
              <w:t>3:7灰土环刀法压实度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65081BDC">
            <w:pPr>
              <w:pStyle w:val="4"/>
              <w:rPr>
                <w:sz w:val="18"/>
                <w:szCs w:val="21"/>
              </w:rPr>
            </w:pPr>
            <w:r>
              <w:rPr>
                <w:rFonts w:hint="eastAsia"/>
                <w:sz w:val="18"/>
                <w:szCs w:val="21"/>
              </w:rPr>
              <w:t>每井段每压实层抽检</w:t>
            </w:r>
            <w:r>
              <w:rPr>
                <w:sz w:val="18"/>
                <w:szCs w:val="21"/>
              </w:rPr>
              <w:t>1组</w:t>
            </w:r>
            <w:r>
              <w:rPr>
                <w:sz w:val="18"/>
                <w:szCs w:val="21"/>
              </w:rPr>
              <w:br w:type="textWrapping"/>
            </w:r>
            <w:r>
              <w:rPr>
                <w:sz w:val="18"/>
                <w:szCs w:val="21"/>
              </w:rPr>
              <w:t>（每组3点）</w:t>
            </w:r>
          </w:p>
        </w:tc>
        <w:tc>
          <w:tcPr>
            <w:tcW w:w="827" w:type="pct"/>
            <w:tcBorders>
              <w:top w:val="single" w:color="000000" w:sz="4" w:space="0"/>
              <w:left w:val="single" w:color="000000" w:sz="4" w:space="0"/>
              <w:bottom w:val="single" w:color="000000" w:sz="4" w:space="0"/>
              <w:right w:val="single" w:color="000000" w:sz="4" w:space="0"/>
            </w:tcBorders>
            <w:vAlign w:val="center"/>
          </w:tcPr>
          <w:p w14:paraId="4D36FBAD">
            <w:pPr>
              <w:pStyle w:val="4"/>
              <w:rPr>
                <w:sz w:val="18"/>
                <w:szCs w:val="21"/>
              </w:rPr>
            </w:pPr>
          </w:p>
        </w:tc>
      </w:tr>
      <w:tr w14:paraId="29AC356C">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3448578C">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05794DCB">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374ABCBF">
            <w:pPr>
              <w:pStyle w:val="4"/>
              <w:rPr>
                <w:sz w:val="18"/>
                <w:szCs w:val="21"/>
              </w:rPr>
            </w:pPr>
            <w:r>
              <w:rPr>
                <w:rFonts w:hint="eastAsia"/>
                <w:sz w:val="18"/>
                <w:szCs w:val="21"/>
              </w:rPr>
              <w:t>混凝土管道回弹</w:t>
            </w:r>
          </w:p>
        </w:tc>
        <w:tc>
          <w:tcPr>
            <w:tcW w:w="2119" w:type="pct"/>
            <w:tcBorders>
              <w:top w:val="single" w:color="000000" w:sz="4" w:space="0"/>
              <w:left w:val="single" w:color="000000" w:sz="4" w:space="0"/>
              <w:bottom w:val="single" w:color="000000" w:sz="4" w:space="0"/>
              <w:right w:val="single" w:color="000000" w:sz="4" w:space="0"/>
            </w:tcBorders>
            <w:vAlign w:val="center"/>
          </w:tcPr>
          <w:p w14:paraId="23A167E8">
            <w:pPr>
              <w:pStyle w:val="4"/>
              <w:rPr>
                <w:sz w:val="18"/>
                <w:szCs w:val="21"/>
              </w:rPr>
            </w:pPr>
            <w:r>
              <w:rPr>
                <w:rFonts w:hint="eastAsia"/>
                <w:sz w:val="18"/>
                <w:szCs w:val="21"/>
              </w:rPr>
              <w:t>每规格抽检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3E0F03CA">
            <w:pPr>
              <w:pStyle w:val="4"/>
              <w:rPr>
                <w:sz w:val="18"/>
                <w:szCs w:val="21"/>
              </w:rPr>
            </w:pPr>
          </w:p>
        </w:tc>
      </w:tr>
      <w:tr w14:paraId="02784AB1">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6F43EB8E">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450F592A">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574B7785">
            <w:pPr>
              <w:pStyle w:val="4"/>
              <w:rPr>
                <w:sz w:val="18"/>
                <w:szCs w:val="21"/>
              </w:rPr>
            </w:pPr>
            <w:r>
              <w:rPr>
                <w:rFonts w:hint="eastAsia"/>
                <w:sz w:val="18"/>
                <w:szCs w:val="21"/>
              </w:rPr>
              <w:t>橡胶圈</w:t>
            </w:r>
          </w:p>
        </w:tc>
        <w:tc>
          <w:tcPr>
            <w:tcW w:w="2119" w:type="pct"/>
            <w:tcBorders>
              <w:top w:val="single" w:color="000000" w:sz="4" w:space="0"/>
              <w:left w:val="single" w:color="000000" w:sz="4" w:space="0"/>
              <w:bottom w:val="single" w:color="000000" w:sz="4" w:space="0"/>
              <w:right w:val="single" w:color="000000" w:sz="4" w:space="0"/>
            </w:tcBorders>
            <w:vAlign w:val="center"/>
          </w:tcPr>
          <w:p w14:paraId="6735AAEE">
            <w:pPr>
              <w:pStyle w:val="4"/>
              <w:rPr>
                <w:sz w:val="18"/>
                <w:szCs w:val="21"/>
              </w:rPr>
            </w:pPr>
            <w:r>
              <w:rPr>
                <w:rFonts w:hint="eastAsia"/>
                <w:sz w:val="18"/>
                <w:szCs w:val="21"/>
              </w:rPr>
              <w:t>每批次抽检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1731E6B9">
            <w:pPr>
              <w:pStyle w:val="4"/>
              <w:rPr>
                <w:sz w:val="18"/>
                <w:szCs w:val="21"/>
              </w:rPr>
            </w:pPr>
          </w:p>
        </w:tc>
      </w:tr>
      <w:tr w14:paraId="68935FC7">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7E08D685">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0F4F46C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003656B">
            <w:pPr>
              <w:pStyle w:val="4"/>
              <w:rPr>
                <w:sz w:val="18"/>
                <w:szCs w:val="21"/>
              </w:rPr>
            </w:pPr>
            <w:r>
              <w:rPr>
                <w:rFonts w:hint="eastAsia"/>
                <w:sz w:val="18"/>
                <w:szCs w:val="21"/>
              </w:rPr>
              <w:t>踏步</w:t>
            </w:r>
          </w:p>
        </w:tc>
        <w:tc>
          <w:tcPr>
            <w:tcW w:w="2119" w:type="pct"/>
            <w:tcBorders>
              <w:top w:val="single" w:color="000000" w:sz="4" w:space="0"/>
              <w:left w:val="single" w:color="000000" w:sz="4" w:space="0"/>
              <w:bottom w:val="single" w:color="000000" w:sz="4" w:space="0"/>
              <w:right w:val="single" w:color="000000" w:sz="4" w:space="0"/>
            </w:tcBorders>
            <w:vAlign w:val="center"/>
          </w:tcPr>
          <w:p w14:paraId="0442D6FD">
            <w:pPr>
              <w:pStyle w:val="4"/>
              <w:rPr>
                <w:sz w:val="18"/>
                <w:szCs w:val="21"/>
              </w:rPr>
            </w:pPr>
            <w:r>
              <w:rPr>
                <w:rFonts w:hint="eastAsia"/>
                <w:sz w:val="18"/>
                <w:szCs w:val="21"/>
              </w:rPr>
              <w:t>每型号</w:t>
            </w:r>
            <w:r>
              <w:rPr>
                <w:sz w:val="18"/>
                <w:szCs w:val="21"/>
              </w:rPr>
              <w:t>/组</w:t>
            </w:r>
          </w:p>
        </w:tc>
        <w:tc>
          <w:tcPr>
            <w:tcW w:w="827" w:type="pct"/>
            <w:tcBorders>
              <w:top w:val="single" w:color="000000" w:sz="4" w:space="0"/>
              <w:left w:val="single" w:color="000000" w:sz="4" w:space="0"/>
              <w:bottom w:val="single" w:color="000000" w:sz="4" w:space="0"/>
              <w:right w:val="single" w:color="000000" w:sz="4" w:space="0"/>
            </w:tcBorders>
            <w:vAlign w:val="center"/>
          </w:tcPr>
          <w:p w14:paraId="67CD2C40">
            <w:pPr>
              <w:pStyle w:val="4"/>
              <w:rPr>
                <w:sz w:val="18"/>
                <w:szCs w:val="21"/>
              </w:rPr>
            </w:pPr>
          </w:p>
        </w:tc>
      </w:tr>
      <w:tr w14:paraId="25F6A0E8">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345D0E13">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49890CDD">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9579376">
            <w:pPr>
              <w:pStyle w:val="4"/>
              <w:rPr>
                <w:sz w:val="18"/>
                <w:szCs w:val="21"/>
              </w:rPr>
            </w:pPr>
            <w:r>
              <w:rPr>
                <w:rFonts w:hint="eastAsia"/>
                <w:sz w:val="18"/>
                <w:szCs w:val="21"/>
              </w:rPr>
              <w:t>无压管道闭水</w:t>
            </w:r>
          </w:p>
        </w:tc>
        <w:tc>
          <w:tcPr>
            <w:tcW w:w="2119" w:type="pct"/>
            <w:tcBorders>
              <w:top w:val="single" w:color="000000" w:sz="4" w:space="0"/>
              <w:left w:val="single" w:color="000000" w:sz="4" w:space="0"/>
              <w:bottom w:val="single" w:color="000000" w:sz="4" w:space="0"/>
              <w:right w:val="single" w:color="000000" w:sz="4" w:space="0"/>
            </w:tcBorders>
            <w:vAlign w:val="center"/>
          </w:tcPr>
          <w:p w14:paraId="088CD1B5">
            <w:pPr>
              <w:pStyle w:val="4"/>
              <w:rPr>
                <w:sz w:val="18"/>
                <w:szCs w:val="21"/>
              </w:rPr>
            </w:pPr>
            <w:r>
              <w:rPr>
                <w:rFonts w:hint="eastAsia"/>
                <w:sz w:val="18"/>
                <w:szCs w:val="21"/>
              </w:rPr>
              <w:t>/</w:t>
            </w:r>
          </w:p>
        </w:tc>
        <w:tc>
          <w:tcPr>
            <w:tcW w:w="827" w:type="pct"/>
            <w:tcBorders>
              <w:top w:val="single" w:color="000000" w:sz="4" w:space="0"/>
              <w:left w:val="single" w:color="000000" w:sz="4" w:space="0"/>
              <w:bottom w:val="single" w:color="000000" w:sz="4" w:space="0"/>
              <w:right w:val="single" w:color="000000" w:sz="4" w:space="0"/>
            </w:tcBorders>
            <w:vAlign w:val="center"/>
          </w:tcPr>
          <w:p w14:paraId="535C3DCD">
            <w:pPr>
              <w:pStyle w:val="4"/>
              <w:rPr>
                <w:sz w:val="18"/>
                <w:szCs w:val="21"/>
              </w:rPr>
            </w:pPr>
          </w:p>
        </w:tc>
      </w:tr>
      <w:tr w14:paraId="6BA90ADA">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102998CD">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07221BA1">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9386908">
            <w:pPr>
              <w:pStyle w:val="4"/>
              <w:rPr>
                <w:sz w:val="18"/>
                <w:szCs w:val="21"/>
              </w:rPr>
            </w:pPr>
            <w:r>
              <w:rPr>
                <w:rFonts w:hint="eastAsia"/>
                <w:sz w:val="18"/>
                <w:szCs w:val="21"/>
              </w:rPr>
              <w:t>水泥</w:t>
            </w:r>
          </w:p>
        </w:tc>
        <w:tc>
          <w:tcPr>
            <w:tcW w:w="2119" w:type="pct"/>
            <w:tcBorders>
              <w:top w:val="single" w:color="000000" w:sz="4" w:space="0"/>
              <w:left w:val="single" w:color="000000" w:sz="4" w:space="0"/>
              <w:bottom w:val="single" w:color="000000" w:sz="4" w:space="0"/>
              <w:right w:val="single" w:color="000000" w:sz="4" w:space="0"/>
            </w:tcBorders>
            <w:vAlign w:val="center"/>
          </w:tcPr>
          <w:p w14:paraId="2DB04A47">
            <w:pPr>
              <w:pStyle w:val="4"/>
              <w:rPr>
                <w:sz w:val="18"/>
                <w:szCs w:val="21"/>
              </w:rPr>
            </w:pPr>
            <w:r>
              <w:rPr>
                <w:rFonts w:hint="eastAsia"/>
                <w:sz w:val="18"/>
                <w:szCs w:val="21"/>
              </w:rPr>
              <w:t>同一标号同一炉号每</w:t>
            </w:r>
            <w:r>
              <w:rPr>
                <w:sz w:val="18"/>
                <w:szCs w:val="21"/>
              </w:rPr>
              <w:t>200t抽测1组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4E2C64F9">
            <w:pPr>
              <w:pStyle w:val="4"/>
              <w:rPr>
                <w:sz w:val="18"/>
                <w:szCs w:val="21"/>
              </w:rPr>
            </w:pPr>
          </w:p>
        </w:tc>
      </w:tr>
      <w:tr w14:paraId="1341D2EF">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40C86EB7">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70585A1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9424DED">
            <w:pPr>
              <w:pStyle w:val="4"/>
              <w:rPr>
                <w:sz w:val="18"/>
                <w:szCs w:val="21"/>
              </w:rPr>
            </w:pPr>
            <w:r>
              <w:rPr>
                <w:rFonts w:hint="eastAsia"/>
                <w:sz w:val="18"/>
                <w:szCs w:val="21"/>
              </w:rPr>
              <w:t>砂</w:t>
            </w:r>
          </w:p>
        </w:tc>
        <w:tc>
          <w:tcPr>
            <w:tcW w:w="2119" w:type="pct"/>
            <w:tcBorders>
              <w:top w:val="single" w:color="000000" w:sz="4" w:space="0"/>
              <w:left w:val="single" w:color="000000" w:sz="4" w:space="0"/>
              <w:bottom w:val="single" w:color="000000" w:sz="4" w:space="0"/>
              <w:right w:val="single" w:color="000000" w:sz="4" w:space="0"/>
            </w:tcBorders>
            <w:vAlign w:val="center"/>
          </w:tcPr>
          <w:p w14:paraId="7DAEB9E3">
            <w:pPr>
              <w:pStyle w:val="4"/>
              <w:rPr>
                <w:sz w:val="18"/>
                <w:szCs w:val="21"/>
              </w:rPr>
            </w:pPr>
            <w:r>
              <w:rPr>
                <w:rFonts w:hint="eastAsia"/>
                <w:sz w:val="18"/>
                <w:szCs w:val="21"/>
              </w:rPr>
              <w:t>同一批每</w:t>
            </w:r>
            <w:r>
              <w:rPr>
                <w:sz w:val="18"/>
                <w:szCs w:val="21"/>
              </w:rPr>
              <w:t>400 m³抽检1组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70F6CA9A">
            <w:pPr>
              <w:pStyle w:val="4"/>
              <w:rPr>
                <w:sz w:val="18"/>
                <w:szCs w:val="21"/>
              </w:rPr>
            </w:pPr>
          </w:p>
        </w:tc>
      </w:tr>
      <w:tr w14:paraId="3187EBF5">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304B8195">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7ACFF45E">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45889C2">
            <w:pPr>
              <w:pStyle w:val="4"/>
              <w:rPr>
                <w:sz w:val="18"/>
                <w:szCs w:val="21"/>
              </w:rPr>
            </w:pPr>
            <w:r>
              <w:rPr>
                <w:rFonts w:hint="eastAsia"/>
                <w:sz w:val="18"/>
                <w:szCs w:val="21"/>
              </w:rPr>
              <w:t>碎石</w:t>
            </w:r>
          </w:p>
        </w:tc>
        <w:tc>
          <w:tcPr>
            <w:tcW w:w="2119" w:type="pct"/>
            <w:tcBorders>
              <w:top w:val="single" w:color="000000" w:sz="4" w:space="0"/>
              <w:left w:val="single" w:color="000000" w:sz="4" w:space="0"/>
              <w:bottom w:val="single" w:color="000000" w:sz="4" w:space="0"/>
              <w:right w:val="single" w:color="000000" w:sz="4" w:space="0"/>
            </w:tcBorders>
            <w:vAlign w:val="center"/>
          </w:tcPr>
          <w:p w14:paraId="2C637E65">
            <w:pPr>
              <w:pStyle w:val="4"/>
              <w:rPr>
                <w:sz w:val="18"/>
                <w:szCs w:val="21"/>
              </w:rPr>
            </w:pPr>
            <w:r>
              <w:rPr>
                <w:rFonts w:hint="eastAsia"/>
                <w:sz w:val="18"/>
                <w:szCs w:val="21"/>
              </w:rPr>
              <w:t>同一批每</w:t>
            </w:r>
            <w:r>
              <w:rPr>
                <w:sz w:val="18"/>
                <w:szCs w:val="21"/>
              </w:rPr>
              <w:t>400 m³抽检1组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10AFEF01">
            <w:pPr>
              <w:pStyle w:val="4"/>
              <w:rPr>
                <w:sz w:val="18"/>
                <w:szCs w:val="21"/>
              </w:rPr>
            </w:pPr>
          </w:p>
        </w:tc>
      </w:tr>
      <w:tr w14:paraId="0571CBD3">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4C1C2E8B">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3E4F91B0">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97E545D">
            <w:pPr>
              <w:pStyle w:val="4"/>
              <w:rPr>
                <w:sz w:val="18"/>
                <w:szCs w:val="21"/>
              </w:rPr>
            </w:pPr>
            <w:r>
              <w:rPr>
                <w:sz w:val="18"/>
                <w:szCs w:val="21"/>
              </w:rPr>
              <w:t>C15、C20、、C30砼普通配合比</w:t>
            </w:r>
          </w:p>
        </w:tc>
        <w:tc>
          <w:tcPr>
            <w:tcW w:w="2119" w:type="pct"/>
            <w:tcBorders>
              <w:top w:val="single" w:color="000000" w:sz="4" w:space="0"/>
              <w:left w:val="single" w:color="000000" w:sz="4" w:space="0"/>
              <w:bottom w:val="single" w:color="000000" w:sz="4" w:space="0"/>
              <w:right w:val="single" w:color="000000" w:sz="4" w:space="0"/>
            </w:tcBorders>
            <w:vAlign w:val="center"/>
          </w:tcPr>
          <w:p w14:paraId="05C4694B">
            <w:pPr>
              <w:pStyle w:val="4"/>
              <w:rPr>
                <w:sz w:val="18"/>
                <w:szCs w:val="21"/>
              </w:rPr>
            </w:pPr>
            <w:r>
              <w:rPr>
                <w:rFonts w:hint="eastAsia"/>
                <w:sz w:val="18"/>
                <w:szCs w:val="21"/>
              </w:rPr>
              <w:t>每型号</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5A20FFA6">
            <w:pPr>
              <w:pStyle w:val="4"/>
              <w:rPr>
                <w:sz w:val="18"/>
                <w:szCs w:val="21"/>
              </w:rPr>
            </w:pPr>
          </w:p>
        </w:tc>
      </w:tr>
      <w:tr w14:paraId="72ADCA5E">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1BB372BC">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4D5517CE">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EF0D9B0">
            <w:pPr>
              <w:pStyle w:val="4"/>
              <w:rPr>
                <w:sz w:val="18"/>
                <w:szCs w:val="21"/>
              </w:rPr>
            </w:pPr>
            <w:r>
              <w:rPr>
                <w:sz w:val="18"/>
                <w:szCs w:val="21"/>
              </w:rPr>
              <w:t>M10水泥砂浆配合比</w:t>
            </w:r>
          </w:p>
        </w:tc>
        <w:tc>
          <w:tcPr>
            <w:tcW w:w="2119" w:type="pct"/>
            <w:tcBorders>
              <w:top w:val="single" w:color="000000" w:sz="4" w:space="0"/>
              <w:left w:val="single" w:color="000000" w:sz="4" w:space="0"/>
              <w:bottom w:val="single" w:color="000000" w:sz="4" w:space="0"/>
              <w:right w:val="single" w:color="000000" w:sz="4" w:space="0"/>
            </w:tcBorders>
            <w:vAlign w:val="center"/>
          </w:tcPr>
          <w:p w14:paraId="1AFBF52E">
            <w:pPr>
              <w:pStyle w:val="4"/>
              <w:rPr>
                <w:sz w:val="18"/>
                <w:szCs w:val="21"/>
              </w:rPr>
            </w:pPr>
            <w:r>
              <w:rPr>
                <w:rFonts w:hint="eastAsia"/>
                <w:sz w:val="18"/>
                <w:szCs w:val="21"/>
              </w:rPr>
              <w:t>每型号</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5F697BFE">
            <w:pPr>
              <w:pStyle w:val="4"/>
              <w:rPr>
                <w:sz w:val="18"/>
                <w:szCs w:val="21"/>
              </w:rPr>
            </w:pPr>
          </w:p>
        </w:tc>
      </w:tr>
      <w:tr w14:paraId="5C70589C">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6B7465FE">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607B9D3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D96DC8C">
            <w:pPr>
              <w:pStyle w:val="4"/>
              <w:rPr>
                <w:sz w:val="18"/>
                <w:szCs w:val="21"/>
              </w:rPr>
            </w:pPr>
            <w:r>
              <w:rPr>
                <w:sz w:val="18"/>
                <w:szCs w:val="21"/>
              </w:rPr>
              <w:t>1:2水泥砂浆配合比</w:t>
            </w:r>
          </w:p>
        </w:tc>
        <w:tc>
          <w:tcPr>
            <w:tcW w:w="2119" w:type="pct"/>
            <w:tcBorders>
              <w:top w:val="single" w:color="000000" w:sz="4" w:space="0"/>
              <w:left w:val="single" w:color="000000" w:sz="4" w:space="0"/>
              <w:bottom w:val="single" w:color="000000" w:sz="4" w:space="0"/>
              <w:right w:val="single" w:color="000000" w:sz="4" w:space="0"/>
            </w:tcBorders>
            <w:vAlign w:val="center"/>
          </w:tcPr>
          <w:p w14:paraId="656A8A62">
            <w:pPr>
              <w:pStyle w:val="4"/>
              <w:rPr>
                <w:sz w:val="18"/>
                <w:szCs w:val="21"/>
              </w:rPr>
            </w:pPr>
            <w:r>
              <w:rPr>
                <w:rFonts w:hint="eastAsia"/>
                <w:sz w:val="18"/>
                <w:szCs w:val="21"/>
              </w:rPr>
              <w:t>每型号</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482BC0E6">
            <w:pPr>
              <w:pStyle w:val="4"/>
              <w:rPr>
                <w:sz w:val="18"/>
                <w:szCs w:val="21"/>
              </w:rPr>
            </w:pPr>
          </w:p>
        </w:tc>
      </w:tr>
      <w:tr w14:paraId="514131B8">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5282EB16">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2F95AFD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8681E0E">
            <w:pPr>
              <w:pStyle w:val="4"/>
              <w:rPr>
                <w:sz w:val="18"/>
                <w:szCs w:val="21"/>
              </w:rPr>
            </w:pPr>
            <w:r>
              <w:rPr>
                <w:rFonts w:hint="eastAsia"/>
                <w:sz w:val="18"/>
                <w:szCs w:val="21"/>
              </w:rPr>
              <w:t>砼、砂浆抗压强度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2C73FA04">
            <w:pPr>
              <w:pStyle w:val="4"/>
              <w:rPr>
                <w:sz w:val="18"/>
                <w:szCs w:val="21"/>
              </w:rPr>
            </w:pPr>
            <w:r>
              <w:rPr>
                <w:rFonts w:hint="eastAsia"/>
                <w:sz w:val="18"/>
                <w:szCs w:val="21"/>
              </w:rPr>
              <w:t>每班组抽检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2A9B1BB1">
            <w:pPr>
              <w:pStyle w:val="4"/>
              <w:rPr>
                <w:sz w:val="18"/>
                <w:szCs w:val="21"/>
              </w:rPr>
            </w:pPr>
          </w:p>
        </w:tc>
      </w:tr>
      <w:tr w14:paraId="6AB03C58">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2A6D753E">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5651530E">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A5DACC3">
            <w:pPr>
              <w:pStyle w:val="4"/>
              <w:rPr>
                <w:sz w:val="18"/>
                <w:szCs w:val="21"/>
              </w:rPr>
            </w:pPr>
            <w:r>
              <w:rPr>
                <w:rFonts w:hint="eastAsia"/>
                <w:sz w:val="18"/>
                <w:szCs w:val="21"/>
              </w:rPr>
              <w:t>旋喷桩抗压强度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07B092C9">
            <w:pPr>
              <w:pStyle w:val="4"/>
              <w:rPr>
                <w:sz w:val="18"/>
                <w:szCs w:val="21"/>
              </w:rPr>
            </w:pPr>
            <w:r>
              <w:rPr>
                <w:rFonts w:hint="eastAsia"/>
                <w:sz w:val="18"/>
                <w:szCs w:val="21"/>
              </w:rPr>
              <w:t>/</w:t>
            </w:r>
          </w:p>
        </w:tc>
        <w:tc>
          <w:tcPr>
            <w:tcW w:w="827" w:type="pct"/>
            <w:tcBorders>
              <w:top w:val="single" w:color="000000" w:sz="4" w:space="0"/>
              <w:left w:val="single" w:color="000000" w:sz="4" w:space="0"/>
              <w:bottom w:val="single" w:color="000000" w:sz="4" w:space="0"/>
              <w:right w:val="single" w:color="000000" w:sz="4" w:space="0"/>
            </w:tcBorders>
            <w:vAlign w:val="center"/>
          </w:tcPr>
          <w:p w14:paraId="3B02058C">
            <w:pPr>
              <w:pStyle w:val="4"/>
              <w:rPr>
                <w:sz w:val="18"/>
                <w:szCs w:val="21"/>
              </w:rPr>
            </w:pPr>
          </w:p>
        </w:tc>
      </w:tr>
      <w:tr w14:paraId="2D5CCDF7">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7F36D0C6">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40CD31A8">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10FB758">
            <w:pPr>
              <w:pStyle w:val="4"/>
              <w:rPr>
                <w:sz w:val="18"/>
                <w:szCs w:val="21"/>
              </w:rPr>
            </w:pPr>
            <w:r>
              <w:rPr>
                <w:rFonts w:hint="eastAsia"/>
                <w:sz w:val="18"/>
                <w:szCs w:val="21"/>
              </w:rPr>
              <w:t>砌墙砖</w:t>
            </w:r>
          </w:p>
        </w:tc>
        <w:tc>
          <w:tcPr>
            <w:tcW w:w="2119" w:type="pct"/>
            <w:tcBorders>
              <w:top w:val="single" w:color="000000" w:sz="4" w:space="0"/>
              <w:left w:val="single" w:color="000000" w:sz="4" w:space="0"/>
              <w:bottom w:val="single" w:color="000000" w:sz="4" w:space="0"/>
              <w:right w:val="single" w:color="000000" w:sz="4" w:space="0"/>
            </w:tcBorders>
            <w:vAlign w:val="center"/>
          </w:tcPr>
          <w:p w14:paraId="4F3AA90B">
            <w:pPr>
              <w:pStyle w:val="4"/>
              <w:rPr>
                <w:sz w:val="18"/>
                <w:szCs w:val="21"/>
              </w:rPr>
            </w:pPr>
            <w:r>
              <w:rPr>
                <w:rFonts w:hint="eastAsia"/>
                <w:sz w:val="18"/>
                <w:szCs w:val="21"/>
              </w:rPr>
              <w:t>每</w:t>
            </w:r>
            <w:r>
              <w:rPr>
                <w:sz w:val="18"/>
                <w:szCs w:val="21"/>
              </w:rPr>
              <w:t>3万块抽检1组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21F4CACC">
            <w:pPr>
              <w:pStyle w:val="4"/>
              <w:rPr>
                <w:sz w:val="18"/>
                <w:szCs w:val="21"/>
              </w:rPr>
            </w:pPr>
          </w:p>
        </w:tc>
      </w:tr>
      <w:tr w14:paraId="76C1AD6B">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2E8D5A5D">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0F745959">
            <w:pPr>
              <w:pStyle w:val="4"/>
              <w:rPr>
                <w:sz w:val="18"/>
                <w:szCs w:val="21"/>
              </w:rPr>
            </w:pPr>
          </w:p>
        </w:tc>
        <w:tc>
          <w:tcPr>
            <w:tcW w:w="965" w:type="pct"/>
            <w:tcBorders>
              <w:top w:val="single" w:color="000000" w:sz="4" w:space="0"/>
              <w:left w:val="single" w:color="000000" w:sz="4" w:space="0"/>
              <w:bottom w:val="nil"/>
              <w:right w:val="single" w:color="000000" w:sz="4" w:space="0"/>
            </w:tcBorders>
            <w:vAlign w:val="center"/>
          </w:tcPr>
          <w:p w14:paraId="01B7F40F">
            <w:pPr>
              <w:pStyle w:val="4"/>
              <w:rPr>
                <w:sz w:val="18"/>
                <w:szCs w:val="21"/>
              </w:rPr>
            </w:pPr>
            <w:r>
              <w:rPr>
                <w:rFonts w:hint="eastAsia"/>
                <w:sz w:val="18"/>
                <w:szCs w:val="21"/>
              </w:rPr>
              <w:t>井盖</w:t>
            </w:r>
          </w:p>
        </w:tc>
        <w:tc>
          <w:tcPr>
            <w:tcW w:w="2119" w:type="pct"/>
            <w:tcBorders>
              <w:top w:val="single" w:color="000000" w:sz="4" w:space="0"/>
              <w:left w:val="single" w:color="000000" w:sz="4" w:space="0"/>
              <w:bottom w:val="nil"/>
              <w:right w:val="single" w:color="000000" w:sz="4" w:space="0"/>
            </w:tcBorders>
            <w:vAlign w:val="center"/>
          </w:tcPr>
          <w:p w14:paraId="3C732EC6">
            <w:pPr>
              <w:pStyle w:val="4"/>
              <w:rPr>
                <w:sz w:val="18"/>
                <w:szCs w:val="21"/>
              </w:rPr>
            </w:pPr>
            <w:r>
              <w:rPr>
                <w:rFonts w:hint="eastAsia"/>
                <w:sz w:val="18"/>
                <w:szCs w:val="21"/>
              </w:rPr>
              <w:t>每规格抽检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757A2A0A">
            <w:pPr>
              <w:pStyle w:val="4"/>
              <w:rPr>
                <w:sz w:val="18"/>
                <w:szCs w:val="21"/>
              </w:rPr>
            </w:pPr>
          </w:p>
        </w:tc>
      </w:tr>
      <w:tr w14:paraId="60913D5D">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78C217E5">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39D41F17">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ED8FAC4">
            <w:pPr>
              <w:pStyle w:val="4"/>
              <w:rPr>
                <w:sz w:val="18"/>
                <w:szCs w:val="21"/>
              </w:rPr>
            </w:pPr>
            <w:r>
              <w:rPr>
                <w:rFonts w:hint="eastAsia"/>
                <w:sz w:val="18"/>
                <w:szCs w:val="21"/>
              </w:rPr>
              <w:t>井篦</w:t>
            </w:r>
          </w:p>
        </w:tc>
        <w:tc>
          <w:tcPr>
            <w:tcW w:w="2119" w:type="pct"/>
            <w:tcBorders>
              <w:top w:val="single" w:color="000000" w:sz="4" w:space="0"/>
              <w:left w:val="single" w:color="000000" w:sz="4" w:space="0"/>
              <w:bottom w:val="nil"/>
              <w:right w:val="single" w:color="000000" w:sz="4" w:space="0"/>
            </w:tcBorders>
            <w:vAlign w:val="center"/>
          </w:tcPr>
          <w:p w14:paraId="21B03C99">
            <w:pPr>
              <w:pStyle w:val="4"/>
              <w:rPr>
                <w:sz w:val="18"/>
                <w:szCs w:val="21"/>
              </w:rPr>
            </w:pPr>
            <w:r>
              <w:rPr>
                <w:rFonts w:hint="eastAsia"/>
                <w:sz w:val="18"/>
                <w:szCs w:val="21"/>
              </w:rPr>
              <w:t>每规格抽检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174325B2">
            <w:pPr>
              <w:pStyle w:val="4"/>
              <w:rPr>
                <w:sz w:val="18"/>
                <w:szCs w:val="21"/>
              </w:rPr>
            </w:pPr>
          </w:p>
        </w:tc>
      </w:tr>
      <w:tr w14:paraId="1D12E64B">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59517683">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2AE1C069">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3E61439">
            <w:pPr>
              <w:pStyle w:val="4"/>
              <w:rPr>
                <w:sz w:val="18"/>
                <w:szCs w:val="21"/>
              </w:rPr>
            </w:pPr>
            <w:r>
              <w:rPr>
                <w:rFonts w:hint="eastAsia"/>
                <w:sz w:val="18"/>
                <w:szCs w:val="21"/>
              </w:rPr>
              <w:t>CCTV检测</w:t>
            </w:r>
          </w:p>
        </w:tc>
        <w:tc>
          <w:tcPr>
            <w:tcW w:w="2119" w:type="pct"/>
            <w:tcBorders>
              <w:top w:val="single" w:color="000000" w:sz="4" w:space="0"/>
              <w:left w:val="single" w:color="000000" w:sz="4" w:space="0"/>
              <w:bottom w:val="nil"/>
              <w:right w:val="single" w:color="000000" w:sz="4" w:space="0"/>
            </w:tcBorders>
            <w:vAlign w:val="center"/>
          </w:tcPr>
          <w:p w14:paraId="18530E21">
            <w:pPr>
              <w:pStyle w:val="4"/>
              <w:rPr>
                <w:sz w:val="18"/>
                <w:szCs w:val="21"/>
              </w:rPr>
            </w:pPr>
            <w:r>
              <w:rPr>
                <w:rFonts w:hint="eastAsia"/>
                <w:sz w:val="18"/>
                <w:szCs w:val="21"/>
              </w:rPr>
              <w:t>全部</w:t>
            </w:r>
          </w:p>
        </w:tc>
        <w:tc>
          <w:tcPr>
            <w:tcW w:w="827" w:type="pct"/>
            <w:tcBorders>
              <w:top w:val="single" w:color="000000" w:sz="4" w:space="0"/>
              <w:left w:val="single" w:color="000000" w:sz="4" w:space="0"/>
              <w:bottom w:val="single" w:color="000000" w:sz="4" w:space="0"/>
              <w:right w:val="single" w:color="000000" w:sz="4" w:space="0"/>
            </w:tcBorders>
            <w:vAlign w:val="center"/>
          </w:tcPr>
          <w:p w14:paraId="3CDCCCBA">
            <w:pPr>
              <w:pStyle w:val="4"/>
              <w:rPr>
                <w:sz w:val="18"/>
                <w:szCs w:val="21"/>
              </w:rPr>
            </w:pPr>
          </w:p>
        </w:tc>
      </w:tr>
      <w:tr w14:paraId="0FF44BAB">
        <w:tblPrEx>
          <w:tblCellMar>
            <w:top w:w="0" w:type="dxa"/>
            <w:left w:w="108" w:type="dxa"/>
            <w:bottom w:w="0" w:type="dxa"/>
            <w:right w:w="108" w:type="dxa"/>
          </w:tblCellMar>
        </w:tblPrEx>
        <w:trPr>
          <w:trHeight w:val="582" w:hRule="atLeast"/>
        </w:trPr>
        <w:tc>
          <w:tcPr>
            <w:tcW w:w="424" w:type="pct"/>
            <w:vMerge w:val="restart"/>
            <w:tcBorders>
              <w:top w:val="nil"/>
              <w:left w:val="single" w:color="000000" w:sz="4" w:space="0"/>
              <w:bottom w:val="nil"/>
              <w:right w:val="single" w:color="000000" w:sz="4" w:space="0"/>
            </w:tcBorders>
            <w:vAlign w:val="center"/>
          </w:tcPr>
          <w:p w14:paraId="08D4458C">
            <w:pPr>
              <w:pStyle w:val="4"/>
              <w:rPr>
                <w:sz w:val="18"/>
                <w:szCs w:val="21"/>
              </w:rPr>
            </w:pPr>
            <w:r>
              <w:rPr>
                <w:rFonts w:hint="eastAsia"/>
                <w:sz w:val="18"/>
                <w:szCs w:val="21"/>
              </w:rPr>
              <w:t>给水工程</w:t>
            </w:r>
          </w:p>
        </w:tc>
        <w:tc>
          <w:tcPr>
            <w:tcW w:w="664" w:type="pct"/>
            <w:vMerge w:val="restart"/>
            <w:tcBorders>
              <w:top w:val="nil"/>
              <w:left w:val="single" w:color="000000" w:sz="4" w:space="0"/>
              <w:bottom w:val="nil"/>
              <w:right w:val="single" w:color="000000" w:sz="4" w:space="0"/>
            </w:tcBorders>
            <w:vAlign w:val="center"/>
          </w:tcPr>
          <w:p w14:paraId="7FD216EA">
            <w:pPr>
              <w:pStyle w:val="4"/>
              <w:rPr>
                <w:sz w:val="18"/>
                <w:szCs w:val="21"/>
              </w:rPr>
            </w:pPr>
            <w:r>
              <w:rPr>
                <w:rFonts w:hint="eastAsia"/>
                <w:sz w:val="18"/>
                <w:szCs w:val="21"/>
              </w:rPr>
              <w:t>给水工程</w:t>
            </w:r>
          </w:p>
        </w:tc>
        <w:tc>
          <w:tcPr>
            <w:tcW w:w="965" w:type="pct"/>
            <w:tcBorders>
              <w:top w:val="nil"/>
              <w:left w:val="single" w:color="000000" w:sz="4" w:space="0"/>
              <w:bottom w:val="single" w:color="000000" w:sz="4" w:space="0"/>
              <w:right w:val="single" w:color="000000" w:sz="4" w:space="0"/>
            </w:tcBorders>
            <w:vAlign w:val="center"/>
          </w:tcPr>
          <w:p w14:paraId="4577D4C5">
            <w:pPr>
              <w:pStyle w:val="4"/>
              <w:rPr>
                <w:sz w:val="18"/>
                <w:szCs w:val="21"/>
              </w:rPr>
            </w:pPr>
            <w:r>
              <w:rPr>
                <w:rFonts w:hint="eastAsia"/>
                <w:sz w:val="18"/>
                <w:szCs w:val="21"/>
              </w:rPr>
              <w:t>素土击实试验（轻型）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1277248D">
            <w:pPr>
              <w:pStyle w:val="4"/>
              <w:rPr>
                <w:sz w:val="18"/>
                <w:szCs w:val="21"/>
              </w:rPr>
            </w:pPr>
            <w:r>
              <w:rPr>
                <w:rFonts w:hint="eastAsia"/>
                <w:sz w:val="18"/>
                <w:szCs w:val="21"/>
              </w:rPr>
              <w:t>土质相同段抽检</w:t>
            </w:r>
            <w:r>
              <w:rPr>
                <w:sz w:val="18"/>
                <w:szCs w:val="21"/>
              </w:rPr>
              <w:t>1组</w:t>
            </w:r>
          </w:p>
        </w:tc>
        <w:tc>
          <w:tcPr>
            <w:tcW w:w="827" w:type="pct"/>
            <w:tcBorders>
              <w:top w:val="nil"/>
              <w:left w:val="single" w:color="000000" w:sz="4" w:space="0"/>
              <w:bottom w:val="single" w:color="000000" w:sz="4" w:space="0"/>
              <w:right w:val="single" w:color="000000" w:sz="4" w:space="0"/>
            </w:tcBorders>
            <w:vAlign w:val="center"/>
          </w:tcPr>
          <w:p w14:paraId="1F2C3BF2">
            <w:pPr>
              <w:pStyle w:val="4"/>
              <w:rPr>
                <w:sz w:val="18"/>
                <w:szCs w:val="21"/>
              </w:rPr>
            </w:pPr>
          </w:p>
        </w:tc>
      </w:tr>
      <w:tr w14:paraId="7FF9E73C">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48414394">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17A8573B">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E21AB3F">
            <w:pPr>
              <w:pStyle w:val="4"/>
              <w:rPr>
                <w:sz w:val="18"/>
                <w:szCs w:val="21"/>
              </w:rPr>
            </w:pPr>
            <w:r>
              <w:rPr>
                <w:rFonts w:hint="eastAsia"/>
                <w:sz w:val="18"/>
                <w:szCs w:val="21"/>
              </w:rPr>
              <w:t>地基承载力</w:t>
            </w:r>
          </w:p>
        </w:tc>
        <w:tc>
          <w:tcPr>
            <w:tcW w:w="2119" w:type="pct"/>
            <w:tcBorders>
              <w:top w:val="single" w:color="000000" w:sz="4" w:space="0"/>
              <w:left w:val="single" w:color="000000" w:sz="4" w:space="0"/>
              <w:bottom w:val="single" w:color="000000" w:sz="4" w:space="0"/>
              <w:right w:val="single" w:color="000000" w:sz="4" w:space="0"/>
            </w:tcBorders>
            <w:vAlign w:val="center"/>
          </w:tcPr>
          <w:p w14:paraId="50191AB1">
            <w:pPr>
              <w:pStyle w:val="4"/>
              <w:rPr>
                <w:sz w:val="18"/>
                <w:szCs w:val="21"/>
              </w:rPr>
            </w:pPr>
            <w:r>
              <w:rPr>
                <w:rFonts w:hint="eastAsia"/>
                <w:sz w:val="18"/>
                <w:szCs w:val="21"/>
              </w:rPr>
              <w:t>每开挖段抽检一组</w:t>
            </w:r>
          </w:p>
        </w:tc>
        <w:tc>
          <w:tcPr>
            <w:tcW w:w="827" w:type="pct"/>
            <w:tcBorders>
              <w:top w:val="nil"/>
              <w:left w:val="single" w:color="000000" w:sz="4" w:space="0"/>
              <w:bottom w:val="single" w:color="000000" w:sz="4" w:space="0"/>
              <w:right w:val="single" w:color="000000" w:sz="4" w:space="0"/>
            </w:tcBorders>
            <w:vAlign w:val="center"/>
          </w:tcPr>
          <w:p w14:paraId="346A50E3">
            <w:pPr>
              <w:pStyle w:val="4"/>
              <w:rPr>
                <w:sz w:val="18"/>
                <w:szCs w:val="21"/>
              </w:rPr>
            </w:pPr>
          </w:p>
        </w:tc>
      </w:tr>
      <w:tr w14:paraId="06C3542A">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49DDFB64">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763328B0">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235FD62">
            <w:pPr>
              <w:pStyle w:val="4"/>
              <w:rPr>
                <w:sz w:val="18"/>
                <w:szCs w:val="21"/>
              </w:rPr>
            </w:pPr>
            <w:r>
              <w:rPr>
                <w:rFonts w:hint="eastAsia"/>
                <w:sz w:val="18"/>
                <w:szCs w:val="21"/>
              </w:rPr>
              <w:t>沟槽环刀法压实度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5C60872E">
            <w:pPr>
              <w:pStyle w:val="4"/>
              <w:rPr>
                <w:sz w:val="18"/>
                <w:szCs w:val="21"/>
              </w:rPr>
            </w:pPr>
            <w:r>
              <w:rPr>
                <w:rFonts w:hint="eastAsia"/>
                <w:sz w:val="18"/>
                <w:szCs w:val="21"/>
              </w:rPr>
              <w:t>每井段每压实层抽检</w:t>
            </w:r>
            <w:r>
              <w:rPr>
                <w:sz w:val="18"/>
                <w:szCs w:val="21"/>
              </w:rPr>
              <w:t>1组</w:t>
            </w:r>
            <w:r>
              <w:rPr>
                <w:sz w:val="18"/>
                <w:szCs w:val="21"/>
              </w:rPr>
              <w:br w:type="textWrapping"/>
            </w:r>
            <w:r>
              <w:rPr>
                <w:sz w:val="18"/>
                <w:szCs w:val="21"/>
              </w:rPr>
              <w:t>（每组3点）</w:t>
            </w:r>
          </w:p>
        </w:tc>
        <w:tc>
          <w:tcPr>
            <w:tcW w:w="827" w:type="pct"/>
            <w:tcBorders>
              <w:top w:val="single" w:color="000000" w:sz="4" w:space="0"/>
              <w:left w:val="single" w:color="000000" w:sz="4" w:space="0"/>
              <w:bottom w:val="single" w:color="000000" w:sz="4" w:space="0"/>
              <w:right w:val="single" w:color="000000" w:sz="4" w:space="0"/>
            </w:tcBorders>
            <w:vAlign w:val="center"/>
          </w:tcPr>
          <w:p w14:paraId="4883F5B0">
            <w:pPr>
              <w:pStyle w:val="4"/>
              <w:rPr>
                <w:sz w:val="18"/>
                <w:szCs w:val="21"/>
              </w:rPr>
            </w:pPr>
          </w:p>
        </w:tc>
      </w:tr>
      <w:tr w14:paraId="7727AEBE">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2A12594E">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6E8C4DBE">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425BE53">
            <w:pPr>
              <w:pStyle w:val="4"/>
              <w:rPr>
                <w:sz w:val="18"/>
                <w:szCs w:val="21"/>
              </w:rPr>
            </w:pPr>
            <w:r>
              <w:rPr>
                <w:rFonts w:hint="eastAsia"/>
                <w:sz w:val="18"/>
                <w:szCs w:val="21"/>
              </w:rPr>
              <w:t>中粗砂击实</w:t>
            </w:r>
          </w:p>
        </w:tc>
        <w:tc>
          <w:tcPr>
            <w:tcW w:w="2119" w:type="pct"/>
            <w:tcBorders>
              <w:top w:val="single" w:color="000000" w:sz="4" w:space="0"/>
              <w:left w:val="single" w:color="000000" w:sz="4" w:space="0"/>
              <w:bottom w:val="single" w:color="000000" w:sz="4" w:space="0"/>
              <w:right w:val="single" w:color="000000" w:sz="4" w:space="0"/>
            </w:tcBorders>
            <w:vAlign w:val="center"/>
          </w:tcPr>
          <w:p w14:paraId="614553AD">
            <w:pPr>
              <w:pStyle w:val="4"/>
              <w:rPr>
                <w:sz w:val="18"/>
                <w:szCs w:val="21"/>
              </w:rPr>
            </w:pPr>
            <w:r>
              <w:rPr>
                <w:rFonts w:hint="eastAsia"/>
                <w:sz w:val="18"/>
                <w:szCs w:val="21"/>
              </w:rPr>
              <w:t>每开挖段抽检一组</w:t>
            </w:r>
          </w:p>
        </w:tc>
        <w:tc>
          <w:tcPr>
            <w:tcW w:w="827" w:type="pct"/>
            <w:tcBorders>
              <w:top w:val="single" w:color="000000" w:sz="4" w:space="0"/>
              <w:left w:val="single" w:color="000000" w:sz="4" w:space="0"/>
              <w:bottom w:val="single" w:color="000000" w:sz="4" w:space="0"/>
              <w:right w:val="single" w:color="000000" w:sz="4" w:space="0"/>
            </w:tcBorders>
            <w:vAlign w:val="center"/>
          </w:tcPr>
          <w:p w14:paraId="6B92C2DD">
            <w:pPr>
              <w:pStyle w:val="4"/>
              <w:rPr>
                <w:sz w:val="18"/>
                <w:szCs w:val="21"/>
              </w:rPr>
            </w:pPr>
          </w:p>
        </w:tc>
      </w:tr>
      <w:tr w14:paraId="67736BE0">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74806CD1">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2DF29402">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6F2305A">
            <w:pPr>
              <w:pStyle w:val="4"/>
              <w:rPr>
                <w:sz w:val="18"/>
                <w:szCs w:val="21"/>
              </w:rPr>
            </w:pPr>
            <w:r>
              <w:rPr>
                <w:rFonts w:hint="eastAsia"/>
                <w:sz w:val="18"/>
                <w:szCs w:val="21"/>
              </w:rPr>
              <w:t>灌砂法压实度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682A5E27">
            <w:pPr>
              <w:pStyle w:val="4"/>
              <w:rPr>
                <w:sz w:val="18"/>
                <w:szCs w:val="21"/>
              </w:rPr>
            </w:pPr>
            <w:r>
              <w:rPr>
                <w:rFonts w:hint="eastAsia"/>
                <w:sz w:val="18"/>
                <w:szCs w:val="21"/>
              </w:rPr>
              <w:t>每井段每压实层抽检</w:t>
            </w:r>
            <w:r>
              <w:rPr>
                <w:sz w:val="18"/>
                <w:szCs w:val="21"/>
              </w:rPr>
              <w:t>1点</w:t>
            </w:r>
          </w:p>
        </w:tc>
        <w:tc>
          <w:tcPr>
            <w:tcW w:w="827" w:type="pct"/>
            <w:tcBorders>
              <w:top w:val="single" w:color="000000" w:sz="4" w:space="0"/>
              <w:left w:val="single" w:color="000000" w:sz="4" w:space="0"/>
              <w:bottom w:val="single" w:color="000000" w:sz="4" w:space="0"/>
              <w:right w:val="single" w:color="000000" w:sz="4" w:space="0"/>
            </w:tcBorders>
            <w:vAlign w:val="center"/>
          </w:tcPr>
          <w:p w14:paraId="09254C13">
            <w:pPr>
              <w:pStyle w:val="4"/>
              <w:rPr>
                <w:sz w:val="18"/>
                <w:szCs w:val="21"/>
              </w:rPr>
            </w:pPr>
          </w:p>
        </w:tc>
      </w:tr>
      <w:tr w14:paraId="1D7C8C0A">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444D5EDD">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60FB739E">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F15D1E8">
            <w:pPr>
              <w:pStyle w:val="4"/>
              <w:rPr>
                <w:sz w:val="18"/>
                <w:szCs w:val="21"/>
              </w:rPr>
            </w:pPr>
            <w:r>
              <w:rPr>
                <w:rFonts w:hint="eastAsia"/>
                <w:sz w:val="18"/>
                <w:szCs w:val="21"/>
              </w:rPr>
              <w:t>水泥原材</w:t>
            </w:r>
          </w:p>
        </w:tc>
        <w:tc>
          <w:tcPr>
            <w:tcW w:w="2119" w:type="pct"/>
            <w:tcBorders>
              <w:top w:val="single" w:color="000000" w:sz="4" w:space="0"/>
              <w:left w:val="single" w:color="000000" w:sz="4" w:space="0"/>
              <w:bottom w:val="single" w:color="000000" w:sz="4" w:space="0"/>
              <w:right w:val="single" w:color="000000" w:sz="4" w:space="0"/>
            </w:tcBorders>
            <w:vAlign w:val="center"/>
          </w:tcPr>
          <w:p w14:paraId="067C1023">
            <w:pPr>
              <w:pStyle w:val="4"/>
              <w:rPr>
                <w:sz w:val="18"/>
                <w:szCs w:val="21"/>
              </w:rPr>
            </w:pPr>
            <w:r>
              <w:rPr>
                <w:rFonts w:hint="eastAsia"/>
                <w:sz w:val="18"/>
                <w:szCs w:val="21"/>
              </w:rPr>
              <w:t>同一标号同一炉号每</w:t>
            </w:r>
            <w:r>
              <w:rPr>
                <w:sz w:val="18"/>
                <w:szCs w:val="21"/>
              </w:rPr>
              <w:t>200t抽测1组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1102F707">
            <w:pPr>
              <w:pStyle w:val="4"/>
              <w:rPr>
                <w:sz w:val="18"/>
                <w:szCs w:val="21"/>
              </w:rPr>
            </w:pPr>
          </w:p>
        </w:tc>
      </w:tr>
      <w:tr w14:paraId="211B1D7E">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6A902A92">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46001502">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253B9A2">
            <w:pPr>
              <w:pStyle w:val="4"/>
              <w:rPr>
                <w:sz w:val="18"/>
                <w:szCs w:val="21"/>
              </w:rPr>
            </w:pPr>
            <w:r>
              <w:rPr>
                <w:rFonts w:hint="eastAsia"/>
                <w:sz w:val="18"/>
                <w:szCs w:val="21"/>
              </w:rPr>
              <w:t>砂原材</w:t>
            </w:r>
          </w:p>
        </w:tc>
        <w:tc>
          <w:tcPr>
            <w:tcW w:w="2119" w:type="pct"/>
            <w:tcBorders>
              <w:top w:val="single" w:color="000000" w:sz="4" w:space="0"/>
              <w:left w:val="single" w:color="000000" w:sz="4" w:space="0"/>
              <w:bottom w:val="single" w:color="000000" w:sz="4" w:space="0"/>
              <w:right w:val="single" w:color="000000" w:sz="4" w:space="0"/>
            </w:tcBorders>
            <w:vAlign w:val="center"/>
          </w:tcPr>
          <w:p w14:paraId="78983D55">
            <w:pPr>
              <w:pStyle w:val="4"/>
              <w:rPr>
                <w:sz w:val="18"/>
                <w:szCs w:val="21"/>
              </w:rPr>
            </w:pPr>
            <w:r>
              <w:rPr>
                <w:rFonts w:hint="eastAsia"/>
                <w:sz w:val="18"/>
                <w:szCs w:val="21"/>
              </w:rPr>
              <w:t>同一批每</w:t>
            </w:r>
            <w:r>
              <w:rPr>
                <w:sz w:val="18"/>
                <w:szCs w:val="21"/>
              </w:rPr>
              <w:t>400 m³抽检1组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71A71572">
            <w:pPr>
              <w:pStyle w:val="4"/>
              <w:rPr>
                <w:sz w:val="18"/>
                <w:szCs w:val="21"/>
              </w:rPr>
            </w:pPr>
          </w:p>
        </w:tc>
      </w:tr>
      <w:tr w14:paraId="393AB6F2">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70C9CFF2">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6F44931F">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B905A2D">
            <w:pPr>
              <w:pStyle w:val="4"/>
              <w:rPr>
                <w:sz w:val="18"/>
                <w:szCs w:val="21"/>
              </w:rPr>
            </w:pPr>
            <w:r>
              <w:rPr>
                <w:rFonts w:hint="eastAsia"/>
                <w:sz w:val="18"/>
                <w:szCs w:val="21"/>
              </w:rPr>
              <w:t>碎石原材</w:t>
            </w:r>
          </w:p>
        </w:tc>
        <w:tc>
          <w:tcPr>
            <w:tcW w:w="2119" w:type="pct"/>
            <w:tcBorders>
              <w:top w:val="single" w:color="000000" w:sz="4" w:space="0"/>
              <w:left w:val="single" w:color="000000" w:sz="4" w:space="0"/>
              <w:bottom w:val="single" w:color="000000" w:sz="4" w:space="0"/>
              <w:right w:val="single" w:color="000000" w:sz="4" w:space="0"/>
            </w:tcBorders>
            <w:vAlign w:val="center"/>
          </w:tcPr>
          <w:p w14:paraId="269B7174">
            <w:pPr>
              <w:pStyle w:val="4"/>
              <w:rPr>
                <w:sz w:val="18"/>
                <w:szCs w:val="21"/>
              </w:rPr>
            </w:pPr>
            <w:r>
              <w:rPr>
                <w:rFonts w:hint="eastAsia"/>
                <w:sz w:val="18"/>
                <w:szCs w:val="21"/>
              </w:rPr>
              <w:t>同一批每</w:t>
            </w:r>
            <w:r>
              <w:rPr>
                <w:sz w:val="18"/>
                <w:szCs w:val="21"/>
              </w:rPr>
              <w:t>400 m³抽检1组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7DFFFF78">
            <w:pPr>
              <w:pStyle w:val="4"/>
              <w:rPr>
                <w:sz w:val="18"/>
                <w:szCs w:val="21"/>
              </w:rPr>
            </w:pPr>
          </w:p>
        </w:tc>
      </w:tr>
      <w:tr w14:paraId="5FB70C79">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2F437049">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05502532">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5DD289F6">
            <w:pPr>
              <w:pStyle w:val="4"/>
              <w:rPr>
                <w:sz w:val="18"/>
                <w:szCs w:val="21"/>
              </w:rPr>
            </w:pPr>
            <w:r>
              <w:rPr>
                <w:sz w:val="18"/>
                <w:szCs w:val="21"/>
              </w:rPr>
              <w:t>C15、C20、C30砼普通配合比</w:t>
            </w:r>
          </w:p>
        </w:tc>
        <w:tc>
          <w:tcPr>
            <w:tcW w:w="2119" w:type="pct"/>
            <w:tcBorders>
              <w:top w:val="single" w:color="000000" w:sz="4" w:space="0"/>
              <w:left w:val="single" w:color="000000" w:sz="4" w:space="0"/>
              <w:bottom w:val="single" w:color="000000" w:sz="4" w:space="0"/>
              <w:right w:val="single" w:color="000000" w:sz="4" w:space="0"/>
            </w:tcBorders>
            <w:vAlign w:val="center"/>
          </w:tcPr>
          <w:p w14:paraId="4E65C325">
            <w:pPr>
              <w:pStyle w:val="4"/>
              <w:rPr>
                <w:sz w:val="18"/>
                <w:szCs w:val="21"/>
              </w:rPr>
            </w:pPr>
            <w:r>
              <w:rPr>
                <w:rFonts w:hint="eastAsia"/>
                <w:sz w:val="18"/>
                <w:szCs w:val="21"/>
              </w:rPr>
              <w:t>每型号</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07E1356A">
            <w:pPr>
              <w:pStyle w:val="4"/>
              <w:rPr>
                <w:sz w:val="18"/>
                <w:szCs w:val="21"/>
              </w:rPr>
            </w:pPr>
          </w:p>
        </w:tc>
      </w:tr>
      <w:tr w14:paraId="5E091A8B">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1D71DE1F">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4C392155">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52C48800">
            <w:pPr>
              <w:pStyle w:val="4"/>
              <w:rPr>
                <w:sz w:val="18"/>
                <w:szCs w:val="21"/>
              </w:rPr>
            </w:pPr>
            <w:r>
              <w:rPr>
                <w:sz w:val="18"/>
                <w:szCs w:val="21"/>
              </w:rPr>
              <w:t>M10水泥砂浆配合比</w:t>
            </w:r>
          </w:p>
        </w:tc>
        <w:tc>
          <w:tcPr>
            <w:tcW w:w="2119" w:type="pct"/>
            <w:tcBorders>
              <w:top w:val="single" w:color="000000" w:sz="4" w:space="0"/>
              <w:left w:val="single" w:color="000000" w:sz="4" w:space="0"/>
              <w:bottom w:val="single" w:color="000000" w:sz="4" w:space="0"/>
              <w:right w:val="single" w:color="000000" w:sz="4" w:space="0"/>
            </w:tcBorders>
            <w:vAlign w:val="center"/>
          </w:tcPr>
          <w:p w14:paraId="40369D4D">
            <w:pPr>
              <w:pStyle w:val="4"/>
              <w:rPr>
                <w:sz w:val="18"/>
                <w:szCs w:val="21"/>
              </w:rPr>
            </w:pPr>
            <w:r>
              <w:rPr>
                <w:rFonts w:hint="eastAsia"/>
                <w:sz w:val="18"/>
                <w:szCs w:val="21"/>
              </w:rPr>
              <w:t>每型号</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7315AC19">
            <w:pPr>
              <w:pStyle w:val="4"/>
              <w:rPr>
                <w:sz w:val="18"/>
                <w:szCs w:val="21"/>
              </w:rPr>
            </w:pPr>
          </w:p>
        </w:tc>
      </w:tr>
      <w:tr w14:paraId="4CE9D13D">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63171D0B">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3D7B839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3A56551">
            <w:pPr>
              <w:pStyle w:val="4"/>
              <w:rPr>
                <w:sz w:val="18"/>
                <w:szCs w:val="21"/>
              </w:rPr>
            </w:pPr>
            <w:r>
              <w:rPr>
                <w:sz w:val="18"/>
                <w:szCs w:val="21"/>
              </w:rPr>
              <w:t>1:2水泥砂浆配合比</w:t>
            </w:r>
          </w:p>
        </w:tc>
        <w:tc>
          <w:tcPr>
            <w:tcW w:w="2119" w:type="pct"/>
            <w:tcBorders>
              <w:top w:val="single" w:color="000000" w:sz="4" w:space="0"/>
              <w:left w:val="single" w:color="000000" w:sz="4" w:space="0"/>
              <w:bottom w:val="single" w:color="000000" w:sz="4" w:space="0"/>
              <w:right w:val="single" w:color="000000" w:sz="4" w:space="0"/>
            </w:tcBorders>
            <w:vAlign w:val="center"/>
          </w:tcPr>
          <w:p w14:paraId="562FF176">
            <w:pPr>
              <w:pStyle w:val="4"/>
              <w:rPr>
                <w:sz w:val="18"/>
                <w:szCs w:val="21"/>
              </w:rPr>
            </w:pPr>
            <w:r>
              <w:rPr>
                <w:rFonts w:hint="eastAsia"/>
                <w:sz w:val="18"/>
                <w:szCs w:val="21"/>
              </w:rPr>
              <w:t>每型号</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1F2E9619">
            <w:pPr>
              <w:pStyle w:val="4"/>
              <w:rPr>
                <w:sz w:val="18"/>
                <w:szCs w:val="21"/>
              </w:rPr>
            </w:pPr>
          </w:p>
        </w:tc>
      </w:tr>
      <w:tr w14:paraId="59043651">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3D69F0CD">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17EF746B">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4B3A01E">
            <w:pPr>
              <w:pStyle w:val="4"/>
              <w:rPr>
                <w:sz w:val="18"/>
                <w:szCs w:val="21"/>
              </w:rPr>
            </w:pPr>
            <w:r>
              <w:rPr>
                <w:rFonts w:hint="eastAsia"/>
                <w:sz w:val="18"/>
                <w:szCs w:val="21"/>
              </w:rPr>
              <w:t>砼、砂浆抗压强度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77BC9E99">
            <w:pPr>
              <w:pStyle w:val="4"/>
              <w:rPr>
                <w:sz w:val="18"/>
                <w:szCs w:val="21"/>
              </w:rPr>
            </w:pPr>
            <w:r>
              <w:rPr>
                <w:rFonts w:hint="eastAsia"/>
                <w:sz w:val="18"/>
                <w:szCs w:val="21"/>
              </w:rPr>
              <w:t>每班组抽检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1B7756E6">
            <w:pPr>
              <w:pStyle w:val="4"/>
              <w:rPr>
                <w:sz w:val="18"/>
                <w:szCs w:val="21"/>
              </w:rPr>
            </w:pPr>
          </w:p>
        </w:tc>
      </w:tr>
      <w:tr w14:paraId="28279F85">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7F5B9FB1">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676ED7D3">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795B729">
            <w:pPr>
              <w:pStyle w:val="4"/>
              <w:rPr>
                <w:sz w:val="18"/>
                <w:szCs w:val="21"/>
              </w:rPr>
            </w:pPr>
            <w:r>
              <w:rPr>
                <w:rFonts w:hint="eastAsia"/>
                <w:sz w:val="18"/>
                <w:szCs w:val="21"/>
              </w:rPr>
              <w:t>砌墙砖</w:t>
            </w:r>
          </w:p>
        </w:tc>
        <w:tc>
          <w:tcPr>
            <w:tcW w:w="2119" w:type="pct"/>
            <w:tcBorders>
              <w:top w:val="single" w:color="000000" w:sz="4" w:space="0"/>
              <w:left w:val="single" w:color="000000" w:sz="4" w:space="0"/>
              <w:bottom w:val="single" w:color="000000" w:sz="4" w:space="0"/>
              <w:right w:val="single" w:color="000000" w:sz="4" w:space="0"/>
            </w:tcBorders>
            <w:vAlign w:val="center"/>
          </w:tcPr>
          <w:p w14:paraId="4E5D4671">
            <w:pPr>
              <w:pStyle w:val="4"/>
              <w:rPr>
                <w:sz w:val="18"/>
                <w:szCs w:val="21"/>
              </w:rPr>
            </w:pPr>
            <w:r>
              <w:rPr>
                <w:rFonts w:hint="eastAsia"/>
                <w:sz w:val="18"/>
                <w:szCs w:val="21"/>
              </w:rPr>
              <w:t>每</w:t>
            </w:r>
            <w:r>
              <w:rPr>
                <w:sz w:val="18"/>
                <w:szCs w:val="21"/>
              </w:rPr>
              <w:t>3万块抽检1组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659E130B">
            <w:pPr>
              <w:pStyle w:val="4"/>
              <w:rPr>
                <w:sz w:val="18"/>
                <w:szCs w:val="21"/>
              </w:rPr>
            </w:pPr>
          </w:p>
        </w:tc>
      </w:tr>
      <w:tr w14:paraId="26109556">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41E74386">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369C08F7">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4D9335C">
            <w:pPr>
              <w:pStyle w:val="4"/>
              <w:rPr>
                <w:sz w:val="18"/>
                <w:szCs w:val="21"/>
              </w:rPr>
            </w:pPr>
            <w:r>
              <w:rPr>
                <w:rFonts w:hint="eastAsia"/>
                <w:sz w:val="18"/>
                <w:szCs w:val="21"/>
              </w:rPr>
              <w:t>踏步</w:t>
            </w:r>
          </w:p>
        </w:tc>
        <w:tc>
          <w:tcPr>
            <w:tcW w:w="2119" w:type="pct"/>
            <w:tcBorders>
              <w:top w:val="single" w:color="000000" w:sz="4" w:space="0"/>
              <w:left w:val="single" w:color="000000" w:sz="4" w:space="0"/>
              <w:bottom w:val="single" w:color="000000" w:sz="4" w:space="0"/>
              <w:right w:val="single" w:color="000000" w:sz="4" w:space="0"/>
            </w:tcBorders>
            <w:vAlign w:val="center"/>
          </w:tcPr>
          <w:p w14:paraId="469F6ACB">
            <w:pPr>
              <w:pStyle w:val="4"/>
              <w:rPr>
                <w:sz w:val="18"/>
                <w:szCs w:val="21"/>
              </w:rPr>
            </w:pPr>
            <w:r>
              <w:rPr>
                <w:rFonts w:hint="eastAsia"/>
                <w:sz w:val="18"/>
                <w:szCs w:val="21"/>
              </w:rPr>
              <w:t>每型号</w:t>
            </w:r>
            <w:r>
              <w:rPr>
                <w:sz w:val="18"/>
                <w:szCs w:val="21"/>
              </w:rPr>
              <w:t>/组</w:t>
            </w:r>
          </w:p>
        </w:tc>
        <w:tc>
          <w:tcPr>
            <w:tcW w:w="827" w:type="pct"/>
            <w:tcBorders>
              <w:top w:val="single" w:color="000000" w:sz="4" w:space="0"/>
              <w:left w:val="single" w:color="000000" w:sz="4" w:space="0"/>
              <w:bottom w:val="single" w:color="000000" w:sz="4" w:space="0"/>
              <w:right w:val="single" w:color="000000" w:sz="4" w:space="0"/>
            </w:tcBorders>
            <w:vAlign w:val="center"/>
          </w:tcPr>
          <w:p w14:paraId="15539908">
            <w:pPr>
              <w:pStyle w:val="4"/>
              <w:rPr>
                <w:sz w:val="18"/>
                <w:szCs w:val="21"/>
              </w:rPr>
            </w:pPr>
          </w:p>
        </w:tc>
      </w:tr>
      <w:tr w14:paraId="7DA79273">
        <w:tblPrEx>
          <w:tblCellMar>
            <w:top w:w="0" w:type="dxa"/>
            <w:left w:w="108" w:type="dxa"/>
            <w:bottom w:w="0" w:type="dxa"/>
            <w:right w:w="108" w:type="dxa"/>
          </w:tblCellMar>
        </w:tblPrEx>
        <w:trPr>
          <w:trHeight w:val="582" w:hRule="atLeast"/>
        </w:trPr>
        <w:tc>
          <w:tcPr>
            <w:tcW w:w="424" w:type="pct"/>
            <w:vMerge w:val="continue"/>
            <w:tcBorders>
              <w:top w:val="nil"/>
              <w:left w:val="single" w:color="000000" w:sz="4" w:space="0"/>
              <w:bottom w:val="nil"/>
              <w:right w:val="single" w:color="000000" w:sz="4" w:space="0"/>
            </w:tcBorders>
            <w:vAlign w:val="center"/>
          </w:tcPr>
          <w:p w14:paraId="7C3BE3D1">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3554B566">
            <w:pPr>
              <w:pStyle w:val="4"/>
              <w:rPr>
                <w:sz w:val="18"/>
                <w:szCs w:val="21"/>
              </w:rPr>
            </w:pPr>
          </w:p>
        </w:tc>
        <w:tc>
          <w:tcPr>
            <w:tcW w:w="965" w:type="pct"/>
            <w:tcBorders>
              <w:top w:val="single" w:color="000000" w:sz="4" w:space="0"/>
              <w:left w:val="single" w:color="000000" w:sz="4" w:space="0"/>
              <w:bottom w:val="nil"/>
              <w:right w:val="single" w:color="000000" w:sz="4" w:space="0"/>
            </w:tcBorders>
            <w:vAlign w:val="center"/>
          </w:tcPr>
          <w:p w14:paraId="22BFC490">
            <w:pPr>
              <w:pStyle w:val="4"/>
              <w:rPr>
                <w:sz w:val="18"/>
                <w:szCs w:val="21"/>
              </w:rPr>
            </w:pPr>
            <w:r>
              <w:rPr>
                <w:rFonts w:hint="eastAsia"/>
                <w:sz w:val="18"/>
                <w:szCs w:val="21"/>
              </w:rPr>
              <w:t>井盖</w:t>
            </w:r>
          </w:p>
        </w:tc>
        <w:tc>
          <w:tcPr>
            <w:tcW w:w="2119" w:type="pct"/>
            <w:tcBorders>
              <w:top w:val="single" w:color="000000" w:sz="4" w:space="0"/>
              <w:left w:val="single" w:color="000000" w:sz="4" w:space="0"/>
              <w:bottom w:val="nil"/>
              <w:right w:val="single" w:color="000000" w:sz="4" w:space="0"/>
            </w:tcBorders>
            <w:vAlign w:val="center"/>
          </w:tcPr>
          <w:p w14:paraId="2366411E">
            <w:pPr>
              <w:pStyle w:val="4"/>
              <w:rPr>
                <w:sz w:val="18"/>
                <w:szCs w:val="21"/>
              </w:rPr>
            </w:pPr>
            <w:r>
              <w:rPr>
                <w:rFonts w:hint="eastAsia"/>
                <w:sz w:val="18"/>
                <w:szCs w:val="21"/>
              </w:rPr>
              <w:t>每规格抽检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7BD3C84F">
            <w:pPr>
              <w:pStyle w:val="4"/>
              <w:rPr>
                <w:sz w:val="18"/>
                <w:szCs w:val="21"/>
              </w:rPr>
            </w:pPr>
          </w:p>
        </w:tc>
      </w:tr>
      <w:tr w14:paraId="74B0E8AD">
        <w:tblPrEx>
          <w:tblCellMar>
            <w:top w:w="0" w:type="dxa"/>
            <w:left w:w="108" w:type="dxa"/>
            <w:bottom w:w="0" w:type="dxa"/>
            <w:right w:w="108" w:type="dxa"/>
          </w:tblCellMar>
        </w:tblPrEx>
        <w:trPr>
          <w:trHeight w:val="582" w:hRule="atLeast"/>
        </w:trPr>
        <w:tc>
          <w:tcPr>
            <w:tcW w:w="424" w:type="pct"/>
            <w:vMerge w:val="restart"/>
            <w:tcBorders>
              <w:top w:val="single" w:color="000000" w:sz="4" w:space="0"/>
              <w:left w:val="single" w:color="000000" w:sz="4" w:space="0"/>
              <w:bottom w:val="nil"/>
              <w:right w:val="single" w:color="000000" w:sz="4" w:space="0"/>
            </w:tcBorders>
            <w:vAlign w:val="center"/>
          </w:tcPr>
          <w:p w14:paraId="1CA0F307">
            <w:pPr>
              <w:pStyle w:val="4"/>
              <w:rPr>
                <w:sz w:val="18"/>
                <w:szCs w:val="21"/>
              </w:rPr>
            </w:pPr>
            <w:r>
              <w:rPr>
                <w:rFonts w:hint="eastAsia"/>
                <w:sz w:val="18"/>
                <w:szCs w:val="21"/>
              </w:rPr>
              <w:t>交通工程</w:t>
            </w:r>
          </w:p>
        </w:tc>
        <w:tc>
          <w:tcPr>
            <w:tcW w:w="664" w:type="pct"/>
            <w:vMerge w:val="restart"/>
            <w:tcBorders>
              <w:top w:val="single" w:color="000000" w:sz="4" w:space="0"/>
              <w:left w:val="single" w:color="000000" w:sz="4" w:space="0"/>
              <w:bottom w:val="nil"/>
              <w:right w:val="single" w:color="000000" w:sz="4" w:space="0"/>
            </w:tcBorders>
            <w:vAlign w:val="center"/>
          </w:tcPr>
          <w:p w14:paraId="7D50F9DC">
            <w:pPr>
              <w:pStyle w:val="4"/>
              <w:rPr>
                <w:sz w:val="18"/>
                <w:szCs w:val="21"/>
              </w:rPr>
            </w:pPr>
            <w:r>
              <w:rPr>
                <w:rFonts w:hint="eastAsia"/>
                <w:sz w:val="18"/>
                <w:szCs w:val="21"/>
              </w:rPr>
              <w:t>交通工程</w:t>
            </w:r>
          </w:p>
        </w:tc>
        <w:tc>
          <w:tcPr>
            <w:tcW w:w="965" w:type="pct"/>
            <w:tcBorders>
              <w:top w:val="single" w:color="000000" w:sz="4" w:space="0"/>
              <w:left w:val="single" w:color="000000" w:sz="4" w:space="0"/>
              <w:bottom w:val="single" w:color="000000" w:sz="4" w:space="0"/>
              <w:right w:val="single" w:color="000000" w:sz="4" w:space="0"/>
            </w:tcBorders>
            <w:vAlign w:val="center"/>
          </w:tcPr>
          <w:p w14:paraId="1AD476C7">
            <w:pPr>
              <w:pStyle w:val="4"/>
              <w:rPr>
                <w:sz w:val="18"/>
                <w:szCs w:val="21"/>
              </w:rPr>
            </w:pPr>
            <w:r>
              <w:rPr>
                <w:rFonts w:hint="eastAsia"/>
                <w:sz w:val="18"/>
                <w:szCs w:val="21"/>
              </w:rPr>
              <w:t>标志架基础地基承载力</w:t>
            </w:r>
          </w:p>
        </w:tc>
        <w:tc>
          <w:tcPr>
            <w:tcW w:w="2119" w:type="pct"/>
            <w:tcBorders>
              <w:top w:val="single" w:color="000000" w:sz="4" w:space="0"/>
              <w:left w:val="single" w:color="000000" w:sz="4" w:space="0"/>
              <w:bottom w:val="single" w:color="000000" w:sz="4" w:space="0"/>
              <w:right w:val="single" w:color="000000" w:sz="4" w:space="0"/>
            </w:tcBorders>
            <w:vAlign w:val="center"/>
          </w:tcPr>
          <w:p w14:paraId="0C0FF7C5">
            <w:pPr>
              <w:pStyle w:val="4"/>
              <w:rPr>
                <w:sz w:val="18"/>
                <w:szCs w:val="21"/>
              </w:rPr>
            </w:pPr>
            <w:r>
              <w:rPr>
                <w:rFonts w:hint="eastAsia"/>
                <w:sz w:val="18"/>
                <w:szCs w:val="21"/>
              </w:rPr>
              <w:t>每规格标志架抽检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68F51C94">
            <w:pPr>
              <w:pStyle w:val="4"/>
              <w:rPr>
                <w:sz w:val="18"/>
                <w:szCs w:val="21"/>
              </w:rPr>
            </w:pPr>
          </w:p>
        </w:tc>
      </w:tr>
      <w:tr w14:paraId="140912F5">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nil"/>
              <w:right w:val="single" w:color="000000" w:sz="4" w:space="0"/>
            </w:tcBorders>
            <w:vAlign w:val="center"/>
          </w:tcPr>
          <w:p w14:paraId="122B725B">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7A73F46C">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5D7310C2">
            <w:pPr>
              <w:pStyle w:val="4"/>
              <w:rPr>
                <w:sz w:val="18"/>
                <w:szCs w:val="21"/>
              </w:rPr>
            </w:pPr>
            <w:r>
              <w:rPr>
                <w:rFonts w:hint="eastAsia"/>
                <w:sz w:val="18"/>
                <w:szCs w:val="21"/>
              </w:rPr>
              <w:t>标线厚度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601F5F96">
            <w:pPr>
              <w:pStyle w:val="4"/>
              <w:rPr>
                <w:sz w:val="18"/>
                <w:szCs w:val="21"/>
              </w:rPr>
            </w:pPr>
            <w:r>
              <w:rPr>
                <w:sz w:val="18"/>
                <w:szCs w:val="21"/>
              </w:rPr>
              <w:t>3处/km</w:t>
            </w:r>
          </w:p>
        </w:tc>
        <w:tc>
          <w:tcPr>
            <w:tcW w:w="827" w:type="pct"/>
            <w:tcBorders>
              <w:top w:val="single" w:color="000000" w:sz="4" w:space="0"/>
              <w:left w:val="single" w:color="000000" w:sz="4" w:space="0"/>
              <w:bottom w:val="single" w:color="000000" w:sz="4" w:space="0"/>
              <w:right w:val="single" w:color="000000" w:sz="4" w:space="0"/>
            </w:tcBorders>
            <w:vAlign w:val="center"/>
          </w:tcPr>
          <w:p w14:paraId="1BF7BD98">
            <w:pPr>
              <w:pStyle w:val="4"/>
              <w:rPr>
                <w:sz w:val="18"/>
                <w:szCs w:val="21"/>
              </w:rPr>
            </w:pPr>
          </w:p>
        </w:tc>
      </w:tr>
      <w:tr w14:paraId="7AA9E947">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nil"/>
              <w:right w:val="single" w:color="000000" w:sz="4" w:space="0"/>
            </w:tcBorders>
            <w:vAlign w:val="center"/>
          </w:tcPr>
          <w:p w14:paraId="3FFDA094">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02277B2E">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525656B">
            <w:pPr>
              <w:pStyle w:val="4"/>
              <w:rPr>
                <w:sz w:val="18"/>
                <w:szCs w:val="21"/>
              </w:rPr>
            </w:pPr>
            <w:r>
              <w:rPr>
                <w:rFonts w:hint="eastAsia"/>
                <w:sz w:val="18"/>
                <w:szCs w:val="21"/>
              </w:rPr>
              <w:t>标线逆反射系数</w:t>
            </w:r>
          </w:p>
        </w:tc>
        <w:tc>
          <w:tcPr>
            <w:tcW w:w="2119" w:type="pct"/>
            <w:tcBorders>
              <w:top w:val="single" w:color="000000" w:sz="4" w:space="0"/>
              <w:left w:val="single" w:color="000000" w:sz="4" w:space="0"/>
              <w:bottom w:val="single" w:color="000000" w:sz="4" w:space="0"/>
              <w:right w:val="single" w:color="000000" w:sz="4" w:space="0"/>
            </w:tcBorders>
            <w:vAlign w:val="center"/>
          </w:tcPr>
          <w:p w14:paraId="6F439835">
            <w:pPr>
              <w:pStyle w:val="4"/>
              <w:rPr>
                <w:sz w:val="18"/>
                <w:szCs w:val="21"/>
              </w:rPr>
            </w:pPr>
            <w:r>
              <w:rPr>
                <w:sz w:val="18"/>
                <w:szCs w:val="21"/>
              </w:rPr>
              <w:t>3处/km</w:t>
            </w:r>
          </w:p>
        </w:tc>
        <w:tc>
          <w:tcPr>
            <w:tcW w:w="827" w:type="pct"/>
            <w:tcBorders>
              <w:top w:val="single" w:color="000000" w:sz="4" w:space="0"/>
              <w:left w:val="single" w:color="000000" w:sz="4" w:space="0"/>
              <w:bottom w:val="single" w:color="000000" w:sz="4" w:space="0"/>
              <w:right w:val="single" w:color="000000" w:sz="4" w:space="0"/>
            </w:tcBorders>
            <w:vAlign w:val="center"/>
          </w:tcPr>
          <w:p w14:paraId="0B602E75">
            <w:pPr>
              <w:pStyle w:val="4"/>
              <w:rPr>
                <w:sz w:val="18"/>
                <w:szCs w:val="21"/>
              </w:rPr>
            </w:pPr>
          </w:p>
        </w:tc>
      </w:tr>
      <w:tr w14:paraId="2BD63534">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nil"/>
              <w:right w:val="single" w:color="000000" w:sz="4" w:space="0"/>
            </w:tcBorders>
            <w:vAlign w:val="center"/>
          </w:tcPr>
          <w:p w14:paraId="4E02FA86">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3719B017">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822BB13">
            <w:pPr>
              <w:pStyle w:val="4"/>
              <w:rPr>
                <w:sz w:val="18"/>
                <w:szCs w:val="21"/>
              </w:rPr>
            </w:pPr>
            <w:r>
              <w:rPr>
                <w:rFonts w:hint="eastAsia"/>
                <w:sz w:val="18"/>
                <w:szCs w:val="21"/>
              </w:rPr>
              <w:t>标志架防腐涂层厚度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4AC2CB36">
            <w:pPr>
              <w:pStyle w:val="4"/>
              <w:rPr>
                <w:sz w:val="18"/>
                <w:szCs w:val="21"/>
              </w:rPr>
            </w:pPr>
            <w:r>
              <w:rPr>
                <w:rFonts w:hint="eastAsia"/>
                <w:sz w:val="18"/>
                <w:szCs w:val="21"/>
              </w:rPr>
              <w:t>全段抽检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29924BA3">
            <w:pPr>
              <w:pStyle w:val="4"/>
              <w:rPr>
                <w:sz w:val="18"/>
                <w:szCs w:val="21"/>
              </w:rPr>
            </w:pPr>
          </w:p>
        </w:tc>
      </w:tr>
      <w:tr w14:paraId="1B04EAA7">
        <w:tblPrEx>
          <w:tblCellMar>
            <w:top w:w="0" w:type="dxa"/>
            <w:left w:w="108" w:type="dxa"/>
            <w:bottom w:w="0" w:type="dxa"/>
            <w:right w:w="108" w:type="dxa"/>
          </w:tblCellMar>
        </w:tblPrEx>
        <w:trPr>
          <w:trHeight w:val="582" w:hRule="atLeast"/>
        </w:trPr>
        <w:tc>
          <w:tcPr>
            <w:tcW w:w="424" w:type="pct"/>
            <w:vMerge w:val="restart"/>
            <w:tcBorders>
              <w:top w:val="single" w:color="000000" w:sz="4" w:space="0"/>
              <w:left w:val="single" w:color="000000" w:sz="4" w:space="0"/>
              <w:bottom w:val="nil"/>
              <w:right w:val="single" w:color="000000" w:sz="4" w:space="0"/>
            </w:tcBorders>
            <w:vAlign w:val="center"/>
          </w:tcPr>
          <w:p w14:paraId="46250F92">
            <w:pPr>
              <w:pStyle w:val="4"/>
              <w:rPr>
                <w:sz w:val="18"/>
                <w:szCs w:val="21"/>
              </w:rPr>
            </w:pPr>
            <w:r>
              <w:rPr>
                <w:rFonts w:hint="eastAsia"/>
                <w:sz w:val="18"/>
                <w:szCs w:val="21"/>
              </w:rPr>
              <w:t>照明工程</w:t>
            </w:r>
          </w:p>
        </w:tc>
        <w:tc>
          <w:tcPr>
            <w:tcW w:w="664" w:type="pct"/>
            <w:vMerge w:val="restart"/>
            <w:tcBorders>
              <w:top w:val="single" w:color="000000" w:sz="4" w:space="0"/>
              <w:left w:val="single" w:color="000000" w:sz="4" w:space="0"/>
              <w:bottom w:val="nil"/>
              <w:right w:val="single" w:color="000000" w:sz="4" w:space="0"/>
            </w:tcBorders>
            <w:vAlign w:val="center"/>
          </w:tcPr>
          <w:p w14:paraId="3603C7D5">
            <w:pPr>
              <w:pStyle w:val="4"/>
              <w:rPr>
                <w:sz w:val="18"/>
                <w:szCs w:val="21"/>
              </w:rPr>
            </w:pPr>
            <w:r>
              <w:rPr>
                <w:rFonts w:hint="eastAsia"/>
                <w:sz w:val="18"/>
                <w:szCs w:val="21"/>
              </w:rPr>
              <w:t>照明工程</w:t>
            </w:r>
          </w:p>
        </w:tc>
        <w:tc>
          <w:tcPr>
            <w:tcW w:w="965" w:type="pct"/>
            <w:tcBorders>
              <w:top w:val="single" w:color="000000" w:sz="4" w:space="0"/>
              <w:left w:val="single" w:color="000000" w:sz="4" w:space="0"/>
              <w:bottom w:val="single" w:color="000000" w:sz="4" w:space="0"/>
              <w:right w:val="single" w:color="000000" w:sz="4" w:space="0"/>
            </w:tcBorders>
            <w:vAlign w:val="center"/>
          </w:tcPr>
          <w:p w14:paraId="5236230D">
            <w:pPr>
              <w:pStyle w:val="4"/>
              <w:rPr>
                <w:sz w:val="18"/>
                <w:szCs w:val="21"/>
              </w:rPr>
            </w:pPr>
            <w:r>
              <w:rPr>
                <w:rFonts w:hint="eastAsia"/>
                <w:sz w:val="18"/>
                <w:szCs w:val="21"/>
              </w:rPr>
              <w:t>照度、亮度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1DE8476B">
            <w:pPr>
              <w:pStyle w:val="4"/>
              <w:rPr>
                <w:sz w:val="18"/>
                <w:szCs w:val="21"/>
              </w:rPr>
            </w:pPr>
            <w:r>
              <w:rPr>
                <w:sz w:val="18"/>
                <w:szCs w:val="21"/>
              </w:rPr>
              <w:t>/</w:t>
            </w:r>
          </w:p>
        </w:tc>
        <w:tc>
          <w:tcPr>
            <w:tcW w:w="827" w:type="pct"/>
            <w:tcBorders>
              <w:top w:val="single" w:color="000000" w:sz="4" w:space="0"/>
              <w:left w:val="single" w:color="000000" w:sz="4" w:space="0"/>
              <w:bottom w:val="single" w:color="000000" w:sz="4" w:space="0"/>
              <w:right w:val="single" w:color="000000" w:sz="4" w:space="0"/>
            </w:tcBorders>
            <w:vAlign w:val="center"/>
          </w:tcPr>
          <w:p w14:paraId="50F2BFFD">
            <w:pPr>
              <w:pStyle w:val="4"/>
              <w:rPr>
                <w:sz w:val="18"/>
                <w:szCs w:val="21"/>
              </w:rPr>
            </w:pPr>
          </w:p>
        </w:tc>
      </w:tr>
      <w:tr w14:paraId="2E75CF7D">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nil"/>
              <w:right w:val="single" w:color="000000" w:sz="4" w:space="0"/>
            </w:tcBorders>
            <w:vAlign w:val="center"/>
          </w:tcPr>
          <w:p w14:paraId="68050D53">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44A5B4D0">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CAC759E">
            <w:pPr>
              <w:pStyle w:val="4"/>
              <w:rPr>
                <w:sz w:val="18"/>
                <w:szCs w:val="21"/>
              </w:rPr>
            </w:pPr>
            <w:r>
              <w:rPr>
                <w:rFonts w:hint="eastAsia"/>
                <w:sz w:val="18"/>
                <w:szCs w:val="21"/>
              </w:rPr>
              <w:t>路灯接地电阻</w:t>
            </w:r>
          </w:p>
        </w:tc>
        <w:tc>
          <w:tcPr>
            <w:tcW w:w="2119" w:type="pct"/>
            <w:tcBorders>
              <w:top w:val="single" w:color="000000" w:sz="4" w:space="0"/>
              <w:left w:val="single" w:color="000000" w:sz="4" w:space="0"/>
              <w:bottom w:val="single" w:color="000000" w:sz="4" w:space="0"/>
              <w:right w:val="single" w:color="000000" w:sz="4" w:space="0"/>
            </w:tcBorders>
            <w:vAlign w:val="center"/>
          </w:tcPr>
          <w:p w14:paraId="05250528">
            <w:pPr>
              <w:pStyle w:val="4"/>
              <w:rPr>
                <w:sz w:val="18"/>
                <w:szCs w:val="21"/>
              </w:rPr>
            </w:pPr>
            <w:r>
              <w:rPr>
                <w:rFonts w:hint="eastAsia"/>
                <w:sz w:val="18"/>
                <w:szCs w:val="21"/>
              </w:rPr>
              <w:t>全段抽检</w:t>
            </w:r>
            <w:r>
              <w:rPr>
                <w:sz w:val="18"/>
                <w:szCs w:val="21"/>
              </w:rPr>
              <w:t>3组</w:t>
            </w:r>
          </w:p>
        </w:tc>
        <w:tc>
          <w:tcPr>
            <w:tcW w:w="827" w:type="pct"/>
            <w:tcBorders>
              <w:top w:val="single" w:color="000000" w:sz="4" w:space="0"/>
              <w:left w:val="single" w:color="000000" w:sz="4" w:space="0"/>
              <w:bottom w:val="single" w:color="000000" w:sz="4" w:space="0"/>
              <w:right w:val="single" w:color="000000" w:sz="4" w:space="0"/>
            </w:tcBorders>
            <w:vAlign w:val="center"/>
          </w:tcPr>
          <w:p w14:paraId="33BCEE99">
            <w:pPr>
              <w:pStyle w:val="4"/>
              <w:rPr>
                <w:sz w:val="18"/>
                <w:szCs w:val="21"/>
              </w:rPr>
            </w:pPr>
          </w:p>
        </w:tc>
      </w:tr>
      <w:tr w14:paraId="17BCE564">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nil"/>
              <w:right w:val="single" w:color="000000" w:sz="4" w:space="0"/>
            </w:tcBorders>
            <w:vAlign w:val="center"/>
          </w:tcPr>
          <w:p w14:paraId="74B31B31">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1F8B2313">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36BB078F">
            <w:pPr>
              <w:pStyle w:val="4"/>
              <w:rPr>
                <w:sz w:val="18"/>
                <w:szCs w:val="21"/>
              </w:rPr>
            </w:pPr>
            <w:r>
              <w:rPr>
                <w:rFonts w:hint="eastAsia"/>
                <w:sz w:val="18"/>
                <w:szCs w:val="21"/>
              </w:rPr>
              <w:t>素土击实试验（轻型）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3866645E">
            <w:pPr>
              <w:pStyle w:val="4"/>
              <w:rPr>
                <w:sz w:val="18"/>
                <w:szCs w:val="21"/>
              </w:rPr>
            </w:pPr>
            <w:r>
              <w:rPr>
                <w:rFonts w:hint="eastAsia"/>
                <w:sz w:val="18"/>
                <w:szCs w:val="21"/>
              </w:rPr>
              <w:t>土质相同段抽检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0027A66E">
            <w:pPr>
              <w:pStyle w:val="4"/>
              <w:rPr>
                <w:sz w:val="18"/>
                <w:szCs w:val="21"/>
              </w:rPr>
            </w:pPr>
          </w:p>
        </w:tc>
      </w:tr>
      <w:tr w14:paraId="41DC0FB1">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nil"/>
              <w:right w:val="single" w:color="000000" w:sz="4" w:space="0"/>
            </w:tcBorders>
            <w:vAlign w:val="center"/>
          </w:tcPr>
          <w:p w14:paraId="2C7AFDB0">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6C85AE6D">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086470A">
            <w:pPr>
              <w:pStyle w:val="4"/>
              <w:rPr>
                <w:sz w:val="18"/>
                <w:szCs w:val="21"/>
              </w:rPr>
            </w:pPr>
            <w:r>
              <w:rPr>
                <w:sz w:val="18"/>
                <w:szCs w:val="21"/>
              </w:rPr>
              <w:t>3:7灰土击实试验（轻型）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72F593AF">
            <w:pPr>
              <w:pStyle w:val="4"/>
              <w:rPr>
                <w:sz w:val="18"/>
                <w:szCs w:val="21"/>
              </w:rPr>
            </w:pPr>
            <w:r>
              <w:rPr>
                <w:rFonts w:hint="eastAsia"/>
                <w:sz w:val="18"/>
                <w:szCs w:val="21"/>
              </w:rPr>
              <w:t>土质相同段抽检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08E9B73F">
            <w:pPr>
              <w:pStyle w:val="4"/>
              <w:rPr>
                <w:sz w:val="18"/>
                <w:szCs w:val="21"/>
              </w:rPr>
            </w:pPr>
          </w:p>
        </w:tc>
      </w:tr>
      <w:tr w14:paraId="4ABC5E31">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nil"/>
              <w:right w:val="single" w:color="000000" w:sz="4" w:space="0"/>
            </w:tcBorders>
            <w:vAlign w:val="center"/>
          </w:tcPr>
          <w:p w14:paraId="099A1316">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75749BE2">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DC4B80B">
            <w:pPr>
              <w:pStyle w:val="4"/>
              <w:rPr>
                <w:sz w:val="18"/>
                <w:szCs w:val="21"/>
              </w:rPr>
            </w:pPr>
            <w:r>
              <w:rPr>
                <w:sz w:val="18"/>
                <w:szCs w:val="21"/>
              </w:rPr>
              <w:t>3:7灰土灰剂量标准曲线</w:t>
            </w:r>
          </w:p>
        </w:tc>
        <w:tc>
          <w:tcPr>
            <w:tcW w:w="2119" w:type="pct"/>
            <w:tcBorders>
              <w:top w:val="single" w:color="000000" w:sz="4" w:space="0"/>
              <w:left w:val="single" w:color="000000" w:sz="4" w:space="0"/>
              <w:bottom w:val="single" w:color="000000" w:sz="4" w:space="0"/>
              <w:right w:val="single" w:color="000000" w:sz="4" w:space="0"/>
            </w:tcBorders>
            <w:vAlign w:val="center"/>
          </w:tcPr>
          <w:p w14:paraId="54193E0E">
            <w:pPr>
              <w:pStyle w:val="4"/>
              <w:rPr>
                <w:sz w:val="18"/>
                <w:szCs w:val="21"/>
              </w:rPr>
            </w:pPr>
            <w:r>
              <w:rPr>
                <w:rFonts w:hint="eastAsia"/>
                <w:sz w:val="18"/>
                <w:szCs w:val="21"/>
              </w:rPr>
              <w:t>土质相同段抽检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232F9C06">
            <w:pPr>
              <w:pStyle w:val="4"/>
              <w:rPr>
                <w:sz w:val="18"/>
                <w:szCs w:val="21"/>
              </w:rPr>
            </w:pPr>
          </w:p>
        </w:tc>
      </w:tr>
      <w:tr w14:paraId="07DB5C45">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nil"/>
              <w:right w:val="single" w:color="000000" w:sz="4" w:space="0"/>
            </w:tcBorders>
            <w:vAlign w:val="center"/>
          </w:tcPr>
          <w:p w14:paraId="66A1B9EA">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2808CF5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5F646ED">
            <w:pPr>
              <w:pStyle w:val="4"/>
              <w:rPr>
                <w:sz w:val="18"/>
                <w:szCs w:val="21"/>
              </w:rPr>
            </w:pPr>
            <w:r>
              <w:rPr>
                <w:rFonts w:hint="eastAsia"/>
                <w:sz w:val="18"/>
                <w:szCs w:val="21"/>
              </w:rPr>
              <w:t>环刀压实度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5FE0A7C8">
            <w:pPr>
              <w:pStyle w:val="4"/>
              <w:rPr>
                <w:sz w:val="18"/>
                <w:szCs w:val="21"/>
              </w:rPr>
            </w:pPr>
            <w:r>
              <w:rPr>
                <w:rFonts w:hint="eastAsia"/>
                <w:sz w:val="18"/>
                <w:szCs w:val="21"/>
              </w:rPr>
              <w:t>每5个路灯基础抽检</w:t>
            </w:r>
            <w:r>
              <w:rPr>
                <w:sz w:val="18"/>
                <w:szCs w:val="21"/>
              </w:rPr>
              <w:t>1点</w:t>
            </w:r>
          </w:p>
        </w:tc>
        <w:tc>
          <w:tcPr>
            <w:tcW w:w="827" w:type="pct"/>
            <w:tcBorders>
              <w:top w:val="single" w:color="000000" w:sz="4" w:space="0"/>
              <w:left w:val="single" w:color="000000" w:sz="4" w:space="0"/>
              <w:bottom w:val="single" w:color="000000" w:sz="4" w:space="0"/>
              <w:right w:val="single" w:color="000000" w:sz="4" w:space="0"/>
            </w:tcBorders>
            <w:vAlign w:val="center"/>
          </w:tcPr>
          <w:p w14:paraId="1E39A65A">
            <w:pPr>
              <w:pStyle w:val="4"/>
              <w:rPr>
                <w:sz w:val="18"/>
                <w:szCs w:val="21"/>
              </w:rPr>
            </w:pPr>
          </w:p>
        </w:tc>
      </w:tr>
      <w:tr w14:paraId="6ADC5673">
        <w:tblPrEx>
          <w:tblCellMar>
            <w:top w:w="0" w:type="dxa"/>
            <w:left w:w="108" w:type="dxa"/>
            <w:bottom w:w="0" w:type="dxa"/>
            <w:right w:w="108" w:type="dxa"/>
          </w:tblCellMar>
        </w:tblPrEx>
        <w:trPr>
          <w:trHeight w:val="582" w:hRule="atLeast"/>
        </w:trPr>
        <w:tc>
          <w:tcPr>
            <w:tcW w:w="424" w:type="pct"/>
            <w:vMerge w:val="restart"/>
            <w:tcBorders>
              <w:top w:val="single" w:color="000000" w:sz="4" w:space="0"/>
              <w:left w:val="single" w:color="000000" w:sz="4" w:space="0"/>
              <w:bottom w:val="single" w:color="000000" w:sz="4" w:space="0"/>
              <w:right w:val="single" w:color="000000" w:sz="4" w:space="0"/>
            </w:tcBorders>
            <w:vAlign w:val="center"/>
          </w:tcPr>
          <w:p w14:paraId="6352A469">
            <w:pPr>
              <w:pStyle w:val="4"/>
              <w:rPr>
                <w:sz w:val="18"/>
                <w:szCs w:val="21"/>
              </w:rPr>
            </w:pPr>
            <w:r>
              <w:rPr>
                <w:rFonts w:hint="eastAsia"/>
                <w:sz w:val="18"/>
                <w:szCs w:val="21"/>
              </w:rPr>
              <w:t>电力工程</w:t>
            </w:r>
          </w:p>
        </w:tc>
        <w:tc>
          <w:tcPr>
            <w:tcW w:w="664" w:type="pct"/>
            <w:vMerge w:val="restart"/>
            <w:tcBorders>
              <w:top w:val="single" w:color="000000" w:sz="4" w:space="0"/>
              <w:left w:val="single" w:color="000000" w:sz="4" w:space="0"/>
              <w:bottom w:val="single" w:color="000000" w:sz="4" w:space="0"/>
              <w:right w:val="single" w:color="000000" w:sz="4" w:space="0"/>
            </w:tcBorders>
            <w:vAlign w:val="center"/>
          </w:tcPr>
          <w:p w14:paraId="5D68B68B">
            <w:pPr>
              <w:pStyle w:val="4"/>
              <w:rPr>
                <w:sz w:val="18"/>
                <w:szCs w:val="21"/>
              </w:rPr>
            </w:pPr>
            <w:r>
              <w:rPr>
                <w:rFonts w:hint="eastAsia"/>
                <w:sz w:val="18"/>
                <w:szCs w:val="21"/>
              </w:rPr>
              <w:t>电力工程</w:t>
            </w:r>
          </w:p>
        </w:tc>
        <w:tc>
          <w:tcPr>
            <w:tcW w:w="965" w:type="pct"/>
            <w:tcBorders>
              <w:top w:val="single" w:color="000000" w:sz="4" w:space="0"/>
              <w:left w:val="single" w:color="000000" w:sz="4" w:space="0"/>
              <w:bottom w:val="single" w:color="000000" w:sz="4" w:space="0"/>
              <w:right w:val="single" w:color="000000" w:sz="4" w:space="0"/>
            </w:tcBorders>
            <w:vAlign w:val="center"/>
          </w:tcPr>
          <w:p w14:paraId="5876A4D0">
            <w:pPr>
              <w:pStyle w:val="4"/>
              <w:rPr>
                <w:sz w:val="18"/>
                <w:szCs w:val="21"/>
              </w:rPr>
            </w:pPr>
            <w:r>
              <w:rPr>
                <w:rFonts w:hint="eastAsia"/>
                <w:sz w:val="18"/>
                <w:szCs w:val="21"/>
              </w:rPr>
              <w:t>地基承载力（动力触探）</w:t>
            </w:r>
          </w:p>
        </w:tc>
        <w:tc>
          <w:tcPr>
            <w:tcW w:w="2119" w:type="pct"/>
            <w:tcBorders>
              <w:top w:val="single" w:color="000000" w:sz="4" w:space="0"/>
              <w:left w:val="single" w:color="000000" w:sz="4" w:space="0"/>
              <w:bottom w:val="single" w:color="000000" w:sz="4" w:space="0"/>
              <w:right w:val="single" w:color="000000" w:sz="4" w:space="0"/>
            </w:tcBorders>
            <w:vAlign w:val="center"/>
          </w:tcPr>
          <w:p w14:paraId="5B0028A4">
            <w:pPr>
              <w:pStyle w:val="4"/>
              <w:rPr>
                <w:sz w:val="18"/>
                <w:szCs w:val="21"/>
              </w:rPr>
            </w:pPr>
            <w:r>
              <w:rPr>
                <w:rFonts w:hint="eastAsia"/>
                <w:sz w:val="18"/>
                <w:szCs w:val="21"/>
              </w:rPr>
              <w:t>每开挖段抽检一组</w:t>
            </w:r>
          </w:p>
        </w:tc>
        <w:tc>
          <w:tcPr>
            <w:tcW w:w="827" w:type="pct"/>
            <w:tcBorders>
              <w:top w:val="single" w:color="000000" w:sz="4" w:space="0"/>
              <w:left w:val="single" w:color="000000" w:sz="4" w:space="0"/>
              <w:bottom w:val="single" w:color="000000" w:sz="4" w:space="0"/>
              <w:right w:val="single" w:color="000000" w:sz="4" w:space="0"/>
            </w:tcBorders>
            <w:vAlign w:val="center"/>
          </w:tcPr>
          <w:p w14:paraId="2B59098A">
            <w:pPr>
              <w:pStyle w:val="4"/>
              <w:rPr>
                <w:sz w:val="18"/>
                <w:szCs w:val="21"/>
              </w:rPr>
            </w:pPr>
          </w:p>
        </w:tc>
      </w:tr>
      <w:tr w14:paraId="2480076C">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6560EA4D">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4919C46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7761978">
            <w:pPr>
              <w:pStyle w:val="4"/>
              <w:rPr>
                <w:sz w:val="18"/>
                <w:szCs w:val="21"/>
              </w:rPr>
            </w:pPr>
            <w:r>
              <w:rPr>
                <w:rFonts w:hint="eastAsia"/>
                <w:sz w:val="18"/>
                <w:szCs w:val="21"/>
              </w:rPr>
              <w:t>地基承载力（静载）</w:t>
            </w:r>
          </w:p>
        </w:tc>
        <w:tc>
          <w:tcPr>
            <w:tcW w:w="2119" w:type="pct"/>
            <w:tcBorders>
              <w:top w:val="single" w:color="000000" w:sz="4" w:space="0"/>
              <w:left w:val="single" w:color="000000" w:sz="4" w:space="0"/>
              <w:bottom w:val="single" w:color="000000" w:sz="4" w:space="0"/>
              <w:right w:val="single" w:color="000000" w:sz="4" w:space="0"/>
            </w:tcBorders>
            <w:vAlign w:val="center"/>
          </w:tcPr>
          <w:p w14:paraId="76AA22C7">
            <w:pPr>
              <w:pStyle w:val="4"/>
              <w:rPr>
                <w:sz w:val="18"/>
                <w:szCs w:val="21"/>
              </w:rPr>
            </w:pPr>
            <w:r>
              <w:rPr>
                <w:rFonts w:hint="eastAsia"/>
                <w:sz w:val="18"/>
                <w:szCs w:val="21"/>
              </w:rPr>
              <w:t>/</w:t>
            </w:r>
          </w:p>
        </w:tc>
        <w:tc>
          <w:tcPr>
            <w:tcW w:w="827" w:type="pct"/>
            <w:tcBorders>
              <w:top w:val="single" w:color="000000" w:sz="4" w:space="0"/>
              <w:left w:val="single" w:color="000000" w:sz="4" w:space="0"/>
              <w:bottom w:val="single" w:color="000000" w:sz="4" w:space="0"/>
              <w:right w:val="single" w:color="000000" w:sz="4" w:space="0"/>
            </w:tcBorders>
            <w:vAlign w:val="center"/>
          </w:tcPr>
          <w:p w14:paraId="143B80E9">
            <w:pPr>
              <w:pStyle w:val="4"/>
              <w:rPr>
                <w:sz w:val="18"/>
                <w:szCs w:val="21"/>
              </w:rPr>
            </w:pPr>
          </w:p>
        </w:tc>
      </w:tr>
      <w:tr w14:paraId="284B4670">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19E02198">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2EA8C4BE">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39CB3EF">
            <w:pPr>
              <w:pStyle w:val="4"/>
              <w:rPr>
                <w:sz w:val="18"/>
                <w:szCs w:val="21"/>
              </w:rPr>
            </w:pPr>
            <w:r>
              <w:rPr>
                <w:rFonts w:hint="eastAsia"/>
                <w:sz w:val="18"/>
                <w:szCs w:val="21"/>
              </w:rPr>
              <w:t>素土击实试验（轻型）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776433F1">
            <w:pPr>
              <w:pStyle w:val="4"/>
              <w:rPr>
                <w:sz w:val="18"/>
                <w:szCs w:val="21"/>
              </w:rPr>
            </w:pPr>
            <w:r>
              <w:rPr>
                <w:rFonts w:hint="eastAsia"/>
                <w:sz w:val="18"/>
                <w:szCs w:val="21"/>
              </w:rPr>
              <w:t>土质相同段抽检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72F333D9">
            <w:pPr>
              <w:pStyle w:val="4"/>
              <w:rPr>
                <w:sz w:val="18"/>
                <w:szCs w:val="21"/>
              </w:rPr>
            </w:pPr>
          </w:p>
        </w:tc>
      </w:tr>
      <w:tr w14:paraId="62BF2613">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31D9EE19">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42CBB54E">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EB35ADF">
            <w:pPr>
              <w:pStyle w:val="4"/>
              <w:rPr>
                <w:sz w:val="18"/>
                <w:szCs w:val="21"/>
              </w:rPr>
            </w:pPr>
            <w:r>
              <w:rPr>
                <w:sz w:val="18"/>
                <w:szCs w:val="21"/>
              </w:rPr>
              <w:t>3:7灰土击实试验（轻型）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5DFD848F">
            <w:pPr>
              <w:pStyle w:val="4"/>
              <w:rPr>
                <w:sz w:val="18"/>
                <w:szCs w:val="21"/>
              </w:rPr>
            </w:pPr>
            <w:r>
              <w:rPr>
                <w:rFonts w:hint="eastAsia"/>
                <w:sz w:val="18"/>
                <w:szCs w:val="21"/>
              </w:rPr>
              <w:t>土质相同段抽检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2B05ECC9">
            <w:pPr>
              <w:pStyle w:val="4"/>
              <w:rPr>
                <w:sz w:val="18"/>
                <w:szCs w:val="21"/>
              </w:rPr>
            </w:pPr>
          </w:p>
        </w:tc>
      </w:tr>
      <w:tr w14:paraId="28434F50">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70EB7445">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09E9985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3A676576">
            <w:pPr>
              <w:pStyle w:val="4"/>
              <w:rPr>
                <w:sz w:val="18"/>
                <w:szCs w:val="21"/>
              </w:rPr>
            </w:pPr>
            <w:r>
              <w:rPr>
                <w:sz w:val="18"/>
                <w:szCs w:val="21"/>
              </w:rPr>
              <w:t>3:7灰土灰剂量标准曲线</w:t>
            </w:r>
          </w:p>
        </w:tc>
        <w:tc>
          <w:tcPr>
            <w:tcW w:w="2119" w:type="pct"/>
            <w:tcBorders>
              <w:top w:val="single" w:color="000000" w:sz="4" w:space="0"/>
              <w:left w:val="single" w:color="000000" w:sz="4" w:space="0"/>
              <w:bottom w:val="single" w:color="000000" w:sz="4" w:space="0"/>
              <w:right w:val="single" w:color="000000" w:sz="4" w:space="0"/>
            </w:tcBorders>
            <w:vAlign w:val="center"/>
          </w:tcPr>
          <w:p w14:paraId="4F90EB6E">
            <w:pPr>
              <w:pStyle w:val="4"/>
              <w:rPr>
                <w:sz w:val="18"/>
                <w:szCs w:val="21"/>
              </w:rPr>
            </w:pPr>
            <w:r>
              <w:rPr>
                <w:rFonts w:hint="eastAsia"/>
                <w:sz w:val="18"/>
                <w:szCs w:val="21"/>
              </w:rPr>
              <w:t>土质相同段抽检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00C4040E">
            <w:pPr>
              <w:pStyle w:val="4"/>
              <w:rPr>
                <w:sz w:val="18"/>
                <w:szCs w:val="21"/>
              </w:rPr>
            </w:pPr>
          </w:p>
        </w:tc>
      </w:tr>
      <w:tr w14:paraId="6BF920F4">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2E8A97C3">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4321D44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DF79E7C">
            <w:pPr>
              <w:pStyle w:val="4"/>
              <w:rPr>
                <w:sz w:val="18"/>
                <w:szCs w:val="21"/>
              </w:rPr>
            </w:pPr>
            <w:r>
              <w:rPr>
                <w:sz w:val="18"/>
                <w:szCs w:val="21"/>
              </w:rPr>
              <w:t>8%灰土击实试验（轻型）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0B5B35B3">
            <w:pPr>
              <w:pStyle w:val="4"/>
              <w:rPr>
                <w:sz w:val="18"/>
                <w:szCs w:val="21"/>
              </w:rPr>
            </w:pPr>
            <w:r>
              <w:rPr>
                <w:rFonts w:hint="eastAsia"/>
                <w:sz w:val="18"/>
                <w:szCs w:val="21"/>
              </w:rPr>
              <w:t>土质相同段抽检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558B895F">
            <w:pPr>
              <w:pStyle w:val="4"/>
              <w:rPr>
                <w:sz w:val="18"/>
                <w:szCs w:val="21"/>
              </w:rPr>
            </w:pPr>
          </w:p>
        </w:tc>
      </w:tr>
      <w:tr w14:paraId="7CAF4B3C">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00C1E2A6">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4F6AE179">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54624F0">
            <w:pPr>
              <w:pStyle w:val="4"/>
              <w:rPr>
                <w:sz w:val="18"/>
                <w:szCs w:val="21"/>
              </w:rPr>
            </w:pPr>
            <w:r>
              <w:rPr>
                <w:sz w:val="18"/>
                <w:szCs w:val="21"/>
              </w:rPr>
              <w:t>8%灰土灰剂量标准曲线</w:t>
            </w:r>
          </w:p>
        </w:tc>
        <w:tc>
          <w:tcPr>
            <w:tcW w:w="2119" w:type="pct"/>
            <w:tcBorders>
              <w:top w:val="single" w:color="000000" w:sz="4" w:space="0"/>
              <w:left w:val="single" w:color="000000" w:sz="4" w:space="0"/>
              <w:bottom w:val="single" w:color="000000" w:sz="4" w:space="0"/>
              <w:right w:val="single" w:color="000000" w:sz="4" w:space="0"/>
            </w:tcBorders>
            <w:vAlign w:val="center"/>
          </w:tcPr>
          <w:p w14:paraId="09E3AF6F">
            <w:pPr>
              <w:pStyle w:val="4"/>
              <w:rPr>
                <w:sz w:val="18"/>
                <w:szCs w:val="21"/>
              </w:rPr>
            </w:pPr>
            <w:r>
              <w:rPr>
                <w:rFonts w:hint="eastAsia"/>
                <w:sz w:val="18"/>
                <w:szCs w:val="21"/>
              </w:rPr>
              <w:t>土质相同段抽检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1E0EE9D7">
            <w:pPr>
              <w:pStyle w:val="4"/>
              <w:rPr>
                <w:sz w:val="18"/>
                <w:szCs w:val="21"/>
              </w:rPr>
            </w:pPr>
          </w:p>
        </w:tc>
      </w:tr>
      <w:tr w14:paraId="0250D8EE">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7739D5D0">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7A81C36B">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33F9C27B">
            <w:pPr>
              <w:pStyle w:val="4"/>
              <w:rPr>
                <w:sz w:val="18"/>
                <w:szCs w:val="21"/>
              </w:rPr>
            </w:pPr>
            <w:r>
              <w:rPr>
                <w:rFonts w:hint="eastAsia"/>
                <w:sz w:val="18"/>
                <w:szCs w:val="21"/>
              </w:rPr>
              <w:t>环刀法压实度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35B0CA3B">
            <w:pPr>
              <w:pStyle w:val="4"/>
              <w:rPr>
                <w:sz w:val="18"/>
                <w:szCs w:val="21"/>
              </w:rPr>
            </w:pPr>
            <w:r>
              <w:rPr>
                <w:rFonts w:hint="eastAsia"/>
                <w:sz w:val="18"/>
                <w:szCs w:val="21"/>
              </w:rPr>
              <w:t>每</w:t>
            </w:r>
            <w:r>
              <w:rPr>
                <w:sz w:val="18"/>
                <w:szCs w:val="21"/>
              </w:rPr>
              <w:t>1000㎡抽检1组（3点）</w:t>
            </w:r>
          </w:p>
        </w:tc>
        <w:tc>
          <w:tcPr>
            <w:tcW w:w="827" w:type="pct"/>
            <w:tcBorders>
              <w:top w:val="single" w:color="000000" w:sz="4" w:space="0"/>
              <w:left w:val="single" w:color="000000" w:sz="4" w:space="0"/>
              <w:bottom w:val="single" w:color="000000" w:sz="4" w:space="0"/>
              <w:right w:val="single" w:color="000000" w:sz="4" w:space="0"/>
            </w:tcBorders>
            <w:vAlign w:val="center"/>
          </w:tcPr>
          <w:p w14:paraId="720538D7">
            <w:pPr>
              <w:pStyle w:val="4"/>
              <w:rPr>
                <w:sz w:val="18"/>
                <w:szCs w:val="21"/>
              </w:rPr>
            </w:pPr>
          </w:p>
        </w:tc>
      </w:tr>
      <w:tr w14:paraId="7DE95479">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31EEDCA2">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588CCD7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2C4D856">
            <w:pPr>
              <w:pStyle w:val="4"/>
              <w:rPr>
                <w:sz w:val="18"/>
                <w:szCs w:val="21"/>
              </w:rPr>
            </w:pPr>
            <w:r>
              <w:rPr>
                <w:rFonts w:hint="eastAsia"/>
                <w:sz w:val="18"/>
                <w:szCs w:val="21"/>
              </w:rPr>
              <w:t>钢筋原材</w:t>
            </w:r>
          </w:p>
        </w:tc>
        <w:tc>
          <w:tcPr>
            <w:tcW w:w="2119" w:type="pct"/>
            <w:tcBorders>
              <w:top w:val="single" w:color="000000" w:sz="4" w:space="0"/>
              <w:left w:val="single" w:color="000000" w:sz="4" w:space="0"/>
              <w:bottom w:val="single" w:color="000000" w:sz="4" w:space="0"/>
              <w:right w:val="single" w:color="000000" w:sz="4" w:space="0"/>
            </w:tcBorders>
            <w:vAlign w:val="center"/>
          </w:tcPr>
          <w:p w14:paraId="240C7250">
            <w:pPr>
              <w:pStyle w:val="4"/>
              <w:rPr>
                <w:sz w:val="18"/>
                <w:szCs w:val="21"/>
              </w:rPr>
            </w:pPr>
            <w:r>
              <w:rPr>
                <w:rFonts w:hint="eastAsia"/>
                <w:sz w:val="18"/>
                <w:szCs w:val="21"/>
              </w:rPr>
              <w:t>每规格每</w:t>
            </w:r>
            <w:r>
              <w:rPr>
                <w:sz w:val="18"/>
                <w:szCs w:val="21"/>
              </w:rPr>
              <w:t>60t抽检1组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366DCA1B">
            <w:pPr>
              <w:pStyle w:val="4"/>
              <w:rPr>
                <w:sz w:val="18"/>
                <w:szCs w:val="21"/>
              </w:rPr>
            </w:pPr>
          </w:p>
        </w:tc>
      </w:tr>
      <w:tr w14:paraId="4F9A0E8F">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05DCF8A3">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4AB2D830">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EA69C17">
            <w:pPr>
              <w:pStyle w:val="4"/>
              <w:rPr>
                <w:sz w:val="18"/>
                <w:szCs w:val="21"/>
              </w:rPr>
            </w:pPr>
            <w:r>
              <w:rPr>
                <w:rFonts w:hint="eastAsia"/>
                <w:sz w:val="18"/>
                <w:szCs w:val="21"/>
              </w:rPr>
              <w:t>砂浆、混凝土抗压试块</w:t>
            </w:r>
          </w:p>
        </w:tc>
        <w:tc>
          <w:tcPr>
            <w:tcW w:w="2119" w:type="pct"/>
            <w:tcBorders>
              <w:top w:val="single" w:color="000000" w:sz="4" w:space="0"/>
              <w:left w:val="single" w:color="000000" w:sz="4" w:space="0"/>
              <w:bottom w:val="single" w:color="000000" w:sz="4" w:space="0"/>
              <w:right w:val="single" w:color="000000" w:sz="4" w:space="0"/>
            </w:tcBorders>
            <w:vAlign w:val="center"/>
          </w:tcPr>
          <w:p w14:paraId="52042F6D">
            <w:pPr>
              <w:pStyle w:val="4"/>
              <w:rPr>
                <w:sz w:val="18"/>
                <w:szCs w:val="21"/>
              </w:rPr>
            </w:pPr>
            <w:r>
              <w:rPr>
                <w:rFonts w:hint="eastAsia"/>
                <w:sz w:val="18"/>
                <w:szCs w:val="21"/>
              </w:rPr>
              <w:t>每班组抽检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4BC6A322">
            <w:pPr>
              <w:pStyle w:val="4"/>
              <w:rPr>
                <w:sz w:val="18"/>
                <w:szCs w:val="21"/>
              </w:rPr>
            </w:pPr>
          </w:p>
        </w:tc>
      </w:tr>
      <w:tr w14:paraId="183ADCFB">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36E7A5FC">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1F494859">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F2C6C58">
            <w:pPr>
              <w:pStyle w:val="4"/>
              <w:rPr>
                <w:sz w:val="18"/>
                <w:szCs w:val="21"/>
              </w:rPr>
            </w:pPr>
            <w:r>
              <w:rPr>
                <w:rFonts w:hint="eastAsia"/>
                <w:sz w:val="18"/>
                <w:szCs w:val="21"/>
              </w:rPr>
              <w:t>混凝土抗渗等级</w:t>
            </w:r>
          </w:p>
        </w:tc>
        <w:tc>
          <w:tcPr>
            <w:tcW w:w="2119" w:type="pct"/>
            <w:tcBorders>
              <w:top w:val="single" w:color="000000" w:sz="4" w:space="0"/>
              <w:left w:val="single" w:color="000000" w:sz="4" w:space="0"/>
              <w:bottom w:val="single" w:color="000000" w:sz="4" w:space="0"/>
              <w:right w:val="single" w:color="000000" w:sz="4" w:space="0"/>
            </w:tcBorders>
            <w:vAlign w:val="center"/>
          </w:tcPr>
          <w:p w14:paraId="7F80243B">
            <w:pPr>
              <w:pStyle w:val="4"/>
              <w:rPr>
                <w:sz w:val="18"/>
                <w:szCs w:val="21"/>
              </w:rPr>
            </w:pPr>
            <w:r>
              <w:rPr>
                <w:rFonts w:hint="eastAsia"/>
                <w:sz w:val="18"/>
                <w:szCs w:val="21"/>
              </w:rPr>
              <w:t>每班组抽检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7D630CD2">
            <w:pPr>
              <w:pStyle w:val="4"/>
              <w:rPr>
                <w:sz w:val="18"/>
                <w:szCs w:val="21"/>
              </w:rPr>
            </w:pPr>
          </w:p>
        </w:tc>
      </w:tr>
      <w:tr w14:paraId="46F7F69A">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3391EDE9">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18B3B02F">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EE4781E">
            <w:pPr>
              <w:pStyle w:val="4"/>
              <w:rPr>
                <w:sz w:val="18"/>
                <w:szCs w:val="21"/>
              </w:rPr>
            </w:pPr>
            <w:r>
              <w:rPr>
                <w:rFonts w:hint="eastAsia"/>
                <w:sz w:val="18"/>
                <w:szCs w:val="21"/>
              </w:rPr>
              <w:t>钢纤维混凝土井盖</w:t>
            </w:r>
          </w:p>
        </w:tc>
        <w:tc>
          <w:tcPr>
            <w:tcW w:w="2119" w:type="pct"/>
            <w:tcBorders>
              <w:top w:val="single" w:color="000000" w:sz="4" w:space="0"/>
              <w:left w:val="single" w:color="000000" w:sz="4" w:space="0"/>
              <w:bottom w:val="nil"/>
              <w:right w:val="single" w:color="000000" w:sz="4" w:space="0"/>
            </w:tcBorders>
            <w:vAlign w:val="center"/>
          </w:tcPr>
          <w:p w14:paraId="3EE47921">
            <w:pPr>
              <w:pStyle w:val="4"/>
              <w:rPr>
                <w:sz w:val="18"/>
                <w:szCs w:val="21"/>
              </w:rPr>
            </w:pPr>
            <w:r>
              <w:rPr>
                <w:rFonts w:hint="eastAsia"/>
                <w:sz w:val="18"/>
                <w:szCs w:val="21"/>
              </w:rPr>
              <w:t>每规格抽检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34A23DDA">
            <w:pPr>
              <w:pStyle w:val="4"/>
              <w:rPr>
                <w:sz w:val="18"/>
                <w:szCs w:val="21"/>
              </w:rPr>
            </w:pPr>
          </w:p>
        </w:tc>
      </w:tr>
      <w:tr w14:paraId="3F9ABF21">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212523D2">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6D9CC30A">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F9DE300">
            <w:pPr>
              <w:pStyle w:val="4"/>
              <w:rPr>
                <w:sz w:val="18"/>
                <w:szCs w:val="21"/>
              </w:rPr>
            </w:pPr>
            <w:r>
              <w:rPr>
                <w:rFonts w:hint="eastAsia"/>
                <w:sz w:val="18"/>
                <w:szCs w:val="21"/>
              </w:rPr>
              <w:t>MPP过街排管</w:t>
            </w:r>
          </w:p>
        </w:tc>
        <w:tc>
          <w:tcPr>
            <w:tcW w:w="2119" w:type="pct"/>
            <w:tcBorders>
              <w:top w:val="single" w:color="000000" w:sz="4" w:space="0"/>
              <w:left w:val="single" w:color="000000" w:sz="4" w:space="0"/>
              <w:bottom w:val="nil"/>
              <w:right w:val="single" w:color="000000" w:sz="4" w:space="0"/>
            </w:tcBorders>
            <w:vAlign w:val="center"/>
          </w:tcPr>
          <w:p w14:paraId="7BCA4D22">
            <w:pPr>
              <w:pStyle w:val="4"/>
              <w:rPr>
                <w:sz w:val="18"/>
                <w:szCs w:val="21"/>
              </w:rPr>
            </w:pPr>
            <w:r>
              <w:rPr>
                <w:rFonts w:hint="eastAsia"/>
                <w:sz w:val="18"/>
                <w:szCs w:val="21"/>
              </w:rPr>
              <w:t>每规格抽检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751CC71C">
            <w:pPr>
              <w:pStyle w:val="4"/>
              <w:rPr>
                <w:sz w:val="18"/>
                <w:szCs w:val="21"/>
              </w:rPr>
            </w:pPr>
          </w:p>
        </w:tc>
      </w:tr>
      <w:tr w14:paraId="54B97EEF">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02D4F1A9">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56F3C9E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65B777F">
            <w:pPr>
              <w:pStyle w:val="4"/>
              <w:rPr>
                <w:sz w:val="18"/>
                <w:szCs w:val="21"/>
              </w:rPr>
            </w:pPr>
            <w:r>
              <w:rPr>
                <w:rFonts w:hint="eastAsia"/>
                <w:sz w:val="18"/>
                <w:szCs w:val="21"/>
              </w:rPr>
              <w:t>电缆支架</w:t>
            </w:r>
          </w:p>
        </w:tc>
        <w:tc>
          <w:tcPr>
            <w:tcW w:w="2119" w:type="pct"/>
            <w:tcBorders>
              <w:top w:val="single" w:color="000000" w:sz="4" w:space="0"/>
              <w:left w:val="single" w:color="000000" w:sz="4" w:space="0"/>
              <w:bottom w:val="nil"/>
              <w:right w:val="single" w:color="000000" w:sz="4" w:space="0"/>
            </w:tcBorders>
            <w:vAlign w:val="center"/>
          </w:tcPr>
          <w:p w14:paraId="4BBADE73">
            <w:pPr>
              <w:pStyle w:val="4"/>
              <w:rPr>
                <w:sz w:val="18"/>
                <w:szCs w:val="21"/>
              </w:rPr>
            </w:pPr>
            <w:r>
              <w:rPr>
                <w:rFonts w:hint="eastAsia"/>
                <w:sz w:val="18"/>
                <w:szCs w:val="21"/>
              </w:rPr>
              <w:t>每规格抽检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7F0D9A0B">
            <w:pPr>
              <w:pStyle w:val="4"/>
              <w:rPr>
                <w:sz w:val="18"/>
                <w:szCs w:val="21"/>
              </w:rPr>
            </w:pPr>
          </w:p>
        </w:tc>
      </w:tr>
      <w:tr w14:paraId="05BE0BF7">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2A728324">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3A47A41D">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86CC14A">
            <w:pPr>
              <w:pStyle w:val="4"/>
              <w:rPr>
                <w:sz w:val="18"/>
                <w:szCs w:val="21"/>
              </w:rPr>
            </w:pPr>
            <w:r>
              <w:rPr>
                <w:rFonts w:hint="eastAsia"/>
                <w:sz w:val="18"/>
                <w:szCs w:val="21"/>
              </w:rPr>
              <w:t>接地电阻</w:t>
            </w:r>
          </w:p>
        </w:tc>
        <w:tc>
          <w:tcPr>
            <w:tcW w:w="2119" w:type="pct"/>
            <w:tcBorders>
              <w:top w:val="single" w:color="000000" w:sz="4" w:space="0"/>
              <w:left w:val="single" w:color="000000" w:sz="4" w:space="0"/>
              <w:bottom w:val="single" w:color="000000" w:sz="4" w:space="0"/>
              <w:right w:val="single" w:color="000000" w:sz="4" w:space="0"/>
            </w:tcBorders>
            <w:vAlign w:val="center"/>
          </w:tcPr>
          <w:p w14:paraId="2AD399A6">
            <w:pPr>
              <w:pStyle w:val="4"/>
              <w:rPr>
                <w:sz w:val="18"/>
                <w:szCs w:val="21"/>
              </w:rPr>
            </w:pPr>
            <w:r>
              <w:rPr>
                <w:rFonts w:hint="eastAsia"/>
                <w:sz w:val="18"/>
                <w:szCs w:val="21"/>
              </w:rPr>
              <w:t>全段抽检</w:t>
            </w:r>
            <w:r>
              <w:rPr>
                <w:sz w:val="18"/>
                <w:szCs w:val="21"/>
              </w:rPr>
              <w:t>3组</w:t>
            </w:r>
          </w:p>
        </w:tc>
        <w:tc>
          <w:tcPr>
            <w:tcW w:w="827" w:type="pct"/>
            <w:tcBorders>
              <w:top w:val="single" w:color="000000" w:sz="4" w:space="0"/>
              <w:left w:val="single" w:color="000000" w:sz="4" w:space="0"/>
              <w:bottom w:val="single" w:color="000000" w:sz="4" w:space="0"/>
              <w:right w:val="single" w:color="000000" w:sz="4" w:space="0"/>
            </w:tcBorders>
            <w:vAlign w:val="center"/>
          </w:tcPr>
          <w:p w14:paraId="16EDD680">
            <w:pPr>
              <w:pStyle w:val="4"/>
              <w:rPr>
                <w:sz w:val="18"/>
                <w:szCs w:val="21"/>
              </w:rPr>
            </w:pPr>
          </w:p>
        </w:tc>
      </w:tr>
      <w:tr w14:paraId="4BDE4BF6">
        <w:tblPrEx>
          <w:tblCellMar>
            <w:top w:w="0" w:type="dxa"/>
            <w:left w:w="108" w:type="dxa"/>
            <w:bottom w:w="0" w:type="dxa"/>
            <w:right w:w="108" w:type="dxa"/>
          </w:tblCellMar>
        </w:tblPrEx>
        <w:trPr>
          <w:trHeight w:val="582" w:hRule="atLeast"/>
        </w:trPr>
        <w:tc>
          <w:tcPr>
            <w:tcW w:w="424" w:type="pct"/>
            <w:vMerge w:val="restart"/>
            <w:tcBorders>
              <w:top w:val="single" w:color="000000" w:sz="4" w:space="0"/>
              <w:left w:val="single" w:color="000000" w:sz="4" w:space="0"/>
              <w:bottom w:val="single" w:color="000000" w:sz="4" w:space="0"/>
              <w:right w:val="single" w:color="000000" w:sz="4" w:space="0"/>
            </w:tcBorders>
            <w:vAlign w:val="center"/>
          </w:tcPr>
          <w:p w14:paraId="6F1CE8CC">
            <w:pPr>
              <w:pStyle w:val="4"/>
              <w:rPr>
                <w:sz w:val="18"/>
                <w:szCs w:val="21"/>
              </w:rPr>
            </w:pPr>
            <w:r>
              <w:rPr>
                <w:rFonts w:hint="eastAsia"/>
                <w:sz w:val="18"/>
                <w:szCs w:val="21"/>
              </w:rPr>
              <w:t>通信工程</w:t>
            </w:r>
          </w:p>
        </w:tc>
        <w:tc>
          <w:tcPr>
            <w:tcW w:w="664" w:type="pct"/>
            <w:vMerge w:val="restart"/>
            <w:tcBorders>
              <w:top w:val="single" w:color="000000" w:sz="4" w:space="0"/>
              <w:left w:val="single" w:color="000000" w:sz="4" w:space="0"/>
              <w:bottom w:val="single" w:color="000000" w:sz="4" w:space="0"/>
              <w:right w:val="single" w:color="000000" w:sz="4" w:space="0"/>
            </w:tcBorders>
            <w:vAlign w:val="center"/>
          </w:tcPr>
          <w:p w14:paraId="393936F0">
            <w:pPr>
              <w:pStyle w:val="4"/>
              <w:rPr>
                <w:sz w:val="18"/>
                <w:szCs w:val="21"/>
              </w:rPr>
            </w:pPr>
            <w:r>
              <w:rPr>
                <w:rFonts w:hint="eastAsia"/>
                <w:sz w:val="18"/>
                <w:szCs w:val="21"/>
              </w:rPr>
              <w:t>通信工程</w:t>
            </w:r>
          </w:p>
        </w:tc>
        <w:tc>
          <w:tcPr>
            <w:tcW w:w="965" w:type="pct"/>
            <w:tcBorders>
              <w:top w:val="single" w:color="000000" w:sz="4" w:space="0"/>
              <w:left w:val="single" w:color="000000" w:sz="4" w:space="0"/>
              <w:bottom w:val="single" w:color="000000" w:sz="4" w:space="0"/>
              <w:right w:val="single" w:color="000000" w:sz="4" w:space="0"/>
            </w:tcBorders>
            <w:vAlign w:val="center"/>
          </w:tcPr>
          <w:p w14:paraId="48FD80AC">
            <w:pPr>
              <w:pStyle w:val="4"/>
              <w:rPr>
                <w:sz w:val="18"/>
                <w:szCs w:val="21"/>
              </w:rPr>
            </w:pPr>
            <w:r>
              <w:rPr>
                <w:rFonts w:hint="eastAsia"/>
                <w:sz w:val="18"/>
                <w:szCs w:val="21"/>
              </w:rPr>
              <w:t>地基承载力</w:t>
            </w:r>
          </w:p>
        </w:tc>
        <w:tc>
          <w:tcPr>
            <w:tcW w:w="2119" w:type="pct"/>
            <w:tcBorders>
              <w:top w:val="single" w:color="000000" w:sz="4" w:space="0"/>
              <w:left w:val="single" w:color="000000" w:sz="4" w:space="0"/>
              <w:bottom w:val="single" w:color="000000" w:sz="4" w:space="0"/>
              <w:right w:val="single" w:color="000000" w:sz="4" w:space="0"/>
            </w:tcBorders>
            <w:vAlign w:val="center"/>
          </w:tcPr>
          <w:p w14:paraId="13A12BF8">
            <w:pPr>
              <w:pStyle w:val="4"/>
              <w:rPr>
                <w:sz w:val="18"/>
                <w:szCs w:val="21"/>
              </w:rPr>
            </w:pPr>
            <w:r>
              <w:rPr>
                <w:rFonts w:hint="eastAsia"/>
                <w:sz w:val="18"/>
                <w:szCs w:val="21"/>
              </w:rPr>
              <w:t>每开挖段抽检一组</w:t>
            </w:r>
          </w:p>
        </w:tc>
        <w:tc>
          <w:tcPr>
            <w:tcW w:w="827" w:type="pct"/>
            <w:tcBorders>
              <w:top w:val="single" w:color="000000" w:sz="4" w:space="0"/>
              <w:left w:val="single" w:color="000000" w:sz="4" w:space="0"/>
              <w:bottom w:val="single" w:color="000000" w:sz="4" w:space="0"/>
              <w:right w:val="single" w:color="000000" w:sz="4" w:space="0"/>
            </w:tcBorders>
            <w:vAlign w:val="center"/>
          </w:tcPr>
          <w:p w14:paraId="3144D04C">
            <w:pPr>
              <w:pStyle w:val="4"/>
              <w:rPr>
                <w:sz w:val="18"/>
                <w:szCs w:val="21"/>
              </w:rPr>
            </w:pPr>
          </w:p>
        </w:tc>
      </w:tr>
      <w:tr w14:paraId="3B63A2C1">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473B261C">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31BFDBEC">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1A418DB">
            <w:pPr>
              <w:pStyle w:val="4"/>
              <w:rPr>
                <w:sz w:val="18"/>
                <w:szCs w:val="21"/>
              </w:rPr>
            </w:pPr>
            <w:r>
              <w:rPr>
                <w:rFonts w:hint="eastAsia"/>
                <w:sz w:val="18"/>
                <w:szCs w:val="21"/>
              </w:rPr>
              <w:t>素土击实试验（轻型）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5CB8AF93">
            <w:pPr>
              <w:pStyle w:val="4"/>
              <w:rPr>
                <w:sz w:val="18"/>
                <w:szCs w:val="21"/>
              </w:rPr>
            </w:pPr>
            <w:r>
              <w:rPr>
                <w:rFonts w:hint="eastAsia"/>
                <w:sz w:val="18"/>
                <w:szCs w:val="21"/>
              </w:rPr>
              <w:t>土质相同段抽检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68D58ECD">
            <w:pPr>
              <w:pStyle w:val="4"/>
              <w:rPr>
                <w:sz w:val="18"/>
                <w:szCs w:val="21"/>
              </w:rPr>
            </w:pPr>
          </w:p>
        </w:tc>
      </w:tr>
      <w:tr w14:paraId="1194F060">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337FCC6A">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3C68C3AD">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CD461EB">
            <w:pPr>
              <w:pStyle w:val="4"/>
              <w:rPr>
                <w:sz w:val="18"/>
                <w:szCs w:val="21"/>
              </w:rPr>
            </w:pPr>
            <w:r>
              <w:rPr>
                <w:sz w:val="18"/>
                <w:szCs w:val="21"/>
              </w:rPr>
              <w:t>3:7灰土击实试验（轻型）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6C38C8A8">
            <w:pPr>
              <w:pStyle w:val="4"/>
              <w:rPr>
                <w:sz w:val="18"/>
                <w:szCs w:val="21"/>
              </w:rPr>
            </w:pPr>
            <w:r>
              <w:rPr>
                <w:rFonts w:hint="eastAsia"/>
                <w:sz w:val="18"/>
                <w:szCs w:val="21"/>
              </w:rPr>
              <w:t>土质相同段抽检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04EDAA93">
            <w:pPr>
              <w:pStyle w:val="4"/>
              <w:rPr>
                <w:sz w:val="18"/>
                <w:szCs w:val="21"/>
              </w:rPr>
            </w:pPr>
          </w:p>
        </w:tc>
      </w:tr>
      <w:tr w14:paraId="6ED72106">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11120712">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16067C8B">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D829FE6">
            <w:pPr>
              <w:pStyle w:val="4"/>
              <w:rPr>
                <w:sz w:val="18"/>
                <w:szCs w:val="21"/>
              </w:rPr>
            </w:pPr>
            <w:r>
              <w:rPr>
                <w:sz w:val="18"/>
                <w:szCs w:val="21"/>
              </w:rPr>
              <w:t>3:7灰土灰剂量标准曲线</w:t>
            </w:r>
          </w:p>
        </w:tc>
        <w:tc>
          <w:tcPr>
            <w:tcW w:w="2119" w:type="pct"/>
            <w:tcBorders>
              <w:top w:val="single" w:color="000000" w:sz="4" w:space="0"/>
              <w:left w:val="single" w:color="000000" w:sz="4" w:space="0"/>
              <w:bottom w:val="single" w:color="000000" w:sz="4" w:space="0"/>
              <w:right w:val="single" w:color="000000" w:sz="4" w:space="0"/>
            </w:tcBorders>
            <w:vAlign w:val="center"/>
          </w:tcPr>
          <w:p w14:paraId="4C8C826B">
            <w:pPr>
              <w:pStyle w:val="4"/>
              <w:rPr>
                <w:sz w:val="18"/>
                <w:szCs w:val="21"/>
              </w:rPr>
            </w:pPr>
            <w:r>
              <w:rPr>
                <w:rFonts w:hint="eastAsia"/>
                <w:sz w:val="18"/>
                <w:szCs w:val="21"/>
              </w:rPr>
              <w:t>土质相同段抽检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519506E5">
            <w:pPr>
              <w:pStyle w:val="4"/>
              <w:rPr>
                <w:sz w:val="18"/>
                <w:szCs w:val="21"/>
              </w:rPr>
            </w:pPr>
          </w:p>
        </w:tc>
      </w:tr>
      <w:tr w14:paraId="693E56D1">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6BC038D0">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701925BA">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75B3A11">
            <w:pPr>
              <w:pStyle w:val="4"/>
              <w:rPr>
                <w:sz w:val="18"/>
                <w:szCs w:val="21"/>
              </w:rPr>
            </w:pPr>
            <w:r>
              <w:rPr>
                <w:sz w:val="18"/>
                <w:szCs w:val="21"/>
              </w:rPr>
              <w:t>8%灰土击实试验（轻型）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1C096E22">
            <w:pPr>
              <w:pStyle w:val="4"/>
              <w:rPr>
                <w:sz w:val="18"/>
                <w:szCs w:val="21"/>
              </w:rPr>
            </w:pPr>
            <w:r>
              <w:rPr>
                <w:rFonts w:hint="eastAsia"/>
                <w:sz w:val="18"/>
                <w:szCs w:val="21"/>
              </w:rPr>
              <w:t>土质相同段抽检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19C96BB3">
            <w:pPr>
              <w:pStyle w:val="4"/>
              <w:rPr>
                <w:sz w:val="18"/>
                <w:szCs w:val="21"/>
              </w:rPr>
            </w:pPr>
          </w:p>
        </w:tc>
      </w:tr>
      <w:tr w14:paraId="61D29B37">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32497D0A">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7D235D3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EEC586D">
            <w:pPr>
              <w:pStyle w:val="4"/>
              <w:rPr>
                <w:sz w:val="18"/>
                <w:szCs w:val="21"/>
              </w:rPr>
            </w:pPr>
            <w:r>
              <w:rPr>
                <w:sz w:val="18"/>
                <w:szCs w:val="21"/>
              </w:rPr>
              <w:t>8%灰土灰剂量标准曲线</w:t>
            </w:r>
          </w:p>
        </w:tc>
        <w:tc>
          <w:tcPr>
            <w:tcW w:w="2119" w:type="pct"/>
            <w:tcBorders>
              <w:top w:val="single" w:color="000000" w:sz="4" w:space="0"/>
              <w:left w:val="single" w:color="000000" w:sz="4" w:space="0"/>
              <w:bottom w:val="single" w:color="000000" w:sz="4" w:space="0"/>
              <w:right w:val="single" w:color="000000" w:sz="4" w:space="0"/>
            </w:tcBorders>
            <w:vAlign w:val="center"/>
          </w:tcPr>
          <w:p w14:paraId="5C447984">
            <w:pPr>
              <w:pStyle w:val="4"/>
              <w:rPr>
                <w:sz w:val="18"/>
                <w:szCs w:val="21"/>
              </w:rPr>
            </w:pPr>
            <w:r>
              <w:rPr>
                <w:rFonts w:hint="eastAsia"/>
                <w:sz w:val="18"/>
                <w:szCs w:val="21"/>
              </w:rPr>
              <w:t>土质相同段抽检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2C9EDB85">
            <w:pPr>
              <w:pStyle w:val="4"/>
              <w:rPr>
                <w:sz w:val="18"/>
                <w:szCs w:val="21"/>
              </w:rPr>
            </w:pPr>
          </w:p>
        </w:tc>
      </w:tr>
      <w:tr w14:paraId="6D32F3C6">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69FA4D48">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10228E61">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CC0318B">
            <w:pPr>
              <w:pStyle w:val="4"/>
              <w:rPr>
                <w:sz w:val="18"/>
                <w:szCs w:val="21"/>
              </w:rPr>
            </w:pPr>
            <w:r>
              <w:rPr>
                <w:rFonts w:hint="eastAsia"/>
                <w:sz w:val="18"/>
                <w:szCs w:val="21"/>
              </w:rPr>
              <w:t>环刀法压实度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04DA9CE4">
            <w:pPr>
              <w:pStyle w:val="4"/>
              <w:rPr>
                <w:sz w:val="18"/>
                <w:szCs w:val="21"/>
              </w:rPr>
            </w:pPr>
            <w:r>
              <w:rPr>
                <w:rFonts w:hint="eastAsia"/>
                <w:sz w:val="18"/>
                <w:szCs w:val="21"/>
              </w:rPr>
              <w:t>每</w:t>
            </w:r>
            <w:r>
              <w:rPr>
                <w:sz w:val="18"/>
                <w:szCs w:val="21"/>
              </w:rPr>
              <w:t>1000㎡抽检1组（3点）</w:t>
            </w:r>
          </w:p>
        </w:tc>
        <w:tc>
          <w:tcPr>
            <w:tcW w:w="827" w:type="pct"/>
            <w:tcBorders>
              <w:top w:val="single" w:color="000000" w:sz="4" w:space="0"/>
              <w:left w:val="single" w:color="000000" w:sz="4" w:space="0"/>
              <w:bottom w:val="single" w:color="000000" w:sz="4" w:space="0"/>
              <w:right w:val="single" w:color="000000" w:sz="4" w:space="0"/>
            </w:tcBorders>
            <w:vAlign w:val="center"/>
          </w:tcPr>
          <w:p w14:paraId="089B4D1E">
            <w:pPr>
              <w:pStyle w:val="4"/>
              <w:rPr>
                <w:sz w:val="18"/>
                <w:szCs w:val="21"/>
              </w:rPr>
            </w:pPr>
          </w:p>
        </w:tc>
      </w:tr>
      <w:tr w14:paraId="196B12A9">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027FC062">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5AE0C8F8">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DD7E7B1">
            <w:pPr>
              <w:pStyle w:val="4"/>
              <w:rPr>
                <w:sz w:val="18"/>
                <w:szCs w:val="21"/>
              </w:rPr>
            </w:pPr>
            <w:r>
              <w:rPr>
                <w:rFonts w:hint="eastAsia"/>
                <w:sz w:val="18"/>
                <w:szCs w:val="21"/>
              </w:rPr>
              <w:t>Φ100MPP管</w:t>
            </w:r>
          </w:p>
        </w:tc>
        <w:tc>
          <w:tcPr>
            <w:tcW w:w="2119" w:type="pct"/>
            <w:tcBorders>
              <w:top w:val="single" w:color="000000" w:sz="4" w:space="0"/>
              <w:left w:val="single" w:color="000000" w:sz="4" w:space="0"/>
              <w:bottom w:val="nil"/>
              <w:right w:val="single" w:color="000000" w:sz="4" w:space="0"/>
            </w:tcBorders>
            <w:vAlign w:val="center"/>
          </w:tcPr>
          <w:p w14:paraId="7D08437D">
            <w:pPr>
              <w:pStyle w:val="4"/>
              <w:rPr>
                <w:sz w:val="18"/>
                <w:szCs w:val="21"/>
              </w:rPr>
            </w:pPr>
            <w:r>
              <w:rPr>
                <w:rFonts w:hint="eastAsia"/>
                <w:sz w:val="18"/>
                <w:szCs w:val="21"/>
              </w:rPr>
              <w:t>每规格抽检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3A6E4610">
            <w:pPr>
              <w:pStyle w:val="4"/>
              <w:rPr>
                <w:sz w:val="18"/>
                <w:szCs w:val="21"/>
              </w:rPr>
            </w:pPr>
          </w:p>
        </w:tc>
      </w:tr>
      <w:tr w14:paraId="4433FC6C">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5915F35F">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03862D4A">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3AE1D5B">
            <w:pPr>
              <w:pStyle w:val="4"/>
              <w:rPr>
                <w:sz w:val="18"/>
                <w:szCs w:val="21"/>
              </w:rPr>
            </w:pPr>
            <w:r>
              <w:rPr>
                <w:rFonts w:hint="eastAsia"/>
                <w:sz w:val="18"/>
                <w:szCs w:val="21"/>
              </w:rPr>
              <w:t>Φ100七孔梅花管</w:t>
            </w:r>
          </w:p>
        </w:tc>
        <w:tc>
          <w:tcPr>
            <w:tcW w:w="2119" w:type="pct"/>
            <w:tcBorders>
              <w:top w:val="single" w:color="000000" w:sz="4" w:space="0"/>
              <w:left w:val="single" w:color="000000" w:sz="4" w:space="0"/>
              <w:bottom w:val="nil"/>
              <w:right w:val="single" w:color="000000" w:sz="4" w:space="0"/>
            </w:tcBorders>
            <w:vAlign w:val="center"/>
          </w:tcPr>
          <w:p w14:paraId="0C0E869F">
            <w:pPr>
              <w:pStyle w:val="4"/>
              <w:rPr>
                <w:sz w:val="18"/>
                <w:szCs w:val="21"/>
              </w:rPr>
            </w:pPr>
            <w:r>
              <w:rPr>
                <w:rFonts w:hint="eastAsia"/>
                <w:sz w:val="18"/>
                <w:szCs w:val="21"/>
              </w:rPr>
              <w:t>每规格抽检</w:t>
            </w:r>
            <w:r>
              <w:rPr>
                <w:sz w:val="18"/>
                <w:szCs w:val="21"/>
              </w:rPr>
              <w:t>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1DBD53DB">
            <w:pPr>
              <w:pStyle w:val="4"/>
              <w:rPr>
                <w:sz w:val="18"/>
                <w:szCs w:val="21"/>
              </w:rPr>
            </w:pPr>
          </w:p>
        </w:tc>
      </w:tr>
      <w:tr w14:paraId="68CD2B6A">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4A40CA78">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68BA0BC7">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726FEFC">
            <w:pPr>
              <w:pStyle w:val="4"/>
              <w:rPr>
                <w:sz w:val="18"/>
                <w:szCs w:val="21"/>
              </w:rPr>
            </w:pPr>
            <w:r>
              <w:rPr>
                <w:rFonts w:hint="eastAsia"/>
                <w:sz w:val="18"/>
                <w:szCs w:val="21"/>
              </w:rPr>
              <w:t>钢筋原材</w:t>
            </w:r>
          </w:p>
        </w:tc>
        <w:tc>
          <w:tcPr>
            <w:tcW w:w="2119" w:type="pct"/>
            <w:tcBorders>
              <w:top w:val="single" w:color="000000" w:sz="4" w:space="0"/>
              <w:left w:val="single" w:color="000000" w:sz="4" w:space="0"/>
              <w:bottom w:val="single" w:color="000000" w:sz="4" w:space="0"/>
              <w:right w:val="single" w:color="000000" w:sz="4" w:space="0"/>
            </w:tcBorders>
            <w:vAlign w:val="center"/>
          </w:tcPr>
          <w:p w14:paraId="477BB577">
            <w:pPr>
              <w:pStyle w:val="4"/>
              <w:rPr>
                <w:sz w:val="18"/>
                <w:szCs w:val="21"/>
              </w:rPr>
            </w:pPr>
            <w:r>
              <w:rPr>
                <w:rFonts w:hint="eastAsia"/>
                <w:sz w:val="18"/>
                <w:szCs w:val="21"/>
              </w:rPr>
              <w:t>每规格每</w:t>
            </w:r>
            <w:r>
              <w:rPr>
                <w:sz w:val="18"/>
                <w:szCs w:val="21"/>
              </w:rPr>
              <w:t>60t抽检1组</w:t>
            </w:r>
          </w:p>
        </w:tc>
        <w:tc>
          <w:tcPr>
            <w:tcW w:w="827" w:type="pct"/>
            <w:tcBorders>
              <w:top w:val="single" w:color="000000" w:sz="4" w:space="0"/>
              <w:left w:val="single" w:color="000000" w:sz="4" w:space="0"/>
              <w:bottom w:val="single" w:color="000000" w:sz="4" w:space="0"/>
              <w:right w:val="single" w:color="000000" w:sz="4" w:space="0"/>
            </w:tcBorders>
            <w:vAlign w:val="center"/>
          </w:tcPr>
          <w:p w14:paraId="6EDD2912">
            <w:pPr>
              <w:pStyle w:val="4"/>
              <w:rPr>
                <w:sz w:val="18"/>
                <w:szCs w:val="21"/>
              </w:rPr>
            </w:pPr>
          </w:p>
        </w:tc>
      </w:tr>
      <w:tr w14:paraId="01A31C67">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6BA36FDD">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3FF71ADF">
            <w:pPr>
              <w:pStyle w:val="4"/>
              <w:rPr>
                <w:sz w:val="18"/>
                <w:szCs w:val="21"/>
              </w:rPr>
            </w:pPr>
          </w:p>
        </w:tc>
        <w:tc>
          <w:tcPr>
            <w:tcW w:w="965" w:type="pct"/>
            <w:tcBorders>
              <w:top w:val="single" w:color="000000" w:sz="4" w:space="0"/>
              <w:left w:val="single" w:color="000000" w:sz="4" w:space="0"/>
              <w:bottom w:val="single" w:color="auto" w:sz="4" w:space="0"/>
              <w:right w:val="single" w:color="000000" w:sz="4" w:space="0"/>
            </w:tcBorders>
            <w:vAlign w:val="center"/>
          </w:tcPr>
          <w:p w14:paraId="00BAC2CE">
            <w:pPr>
              <w:pStyle w:val="4"/>
              <w:rPr>
                <w:sz w:val="18"/>
                <w:szCs w:val="21"/>
              </w:rPr>
            </w:pPr>
            <w:r>
              <w:rPr>
                <w:rFonts w:hint="eastAsia"/>
                <w:sz w:val="18"/>
                <w:szCs w:val="21"/>
              </w:rPr>
              <w:t>砂浆、混凝土抗压试块</w:t>
            </w:r>
          </w:p>
        </w:tc>
        <w:tc>
          <w:tcPr>
            <w:tcW w:w="2119" w:type="pct"/>
            <w:tcBorders>
              <w:top w:val="single" w:color="000000" w:sz="4" w:space="0"/>
              <w:left w:val="single" w:color="000000" w:sz="4" w:space="0"/>
              <w:bottom w:val="single" w:color="auto" w:sz="4" w:space="0"/>
              <w:right w:val="single" w:color="000000" w:sz="4" w:space="0"/>
            </w:tcBorders>
            <w:vAlign w:val="center"/>
          </w:tcPr>
          <w:p w14:paraId="3DAB5D62">
            <w:pPr>
              <w:pStyle w:val="4"/>
              <w:rPr>
                <w:sz w:val="18"/>
                <w:szCs w:val="21"/>
              </w:rPr>
            </w:pPr>
            <w:r>
              <w:rPr>
                <w:rFonts w:hint="eastAsia"/>
                <w:sz w:val="18"/>
                <w:szCs w:val="21"/>
              </w:rPr>
              <w:t>每班组抽检</w:t>
            </w:r>
            <w:r>
              <w:rPr>
                <w:sz w:val="18"/>
                <w:szCs w:val="21"/>
              </w:rPr>
              <w:t>1组</w:t>
            </w:r>
          </w:p>
        </w:tc>
        <w:tc>
          <w:tcPr>
            <w:tcW w:w="827" w:type="pct"/>
            <w:tcBorders>
              <w:top w:val="single" w:color="000000" w:sz="4" w:space="0"/>
              <w:left w:val="single" w:color="000000" w:sz="4" w:space="0"/>
              <w:bottom w:val="single" w:color="auto" w:sz="4" w:space="0"/>
              <w:right w:val="single" w:color="000000" w:sz="4" w:space="0"/>
            </w:tcBorders>
            <w:vAlign w:val="center"/>
          </w:tcPr>
          <w:p w14:paraId="395C3FD7">
            <w:pPr>
              <w:pStyle w:val="4"/>
              <w:rPr>
                <w:sz w:val="18"/>
                <w:szCs w:val="21"/>
              </w:rPr>
            </w:pPr>
          </w:p>
        </w:tc>
      </w:tr>
      <w:tr w14:paraId="622540AA">
        <w:tblPrEx>
          <w:tblCellMar>
            <w:top w:w="0" w:type="dxa"/>
            <w:left w:w="108" w:type="dxa"/>
            <w:bottom w:w="0" w:type="dxa"/>
            <w:right w:w="108" w:type="dxa"/>
          </w:tblCellMar>
        </w:tblPrEx>
        <w:trPr>
          <w:trHeight w:val="582" w:hRule="atLeast"/>
        </w:trPr>
        <w:tc>
          <w:tcPr>
            <w:tcW w:w="424" w:type="pct"/>
            <w:vMerge w:val="continue"/>
            <w:tcBorders>
              <w:top w:val="single" w:color="000000" w:sz="4" w:space="0"/>
              <w:left w:val="single" w:color="000000" w:sz="4" w:space="0"/>
              <w:bottom w:val="single" w:color="000000" w:sz="4" w:space="0"/>
              <w:right w:val="single" w:color="000000" w:sz="4" w:space="0"/>
            </w:tcBorders>
            <w:vAlign w:val="center"/>
          </w:tcPr>
          <w:p w14:paraId="3B490662">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auto" w:sz="4" w:space="0"/>
            </w:tcBorders>
            <w:vAlign w:val="center"/>
          </w:tcPr>
          <w:p w14:paraId="12FAA257">
            <w:pPr>
              <w:pStyle w:val="4"/>
              <w:rPr>
                <w:sz w:val="18"/>
                <w:szCs w:val="21"/>
              </w:rPr>
            </w:pPr>
          </w:p>
        </w:tc>
        <w:tc>
          <w:tcPr>
            <w:tcW w:w="965" w:type="pct"/>
            <w:tcBorders>
              <w:top w:val="single" w:color="auto" w:sz="4" w:space="0"/>
              <w:left w:val="single" w:color="auto" w:sz="4" w:space="0"/>
              <w:bottom w:val="single" w:color="auto" w:sz="4" w:space="0"/>
              <w:right w:val="single" w:color="000000" w:sz="4" w:space="0"/>
            </w:tcBorders>
            <w:vAlign w:val="center"/>
          </w:tcPr>
          <w:p w14:paraId="7E626AFE">
            <w:pPr>
              <w:pStyle w:val="4"/>
              <w:rPr>
                <w:sz w:val="18"/>
                <w:szCs w:val="21"/>
              </w:rPr>
            </w:pPr>
            <w:r>
              <w:rPr>
                <w:rFonts w:hint="eastAsia"/>
                <w:sz w:val="18"/>
                <w:szCs w:val="21"/>
              </w:rPr>
              <w:t>钢纤维混凝土井盖</w:t>
            </w:r>
          </w:p>
        </w:tc>
        <w:tc>
          <w:tcPr>
            <w:tcW w:w="2119" w:type="pct"/>
            <w:tcBorders>
              <w:top w:val="single" w:color="auto" w:sz="4" w:space="0"/>
              <w:left w:val="single" w:color="000000" w:sz="4" w:space="0"/>
              <w:bottom w:val="single" w:color="auto" w:sz="4" w:space="0"/>
              <w:right w:val="single" w:color="000000" w:sz="4" w:space="0"/>
            </w:tcBorders>
            <w:vAlign w:val="center"/>
          </w:tcPr>
          <w:p w14:paraId="692CC76D">
            <w:pPr>
              <w:pStyle w:val="4"/>
              <w:rPr>
                <w:sz w:val="18"/>
                <w:szCs w:val="21"/>
              </w:rPr>
            </w:pPr>
            <w:r>
              <w:rPr>
                <w:rFonts w:hint="eastAsia"/>
                <w:sz w:val="18"/>
                <w:szCs w:val="21"/>
              </w:rPr>
              <w:t>每规格抽检</w:t>
            </w:r>
            <w:r>
              <w:rPr>
                <w:sz w:val="18"/>
                <w:szCs w:val="21"/>
              </w:rPr>
              <w:t>1组</w:t>
            </w:r>
          </w:p>
        </w:tc>
        <w:tc>
          <w:tcPr>
            <w:tcW w:w="827" w:type="pct"/>
            <w:tcBorders>
              <w:top w:val="single" w:color="auto" w:sz="4" w:space="0"/>
              <w:left w:val="single" w:color="000000" w:sz="4" w:space="0"/>
              <w:bottom w:val="single" w:color="auto" w:sz="4" w:space="0"/>
              <w:right w:val="single" w:color="auto" w:sz="4" w:space="0"/>
            </w:tcBorders>
            <w:vAlign w:val="center"/>
          </w:tcPr>
          <w:p w14:paraId="48B64463">
            <w:pPr>
              <w:pStyle w:val="4"/>
              <w:rPr>
                <w:sz w:val="18"/>
                <w:szCs w:val="21"/>
              </w:rPr>
            </w:pPr>
          </w:p>
        </w:tc>
      </w:tr>
      <w:tr w14:paraId="3E8FCCE8">
        <w:tblPrEx>
          <w:tblCellMar>
            <w:top w:w="0" w:type="dxa"/>
            <w:left w:w="108" w:type="dxa"/>
            <w:bottom w:w="0" w:type="dxa"/>
            <w:right w:w="108" w:type="dxa"/>
          </w:tblCellMar>
        </w:tblPrEx>
        <w:trPr>
          <w:trHeight w:val="360" w:hRule="atLeast"/>
        </w:trPr>
        <w:tc>
          <w:tcPr>
            <w:tcW w:w="5000" w:type="pct"/>
            <w:gridSpan w:val="5"/>
            <w:tcBorders>
              <w:top w:val="nil"/>
              <w:left w:val="nil"/>
              <w:bottom w:val="nil"/>
              <w:right w:val="nil"/>
            </w:tcBorders>
            <w:vAlign w:val="center"/>
          </w:tcPr>
          <w:p w14:paraId="5DC31640">
            <w:pPr>
              <w:pStyle w:val="4"/>
              <w:rPr>
                <w:sz w:val="18"/>
                <w:szCs w:val="21"/>
              </w:rPr>
            </w:pPr>
            <w:r>
              <w:rPr>
                <w:rFonts w:hint="eastAsia"/>
                <w:sz w:val="18"/>
                <w:szCs w:val="21"/>
              </w:rPr>
              <w:t>备注：检测清单仅供参考，乙方实际检测内容包括但不限于本检测清单，具体以图纸及相关规范要求为准，最终达到本项目竣工验收要求。</w:t>
            </w:r>
          </w:p>
        </w:tc>
      </w:tr>
    </w:tbl>
    <w:p w14:paraId="3EB40210">
      <w:pPr>
        <w:pStyle w:val="4"/>
        <w:rPr>
          <w:rFonts w:hint="eastAsia"/>
        </w:rPr>
      </w:pPr>
    </w:p>
    <w:p w14:paraId="735EAC75">
      <w:pPr>
        <w:widowControl/>
        <w:jc w:val="left"/>
        <w:rPr>
          <w:rFonts w:ascii="仿宋_GB2312" w:eastAsia="仿宋_GB2312"/>
          <w:sz w:val="32"/>
          <w:szCs w:val="32"/>
        </w:rPr>
      </w:pPr>
      <w:r>
        <w:rPr>
          <w:rFonts w:ascii="仿宋_GB2312" w:eastAsia="仿宋_GB2312"/>
          <w:sz w:val="32"/>
          <w:szCs w:val="32"/>
        </w:rPr>
        <w:br w:type="page"/>
      </w:r>
    </w:p>
    <w:p w14:paraId="3838B096">
      <w:pPr>
        <w:pStyle w:val="9"/>
        <w:rPr>
          <w:rFonts w:ascii="仿宋_GB2312" w:eastAsia="仿宋_GB2312"/>
          <w:sz w:val="32"/>
          <w:szCs w:val="32"/>
        </w:rPr>
      </w:pPr>
      <w:r>
        <w:rPr>
          <w:rFonts w:hint="eastAsia" w:ascii="仿宋_GB2312" w:eastAsia="仿宋_GB2312"/>
          <w:sz w:val="32"/>
          <w:szCs w:val="32"/>
        </w:rPr>
        <w:t>附件二：安全责任协议</w:t>
      </w:r>
    </w:p>
    <w:p w14:paraId="1B2310B8">
      <w:pPr>
        <w:pStyle w:val="9"/>
        <w:ind w:firstLine="321" w:firstLineChars="100"/>
        <w:jc w:val="center"/>
        <w:rPr>
          <w:rFonts w:ascii="仿宋_GB2312" w:eastAsia="仿宋_GB2312"/>
          <w:b/>
          <w:bCs/>
          <w:sz w:val="32"/>
          <w:szCs w:val="32"/>
        </w:rPr>
      </w:pPr>
      <w:r>
        <w:rPr>
          <w:rFonts w:hint="eastAsia" w:ascii="仿宋_GB2312" w:eastAsia="仿宋_GB2312"/>
          <w:b/>
          <w:bCs/>
          <w:sz w:val="32"/>
          <w:szCs w:val="32"/>
        </w:rPr>
        <w:t>安全责任协议</w:t>
      </w:r>
    </w:p>
    <w:p w14:paraId="46E24D7B">
      <w:pPr>
        <w:pStyle w:val="9"/>
        <w:ind w:firstLine="640" w:firstLineChars="200"/>
        <w:rPr>
          <w:rFonts w:ascii="仿宋_GB2312" w:eastAsia="仿宋_GB2312"/>
          <w:sz w:val="32"/>
          <w:szCs w:val="32"/>
        </w:rPr>
      </w:pPr>
      <w:r>
        <w:rPr>
          <w:rFonts w:hint="eastAsia" w:ascii="仿宋_GB2312" w:eastAsia="仿宋_GB2312"/>
          <w:sz w:val="32"/>
          <w:szCs w:val="32"/>
        </w:rPr>
        <w:t>为在</w:t>
      </w:r>
      <w:r>
        <w:rPr>
          <w:rFonts w:hint="eastAsia" w:ascii="仿宋_GB2312" w:eastAsia="仿宋_GB2312"/>
          <w:sz w:val="32"/>
          <w:szCs w:val="32"/>
          <w:u w:val="single"/>
        </w:rPr>
        <w:t xml:space="preserve">     </w:t>
      </w:r>
      <w:r>
        <w:rPr>
          <w:rFonts w:hint="eastAsia" w:ascii="仿宋_GB2312" w:eastAsia="仿宋_GB2312"/>
          <w:sz w:val="32"/>
          <w:szCs w:val="32"/>
        </w:rPr>
        <w:t>合同的实施过程中创造安全、高效的工作环境，切实搞好本项目的安全管理工作，本项目</w:t>
      </w:r>
      <w:r>
        <w:rPr>
          <w:rFonts w:hint="eastAsia" w:ascii="仿宋_GB2312" w:eastAsia="仿宋_GB2312"/>
          <w:sz w:val="32"/>
          <w:szCs w:val="32"/>
          <w:u w:val="single"/>
        </w:rPr>
        <w:t xml:space="preserve">    </w:t>
      </w:r>
      <w:r>
        <w:rPr>
          <w:rFonts w:hint="eastAsia" w:ascii="仿宋_GB2312" w:eastAsia="仿宋_GB2312"/>
          <w:sz w:val="32"/>
          <w:szCs w:val="32"/>
        </w:rPr>
        <w:t>( 以下简称“甲方”) 与</w:t>
      </w:r>
      <w:r>
        <w:rPr>
          <w:rFonts w:hint="eastAsia" w:ascii="仿宋_GB2312" w:eastAsia="仿宋_GB2312"/>
          <w:sz w:val="32"/>
          <w:szCs w:val="32"/>
          <w:u w:val="single"/>
        </w:rPr>
        <w:t xml:space="preserve">     </w:t>
      </w:r>
      <w:r>
        <w:rPr>
          <w:rFonts w:hint="eastAsia" w:ascii="仿宋_GB2312" w:eastAsia="仿宋_GB2312"/>
          <w:sz w:val="32"/>
          <w:szCs w:val="32"/>
        </w:rPr>
        <w:t xml:space="preserve"> (以下简称“乙方”)特此签订安全责任协议书：</w:t>
      </w:r>
    </w:p>
    <w:p w14:paraId="68E4F490">
      <w:pPr>
        <w:pStyle w:val="9"/>
        <w:rPr>
          <w:rFonts w:ascii="仿宋_GB2312" w:eastAsia="仿宋_GB2312"/>
          <w:sz w:val="32"/>
          <w:szCs w:val="32"/>
        </w:rPr>
      </w:pPr>
      <w:r>
        <w:rPr>
          <w:rFonts w:hint="eastAsia" w:ascii="仿宋_GB2312" w:eastAsia="仿宋_GB2312"/>
          <w:sz w:val="32"/>
          <w:szCs w:val="32"/>
        </w:rPr>
        <w:t>一、甲方权利和义务</w:t>
      </w:r>
    </w:p>
    <w:p w14:paraId="484D1178">
      <w:pPr>
        <w:pStyle w:val="9"/>
        <w:ind w:firstLine="640" w:firstLineChars="200"/>
        <w:rPr>
          <w:rFonts w:ascii="仿宋_GB2312" w:eastAsia="仿宋_GB2312"/>
          <w:sz w:val="32"/>
          <w:szCs w:val="32"/>
        </w:rPr>
      </w:pPr>
      <w:r>
        <w:rPr>
          <w:rFonts w:hint="eastAsia" w:ascii="仿宋_GB2312" w:eastAsia="仿宋_GB2312"/>
          <w:sz w:val="32"/>
          <w:szCs w:val="32"/>
        </w:rPr>
        <w:t>1、甲方可要求乙方对所派遣工作人员进行必要的安全教育培训。</w:t>
      </w:r>
    </w:p>
    <w:p w14:paraId="7E4834D1">
      <w:pPr>
        <w:pStyle w:val="9"/>
        <w:ind w:firstLine="640" w:firstLineChars="200"/>
        <w:rPr>
          <w:rFonts w:ascii="仿宋_GB2312" w:eastAsia="仿宋_GB2312"/>
          <w:sz w:val="32"/>
          <w:szCs w:val="32"/>
        </w:rPr>
      </w:pPr>
      <w:r>
        <w:rPr>
          <w:rFonts w:hint="eastAsia" w:ascii="仿宋_GB2312" w:eastAsia="仿宋_GB2312"/>
          <w:sz w:val="32"/>
          <w:szCs w:val="32"/>
        </w:rPr>
        <w:t>2、甲方有权随时对乙方工作人员进行监督检查并责令整改，有权制止违章作业及一切不安全行为。</w:t>
      </w:r>
    </w:p>
    <w:p w14:paraId="61C377B8">
      <w:pPr>
        <w:pStyle w:val="9"/>
        <w:ind w:firstLine="640" w:firstLineChars="200"/>
        <w:rPr>
          <w:rFonts w:ascii="仿宋_GB2312" w:eastAsia="仿宋_GB2312"/>
          <w:sz w:val="32"/>
          <w:szCs w:val="32"/>
        </w:rPr>
      </w:pPr>
      <w:r>
        <w:rPr>
          <w:rFonts w:hint="eastAsia" w:ascii="仿宋_GB2312" w:eastAsia="仿宋_GB2312"/>
          <w:sz w:val="32"/>
          <w:szCs w:val="32"/>
        </w:rPr>
        <w:t>3、若进入危险性的施工作业区域，如可能引发火灾、触电、高空坠落、中毒、窒息、机械伤害、烧烫伤害等容易引起人员伤害和设备事故的作业场所及起重吊装作业，甲方应对乙方或委托总包方对乙方进行专门的安全技术交底，要求乙方对施工项目的风险进行控制，制定应急处置措施。</w:t>
      </w:r>
    </w:p>
    <w:p w14:paraId="2A0C2BAD">
      <w:pPr>
        <w:pStyle w:val="9"/>
        <w:ind w:firstLine="640" w:firstLineChars="200"/>
        <w:rPr>
          <w:rFonts w:ascii="仿宋_GB2312" w:eastAsia="仿宋_GB2312"/>
          <w:sz w:val="32"/>
          <w:szCs w:val="32"/>
        </w:rPr>
      </w:pPr>
      <w:r>
        <w:rPr>
          <w:rFonts w:hint="eastAsia" w:ascii="仿宋_GB2312" w:eastAsia="仿宋_GB2312"/>
          <w:sz w:val="32"/>
          <w:szCs w:val="32"/>
        </w:rPr>
        <w:t>4、若乙方发生安全事故，乙方需主动向甲方报告安全事故，甲方有权监督和督促乙方积极抢救伤员，做好事故现场的保护，配合相关方开展事故调查处理和整改。</w:t>
      </w:r>
    </w:p>
    <w:p w14:paraId="3D52FA70">
      <w:pPr>
        <w:pStyle w:val="9"/>
        <w:ind w:firstLine="640" w:firstLineChars="200"/>
        <w:rPr>
          <w:rFonts w:ascii="仿宋_GB2312" w:eastAsia="仿宋_GB2312"/>
          <w:sz w:val="32"/>
          <w:szCs w:val="32"/>
        </w:rPr>
      </w:pPr>
      <w:r>
        <w:rPr>
          <w:rFonts w:hint="eastAsia" w:ascii="仿宋_GB2312" w:eastAsia="仿宋_GB2312"/>
          <w:sz w:val="32"/>
          <w:szCs w:val="32"/>
        </w:rPr>
        <w:t>5、法律法规规定应承担的其他安全责任。</w:t>
      </w:r>
    </w:p>
    <w:p w14:paraId="6B2B3593">
      <w:pPr>
        <w:pStyle w:val="9"/>
        <w:rPr>
          <w:rFonts w:ascii="仿宋_GB2312" w:eastAsia="仿宋_GB2312"/>
          <w:sz w:val="32"/>
          <w:szCs w:val="32"/>
        </w:rPr>
      </w:pPr>
      <w:r>
        <w:rPr>
          <w:rFonts w:hint="eastAsia" w:ascii="仿宋_GB2312" w:eastAsia="仿宋_GB2312"/>
          <w:sz w:val="32"/>
          <w:szCs w:val="32"/>
        </w:rPr>
        <w:t>二、乙方权利和义务</w:t>
      </w:r>
    </w:p>
    <w:p w14:paraId="0DF9B21D">
      <w:pPr>
        <w:pStyle w:val="9"/>
        <w:ind w:firstLine="640" w:firstLineChars="200"/>
        <w:rPr>
          <w:rFonts w:ascii="仿宋_GB2312" w:eastAsia="仿宋_GB2312"/>
          <w:sz w:val="32"/>
          <w:szCs w:val="32"/>
        </w:rPr>
      </w:pPr>
      <w:r>
        <w:rPr>
          <w:rFonts w:hint="eastAsia" w:ascii="仿宋_GB2312" w:eastAsia="仿宋_GB2312"/>
          <w:sz w:val="32"/>
          <w:szCs w:val="32"/>
        </w:rPr>
        <w:t>1、乙方负有管理其成员严格遵守本协议的责任。</w:t>
      </w:r>
    </w:p>
    <w:p w14:paraId="1C3CBDA0">
      <w:pPr>
        <w:pStyle w:val="9"/>
        <w:ind w:firstLine="640" w:firstLineChars="200"/>
        <w:rPr>
          <w:rFonts w:ascii="仿宋_GB2312" w:eastAsia="仿宋_GB2312"/>
          <w:sz w:val="32"/>
          <w:szCs w:val="32"/>
        </w:rPr>
      </w:pPr>
      <w:r>
        <w:rPr>
          <w:rFonts w:hint="eastAsia" w:ascii="仿宋_GB2312" w:eastAsia="仿宋_GB2312"/>
          <w:sz w:val="32"/>
          <w:szCs w:val="32"/>
        </w:rPr>
        <w:t>2、乙方在甲方现场工作期间，必须严格遵守甲方安全生产管理的各项规章制度，严禁违章指挥、违章作业等不安全行为。</w:t>
      </w:r>
    </w:p>
    <w:p w14:paraId="6BB70398">
      <w:pPr>
        <w:pStyle w:val="9"/>
        <w:ind w:firstLine="640" w:firstLineChars="200"/>
        <w:rPr>
          <w:rFonts w:ascii="仿宋_GB2312" w:eastAsia="仿宋_GB2312"/>
          <w:sz w:val="32"/>
          <w:szCs w:val="32"/>
        </w:rPr>
      </w:pPr>
      <w:r>
        <w:rPr>
          <w:rFonts w:hint="eastAsia" w:ascii="仿宋_GB2312" w:eastAsia="仿宋_GB2312"/>
          <w:sz w:val="32"/>
          <w:szCs w:val="32"/>
        </w:rPr>
        <w:t>3、乙方保证派遣身体条件符合工作所需要求的工作人员，乙方应与所派遣工作人员签署劳动合同，对所派遣工作人员承担用人单位的全部法定责任。</w:t>
      </w:r>
    </w:p>
    <w:p w14:paraId="030CF2CF">
      <w:pPr>
        <w:pStyle w:val="9"/>
        <w:ind w:firstLine="640" w:firstLineChars="200"/>
        <w:rPr>
          <w:rFonts w:ascii="仿宋_GB2312" w:eastAsia="仿宋_GB2312"/>
          <w:sz w:val="32"/>
          <w:szCs w:val="32"/>
        </w:rPr>
      </w:pPr>
      <w:r>
        <w:rPr>
          <w:rFonts w:hint="eastAsia" w:ascii="仿宋_GB2312" w:eastAsia="仿宋_GB2312"/>
          <w:sz w:val="32"/>
          <w:szCs w:val="32"/>
        </w:rPr>
        <w:t>4、乙方人员如需要进入甲方工作场所作业，必须按照要求统一穿戴工作制服及劳动保护用品，严格执行安全作业规程，无关人员不得进入工作场所。</w:t>
      </w:r>
    </w:p>
    <w:p w14:paraId="19A2105A">
      <w:pPr>
        <w:pStyle w:val="9"/>
        <w:ind w:firstLine="640" w:firstLineChars="200"/>
        <w:rPr>
          <w:rFonts w:ascii="仿宋_GB2312" w:eastAsia="仿宋_GB2312"/>
          <w:sz w:val="32"/>
          <w:szCs w:val="32"/>
        </w:rPr>
      </w:pPr>
      <w:r>
        <w:rPr>
          <w:rFonts w:hint="eastAsia" w:ascii="仿宋_GB2312" w:eastAsia="仿宋_GB2312"/>
          <w:sz w:val="32"/>
          <w:szCs w:val="32"/>
        </w:rPr>
        <w:t>5、乙方开始提供服务前要对工作环境、安全设施等安全情况进行检查，符合安全要求，乙方要对其工作人员进行全面的安全技术交底，否则不得提供服务。</w:t>
      </w:r>
    </w:p>
    <w:p w14:paraId="5CD4654A">
      <w:pPr>
        <w:pStyle w:val="9"/>
        <w:ind w:firstLine="640" w:firstLineChars="200"/>
        <w:rPr>
          <w:rFonts w:ascii="仿宋_GB2312" w:eastAsia="仿宋_GB2312"/>
          <w:sz w:val="32"/>
          <w:szCs w:val="32"/>
        </w:rPr>
      </w:pPr>
      <w:r>
        <w:rPr>
          <w:rFonts w:hint="eastAsia" w:ascii="仿宋_GB2312" w:eastAsia="仿宋_GB2312"/>
          <w:sz w:val="32"/>
          <w:szCs w:val="32"/>
        </w:rPr>
        <w:t>6、乙方工作人员有既定的工作区域，严禁擅自进入非工作区域。</w:t>
      </w:r>
    </w:p>
    <w:p w14:paraId="5E649F6C">
      <w:pPr>
        <w:pStyle w:val="9"/>
        <w:ind w:firstLine="640" w:firstLineChars="200"/>
        <w:rPr>
          <w:rFonts w:ascii="仿宋_GB2312" w:eastAsia="仿宋_GB2312"/>
          <w:sz w:val="32"/>
          <w:szCs w:val="32"/>
        </w:rPr>
      </w:pPr>
      <w:r>
        <w:rPr>
          <w:rFonts w:hint="eastAsia" w:ascii="仿宋_GB2312" w:eastAsia="仿宋_GB2312"/>
          <w:sz w:val="32"/>
          <w:szCs w:val="32"/>
        </w:rPr>
        <w:t>7、乙方工作人员严禁进行不在合同范围内的危险活动，否则造成的后果由乙方自行承担。</w:t>
      </w:r>
    </w:p>
    <w:p w14:paraId="6B24E222">
      <w:pPr>
        <w:pStyle w:val="9"/>
        <w:ind w:firstLine="640" w:firstLineChars="200"/>
        <w:rPr>
          <w:rFonts w:ascii="仿宋_GB2312" w:eastAsia="仿宋_GB2312"/>
          <w:sz w:val="32"/>
          <w:szCs w:val="32"/>
        </w:rPr>
      </w:pPr>
      <w:r>
        <w:rPr>
          <w:rFonts w:hint="eastAsia" w:ascii="仿宋_GB2312" w:eastAsia="仿宋_GB2312"/>
          <w:sz w:val="32"/>
          <w:szCs w:val="32"/>
        </w:rPr>
        <w:t>8、乙方应自觉接受甲方的安全监督和指导，对甲方的意见及时落实，发生人身事故或涉及工作中的不安全情况必须立即报告甲方。</w:t>
      </w:r>
    </w:p>
    <w:p w14:paraId="6510CE43">
      <w:pPr>
        <w:pStyle w:val="9"/>
        <w:ind w:firstLine="640" w:firstLineChars="200"/>
        <w:rPr>
          <w:rFonts w:ascii="仿宋_GB2312" w:eastAsia="仿宋_GB2312"/>
          <w:sz w:val="32"/>
          <w:szCs w:val="32"/>
        </w:rPr>
      </w:pPr>
      <w:r>
        <w:rPr>
          <w:rFonts w:hint="eastAsia" w:ascii="仿宋_GB2312" w:eastAsia="仿宋_GB2312"/>
          <w:sz w:val="32"/>
          <w:szCs w:val="32"/>
        </w:rPr>
        <w:t>9、乙方应自觉接受甲方的安全监督和指导，对甲方的意见应及时落实，发生人身事故或涉及生产运行的不安全情况必须立即报告甲方。</w:t>
      </w:r>
    </w:p>
    <w:p w14:paraId="078CDA7D">
      <w:pPr>
        <w:pStyle w:val="9"/>
        <w:ind w:firstLine="640" w:firstLineChars="200"/>
        <w:rPr>
          <w:rFonts w:ascii="仿宋_GB2312" w:eastAsia="仿宋_GB2312"/>
          <w:sz w:val="32"/>
          <w:szCs w:val="32"/>
        </w:rPr>
      </w:pPr>
      <w:r>
        <w:rPr>
          <w:rFonts w:hint="eastAsia" w:ascii="仿宋_GB2312" w:eastAsia="仿宋_GB2312"/>
          <w:sz w:val="32"/>
          <w:szCs w:val="32"/>
        </w:rPr>
        <w:t>10、乙方严禁违法转包。</w:t>
      </w:r>
    </w:p>
    <w:p w14:paraId="717552FE">
      <w:pPr>
        <w:pStyle w:val="9"/>
        <w:ind w:firstLine="640" w:firstLineChars="200"/>
        <w:rPr>
          <w:rFonts w:ascii="仿宋_GB2312" w:eastAsia="仿宋_GB2312"/>
          <w:sz w:val="32"/>
          <w:szCs w:val="32"/>
        </w:rPr>
      </w:pPr>
      <w:r>
        <w:rPr>
          <w:rFonts w:hint="eastAsia" w:ascii="仿宋_GB2312" w:eastAsia="仿宋_GB2312"/>
          <w:sz w:val="32"/>
          <w:szCs w:val="32"/>
        </w:rPr>
        <w:t>11、乙方保证派遣身体健康的工作人员，严格执行有关安全规定，切实采取并对所派遣的所有工作人员的安全负全面责任，工作过程中因乙方原因造成的各种人身伤害、财产损失均由乙方承担，甲方不负任何责任；如乙方不履行本协议给甲方或任何第三方造成人身伤害、财产损失等全部由乙方负责赔偿。</w:t>
      </w:r>
    </w:p>
    <w:p w14:paraId="16255AAC">
      <w:pPr>
        <w:pStyle w:val="9"/>
        <w:ind w:firstLine="640" w:firstLineChars="200"/>
        <w:rPr>
          <w:rFonts w:ascii="仿宋_GB2312" w:eastAsia="仿宋_GB2312"/>
          <w:sz w:val="32"/>
          <w:szCs w:val="32"/>
        </w:rPr>
      </w:pPr>
      <w:r>
        <w:rPr>
          <w:rFonts w:hint="eastAsia" w:ascii="仿宋_GB2312" w:eastAsia="仿宋_GB2312"/>
          <w:sz w:val="32"/>
          <w:szCs w:val="32"/>
        </w:rPr>
        <w:t>12、由于甲、乙以外的第三方原因造成乙方人身、设备事故，甲方不承担任何责任。</w:t>
      </w:r>
    </w:p>
    <w:p w14:paraId="54538A59">
      <w:pPr>
        <w:pStyle w:val="9"/>
        <w:rPr>
          <w:rFonts w:ascii="仿宋_GB2312" w:eastAsia="仿宋_GB2312"/>
          <w:sz w:val="32"/>
          <w:szCs w:val="32"/>
        </w:rPr>
      </w:pPr>
      <w:r>
        <w:rPr>
          <w:rFonts w:hint="eastAsia" w:ascii="仿宋_GB2312" w:eastAsia="仿宋_GB2312"/>
          <w:sz w:val="32"/>
          <w:szCs w:val="32"/>
        </w:rPr>
        <w:t>三、违约责任</w:t>
      </w:r>
    </w:p>
    <w:p w14:paraId="3EE64723">
      <w:pPr>
        <w:pStyle w:val="9"/>
        <w:ind w:firstLine="640" w:firstLineChars="200"/>
        <w:rPr>
          <w:rFonts w:ascii="仿宋_GB2312" w:eastAsia="仿宋_GB2312"/>
          <w:sz w:val="32"/>
          <w:szCs w:val="32"/>
        </w:rPr>
      </w:pPr>
      <w:r>
        <w:rPr>
          <w:rFonts w:hint="eastAsia" w:ascii="仿宋_GB2312" w:eastAsia="仿宋_GB2312"/>
          <w:sz w:val="32"/>
          <w:szCs w:val="32"/>
        </w:rPr>
        <w:t>乙方违反本协议的约定，甲方有权要求解除主合同，且乙方还须向甲方支付主合同暂定总价30%的违约金；因此给甲方造成的损失（包括直接损失、间接损失、诉讼费、律师费、保全费、保函费以及其他实现债权的费用等）数额高于前述违约金的数额，应按照损失数额赔偿。</w:t>
      </w:r>
    </w:p>
    <w:p w14:paraId="6C746243">
      <w:pPr>
        <w:pStyle w:val="9"/>
        <w:rPr>
          <w:rFonts w:ascii="仿宋_GB2312" w:eastAsia="仿宋_GB2312"/>
          <w:sz w:val="32"/>
          <w:szCs w:val="32"/>
        </w:rPr>
      </w:pPr>
      <w:r>
        <w:rPr>
          <w:rFonts w:hint="eastAsia" w:ascii="仿宋_GB2312" w:eastAsia="仿宋_GB2312"/>
          <w:sz w:val="32"/>
          <w:szCs w:val="32"/>
        </w:rPr>
        <w:t>四、其他</w:t>
      </w:r>
    </w:p>
    <w:p w14:paraId="5A2EA161">
      <w:pPr>
        <w:pStyle w:val="9"/>
        <w:ind w:firstLine="640" w:firstLineChars="200"/>
        <w:rPr>
          <w:rFonts w:ascii="仿宋_GB2312" w:eastAsia="仿宋_GB2312"/>
          <w:sz w:val="32"/>
          <w:szCs w:val="32"/>
        </w:rPr>
      </w:pPr>
      <w:r>
        <w:rPr>
          <w:rFonts w:hint="eastAsia" w:ascii="仿宋_GB2312" w:eastAsia="仿宋_GB2312"/>
          <w:sz w:val="32"/>
          <w:szCs w:val="32"/>
        </w:rPr>
        <w:t>本协议作为主合同的附件，与主合同具有相同的法律效力，与主合同同时生效，同时终止。</w:t>
      </w:r>
    </w:p>
    <w:p w14:paraId="7A3DBEB9">
      <w:pPr>
        <w:pStyle w:val="9"/>
        <w:rPr>
          <w:rFonts w:ascii="仿宋_GB2312" w:eastAsia="仿宋_GB2312"/>
          <w:sz w:val="32"/>
          <w:szCs w:val="32"/>
        </w:rPr>
      </w:pPr>
    </w:p>
    <w:p w14:paraId="069ED328">
      <w:pPr>
        <w:pStyle w:val="9"/>
        <w:rPr>
          <w:rFonts w:ascii="仿宋_GB2312" w:eastAsia="仿宋_GB2312"/>
          <w:sz w:val="28"/>
          <w:szCs w:val="28"/>
        </w:rPr>
      </w:pPr>
      <w:r>
        <w:rPr>
          <w:rFonts w:hint="eastAsia" w:ascii="仿宋_GB2312" w:eastAsia="仿宋_GB2312"/>
          <w:sz w:val="28"/>
          <w:szCs w:val="28"/>
        </w:rPr>
        <w:t xml:space="preserve">甲方：  (盖章)                 乙方：  (盖章)                                </w:t>
      </w:r>
    </w:p>
    <w:p w14:paraId="1004ABED">
      <w:pPr>
        <w:pStyle w:val="9"/>
        <w:rPr>
          <w:rFonts w:ascii="仿宋_GB2312" w:eastAsia="仿宋_GB2312"/>
          <w:sz w:val="28"/>
          <w:szCs w:val="28"/>
        </w:rPr>
      </w:pPr>
    </w:p>
    <w:p w14:paraId="350DE653">
      <w:pPr>
        <w:pStyle w:val="9"/>
        <w:rPr>
          <w:rFonts w:ascii="仿宋_GB2312" w:eastAsia="仿宋_GB2312"/>
          <w:sz w:val="28"/>
          <w:szCs w:val="28"/>
        </w:rPr>
      </w:pPr>
      <w:r>
        <w:rPr>
          <w:rFonts w:hint="eastAsia" w:ascii="仿宋_GB2312" w:eastAsia="仿宋_GB2312"/>
          <w:sz w:val="28"/>
          <w:szCs w:val="28"/>
        </w:rPr>
        <w:t>法定代表人或授权委托人：      法定代表人或授权委托人：</w:t>
      </w:r>
    </w:p>
    <w:p w14:paraId="58EE87DD">
      <w:pPr>
        <w:pStyle w:val="9"/>
        <w:rPr>
          <w:rFonts w:ascii="仿宋_GB2312" w:eastAsia="仿宋_GB2312"/>
          <w:sz w:val="28"/>
          <w:szCs w:val="28"/>
        </w:rPr>
      </w:pPr>
      <w:r>
        <w:rPr>
          <w:rFonts w:hint="eastAsia" w:ascii="仿宋_GB2312" w:eastAsia="仿宋_GB2312"/>
          <w:sz w:val="28"/>
          <w:szCs w:val="28"/>
        </w:rPr>
        <w:t>（签字或盖章）                         （签字或盖章）</w:t>
      </w:r>
    </w:p>
    <w:p w14:paraId="6F2FAEED">
      <w:pPr>
        <w:pStyle w:val="9"/>
        <w:rPr>
          <w:rFonts w:ascii="仿宋_GB2312" w:eastAsia="仿宋_GB2312"/>
          <w:sz w:val="28"/>
          <w:szCs w:val="28"/>
        </w:rPr>
      </w:pPr>
      <w:r>
        <w:rPr>
          <w:rFonts w:hint="eastAsia" w:ascii="仿宋_GB2312" w:eastAsia="仿宋_GB2312"/>
          <w:sz w:val="28"/>
          <w:szCs w:val="28"/>
        </w:rPr>
        <w:t>日期：     年    月    日            日期：    年    月    日</w:t>
      </w:r>
    </w:p>
    <w:p w14:paraId="2B13FBD9">
      <w:pPr>
        <w:pStyle w:val="9"/>
        <w:rPr>
          <w:rFonts w:ascii="仿宋_GB2312" w:eastAsia="仿宋_GB2312"/>
          <w:sz w:val="32"/>
          <w:szCs w:val="32"/>
        </w:rPr>
      </w:pPr>
    </w:p>
    <w:p w14:paraId="1EFA4EAE">
      <w:pPr>
        <w:pStyle w:val="9"/>
        <w:rPr>
          <w:rFonts w:ascii="仿宋_GB2312" w:eastAsia="仿宋_GB2312"/>
          <w:sz w:val="32"/>
          <w:szCs w:val="32"/>
        </w:rPr>
      </w:pPr>
    </w:p>
    <w:p w14:paraId="7F7ED179">
      <w:pPr>
        <w:widowControl/>
        <w:jc w:val="left"/>
        <w:rPr>
          <w:rFonts w:ascii="仿宋_GB2312" w:eastAsia="仿宋_GB2312"/>
          <w:sz w:val="32"/>
          <w:szCs w:val="32"/>
        </w:rPr>
      </w:pPr>
      <w:r>
        <w:rPr>
          <w:rFonts w:ascii="仿宋_GB2312" w:eastAsia="仿宋_GB2312"/>
          <w:sz w:val="32"/>
          <w:szCs w:val="32"/>
        </w:rPr>
        <w:br w:type="page"/>
      </w:r>
    </w:p>
    <w:p w14:paraId="59CD9DB9">
      <w:pPr>
        <w:pStyle w:val="9"/>
        <w:rPr>
          <w:rFonts w:ascii="仿宋_GB2312" w:eastAsia="仿宋_GB2312"/>
          <w:sz w:val="32"/>
          <w:szCs w:val="32"/>
        </w:rPr>
      </w:pPr>
      <w:r>
        <w:rPr>
          <w:rFonts w:hint="eastAsia" w:ascii="仿宋_GB2312" w:eastAsia="仿宋_GB2312"/>
          <w:sz w:val="32"/>
          <w:szCs w:val="32"/>
        </w:rPr>
        <w:t>附件三：人员配置表</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仿宋">
    <w:panose1 w:val="02010609060101010101"/>
    <w:charset w:val="86"/>
    <w:family w:val="modern"/>
    <w:pitch w:val="default"/>
    <w:sig w:usb0="800002BF" w:usb1="38CF7CFA" w:usb2="00000016" w:usb3="00000000" w:csb0="00040001" w:csb1="00000000"/>
  </w:font>
  <w:font w:name="方正小标宋简体">
    <w:altName w:val="仿宋_GB2312"/>
    <w:panose1 w:val="02010601030101010101"/>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7AB77">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F14CB7">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DF14CB7">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1F4D12"/>
    <w:multiLevelType w:val="singleLevel"/>
    <w:tmpl w:val="801F4D12"/>
    <w:lvl w:ilvl="0" w:tentative="0">
      <w:start w:val="1"/>
      <w:numFmt w:val="bullet"/>
      <w:pStyle w:val="7"/>
      <w:lvlText w:val=""/>
      <w:lvlJc w:val="left"/>
      <w:pPr>
        <w:tabs>
          <w:tab w:val="left" w:pos="780"/>
        </w:tabs>
        <w:ind w:left="780" w:hanging="360"/>
      </w:pPr>
      <w:rPr>
        <w:rFonts w:hint="default" w:ascii="Wingdings" w:hAnsi="Wingdings"/>
      </w:rPr>
    </w:lvl>
  </w:abstractNum>
  <w:abstractNum w:abstractNumId="1">
    <w:nsid w:val="DD15AD1E"/>
    <w:multiLevelType w:val="singleLevel"/>
    <w:tmpl w:val="DD15AD1E"/>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trackRevisions w:val="1"/>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2Y2YwODU2YWI5MzBkYmM1ZTZhOTY1OTRlMzM4NGIifQ=="/>
  </w:docVars>
  <w:rsids>
    <w:rsidRoot w:val="00EA4CFA"/>
    <w:rsid w:val="00026C60"/>
    <w:rsid w:val="000A5512"/>
    <w:rsid w:val="000C71FF"/>
    <w:rsid w:val="000D3898"/>
    <w:rsid w:val="000D5BB1"/>
    <w:rsid w:val="00117BC4"/>
    <w:rsid w:val="00120070"/>
    <w:rsid w:val="00136609"/>
    <w:rsid w:val="0015633C"/>
    <w:rsid w:val="00157814"/>
    <w:rsid w:val="0017174E"/>
    <w:rsid w:val="00175728"/>
    <w:rsid w:val="00175CC5"/>
    <w:rsid w:val="001833B0"/>
    <w:rsid w:val="001932CF"/>
    <w:rsid w:val="00193AB9"/>
    <w:rsid w:val="001A6A90"/>
    <w:rsid w:val="001B12C5"/>
    <w:rsid w:val="001C250B"/>
    <w:rsid w:val="001E48DB"/>
    <w:rsid w:val="001F0985"/>
    <w:rsid w:val="00211BAA"/>
    <w:rsid w:val="00213BF1"/>
    <w:rsid w:val="00217C0D"/>
    <w:rsid w:val="00225C59"/>
    <w:rsid w:val="00250792"/>
    <w:rsid w:val="00276C27"/>
    <w:rsid w:val="0028073E"/>
    <w:rsid w:val="0028191E"/>
    <w:rsid w:val="00285444"/>
    <w:rsid w:val="00291524"/>
    <w:rsid w:val="002E5A3C"/>
    <w:rsid w:val="00310860"/>
    <w:rsid w:val="00332FB7"/>
    <w:rsid w:val="00374AAB"/>
    <w:rsid w:val="003752C8"/>
    <w:rsid w:val="003C19B9"/>
    <w:rsid w:val="003E64B4"/>
    <w:rsid w:val="00407D34"/>
    <w:rsid w:val="00427113"/>
    <w:rsid w:val="0043108D"/>
    <w:rsid w:val="00433BDE"/>
    <w:rsid w:val="00441801"/>
    <w:rsid w:val="00442BBE"/>
    <w:rsid w:val="00444361"/>
    <w:rsid w:val="004515C1"/>
    <w:rsid w:val="00454159"/>
    <w:rsid w:val="004615AD"/>
    <w:rsid w:val="004A0C2C"/>
    <w:rsid w:val="004A318D"/>
    <w:rsid w:val="004C503B"/>
    <w:rsid w:val="004D3597"/>
    <w:rsid w:val="004E0391"/>
    <w:rsid w:val="0051517C"/>
    <w:rsid w:val="00573366"/>
    <w:rsid w:val="00585349"/>
    <w:rsid w:val="005944C9"/>
    <w:rsid w:val="00594EA5"/>
    <w:rsid w:val="005B7943"/>
    <w:rsid w:val="005C597C"/>
    <w:rsid w:val="0061113E"/>
    <w:rsid w:val="00643A69"/>
    <w:rsid w:val="006613E8"/>
    <w:rsid w:val="00686ADE"/>
    <w:rsid w:val="006878C1"/>
    <w:rsid w:val="006976BB"/>
    <w:rsid w:val="006A53C1"/>
    <w:rsid w:val="00711B59"/>
    <w:rsid w:val="0072790C"/>
    <w:rsid w:val="00793616"/>
    <w:rsid w:val="007960B3"/>
    <w:rsid w:val="007A22AF"/>
    <w:rsid w:val="007A77F5"/>
    <w:rsid w:val="007F4D2B"/>
    <w:rsid w:val="00805E17"/>
    <w:rsid w:val="00814F5C"/>
    <w:rsid w:val="008266AC"/>
    <w:rsid w:val="00851860"/>
    <w:rsid w:val="0085735B"/>
    <w:rsid w:val="008C73DE"/>
    <w:rsid w:val="008E74C3"/>
    <w:rsid w:val="00915FF6"/>
    <w:rsid w:val="00927A61"/>
    <w:rsid w:val="0094046C"/>
    <w:rsid w:val="00997591"/>
    <w:rsid w:val="009D1B8F"/>
    <w:rsid w:val="00A1639A"/>
    <w:rsid w:val="00A34CD5"/>
    <w:rsid w:val="00A40E5A"/>
    <w:rsid w:val="00AD70FE"/>
    <w:rsid w:val="00B10D29"/>
    <w:rsid w:val="00B4622F"/>
    <w:rsid w:val="00B55A9A"/>
    <w:rsid w:val="00B81257"/>
    <w:rsid w:val="00B81DCB"/>
    <w:rsid w:val="00BD1710"/>
    <w:rsid w:val="00C34A45"/>
    <w:rsid w:val="00C74A5E"/>
    <w:rsid w:val="00CC1118"/>
    <w:rsid w:val="00CD4B42"/>
    <w:rsid w:val="00CF7A93"/>
    <w:rsid w:val="00D039D7"/>
    <w:rsid w:val="00D14A7E"/>
    <w:rsid w:val="00D26B2E"/>
    <w:rsid w:val="00D56A0A"/>
    <w:rsid w:val="00D92B85"/>
    <w:rsid w:val="00DA2DFF"/>
    <w:rsid w:val="00DA4FD4"/>
    <w:rsid w:val="00DB7568"/>
    <w:rsid w:val="00DC4F73"/>
    <w:rsid w:val="00DE359E"/>
    <w:rsid w:val="00E0615A"/>
    <w:rsid w:val="00E16161"/>
    <w:rsid w:val="00E30012"/>
    <w:rsid w:val="00E77347"/>
    <w:rsid w:val="00EA4CFA"/>
    <w:rsid w:val="00EB490F"/>
    <w:rsid w:val="00ED5043"/>
    <w:rsid w:val="00F12D89"/>
    <w:rsid w:val="00F2738C"/>
    <w:rsid w:val="00F875E9"/>
    <w:rsid w:val="00FC1DE9"/>
    <w:rsid w:val="00FD17BB"/>
    <w:rsid w:val="00FE19E7"/>
    <w:rsid w:val="00FE6EC4"/>
    <w:rsid w:val="00FF06B6"/>
    <w:rsid w:val="01200DBA"/>
    <w:rsid w:val="019F065C"/>
    <w:rsid w:val="02245ECB"/>
    <w:rsid w:val="02311729"/>
    <w:rsid w:val="02B53517"/>
    <w:rsid w:val="03192A63"/>
    <w:rsid w:val="04096F7B"/>
    <w:rsid w:val="0506170D"/>
    <w:rsid w:val="062A3E7E"/>
    <w:rsid w:val="068E495C"/>
    <w:rsid w:val="07D4197E"/>
    <w:rsid w:val="07D62C55"/>
    <w:rsid w:val="09A77909"/>
    <w:rsid w:val="09A80FE4"/>
    <w:rsid w:val="0AC37758"/>
    <w:rsid w:val="0AC93F68"/>
    <w:rsid w:val="0B680A2B"/>
    <w:rsid w:val="0C2A5CE1"/>
    <w:rsid w:val="0D16391E"/>
    <w:rsid w:val="0D166265"/>
    <w:rsid w:val="0D2A3ABE"/>
    <w:rsid w:val="0F940F22"/>
    <w:rsid w:val="0FF240D7"/>
    <w:rsid w:val="10596B94"/>
    <w:rsid w:val="11457119"/>
    <w:rsid w:val="118045F5"/>
    <w:rsid w:val="11A56D90"/>
    <w:rsid w:val="123A7844"/>
    <w:rsid w:val="12704669"/>
    <w:rsid w:val="127F665A"/>
    <w:rsid w:val="142B2DFE"/>
    <w:rsid w:val="14ED67B0"/>
    <w:rsid w:val="15353C26"/>
    <w:rsid w:val="15C40BB9"/>
    <w:rsid w:val="16557DFE"/>
    <w:rsid w:val="17394380"/>
    <w:rsid w:val="17462DA7"/>
    <w:rsid w:val="175013A3"/>
    <w:rsid w:val="178D152F"/>
    <w:rsid w:val="179241E8"/>
    <w:rsid w:val="18493992"/>
    <w:rsid w:val="18905468"/>
    <w:rsid w:val="19337E0C"/>
    <w:rsid w:val="196A7BAA"/>
    <w:rsid w:val="1971645A"/>
    <w:rsid w:val="19B279D0"/>
    <w:rsid w:val="1B7A0A31"/>
    <w:rsid w:val="1BE63BC3"/>
    <w:rsid w:val="1CC30F05"/>
    <w:rsid w:val="1CEA414D"/>
    <w:rsid w:val="1ECE69DA"/>
    <w:rsid w:val="1F22322F"/>
    <w:rsid w:val="1F2F4EB3"/>
    <w:rsid w:val="1F960439"/>
    <w:rsid w:val="200B4EDB"/>
    <w:rsid w:val="223236E9"/>
    <w:rsid w:val="224B6E2C"/>
    <w:rsid w:val="224F6049"/>
    <w:rsid w:val="22AA7723"/>
    <w:rsid w:val="232E62EF"/>
    <w:rsid w:val="23A36943"/>
    <w:rsid w:val="24290FC9"/>
    <w:rsid w:val="24773635"/>
    <w:rsid w:val="24BE1264"/>
    <w:rsid w:val="264213EA"/>
    <w:rsid w:val="264760B5"/>
    <w:rsid w:val="26594B89"/>
    <w:rsid w:val="26A1499A"/>
    <w:rsid w:val="279D25D9"/>
    <w:rsid w:val="28297945"/>
    <w:rsid w:val="283C3F36"/>
    <w:rsid w:val="29574645"/>
    <w:rsid w:val="29753324"/>
    <w:rsid w:val="2A301070"/>
    <w:rsid w:val="2A3B6E4A"/>
    <w:rsid w:val="2A505C21"/>
    <w:rsid w:val="2B110340"/>
    <w:rsid w:val="2B2665F6"/>
    <w:rsid w:val="2B6F32B8"/>
    <w:rsid w:val="2D2168F4"/>
    <w:rsid w:val="2D6337F2"/>
    <w:rsid w:val="2DD438A6"/>
    <w:rsid w:val="2E3B56D4"/>
    <w:rsid w:val="2E516CA5"/>
    <w:rsid w:val="2EE4545D"/>
    <w:rsid w:val="31046251"/>
    <w:rsid w:val="31161F50"/>
    <w:rsid w:val="31796C3F"/>
    <w:rsid w:val="31B5579D"/>
    <w:rsid w:val="31D125D7"/>
    <w:rsid w:val="3283656E"/>
    <w:rsid w:val="333D1662"/>
    <w:rsid w:val="341D5FA7"/>
    <w:rsid w:val="352166DC"/>
    <w:rsid w:val="35551771"/>
    <w:rsid w:val="35E00312"/>
    <w:rsid w:val="36070CBD"/>
    <w:rsid w:val="36127B74"/>
    <w:rsid w:val="369D4959"/>
    <w:rsid w:val="36A816CC"/>
    <w:rsid w:val="377759CE"/>
    <w:rsid w:val="37E82428"/>
    <w:rsid w:val="384564E0"/>
    <w:rsid w:val="38B7004D"/>
    <w:rsid w:val="38C74861"/>
    <w:rsid w:val="38EE7F12"/>
    <w:rsid w:val="39DE7062"/>
    <w:rsid w:val="39F71C6E"/>
    <w:rsid w:val="3A0A748C"/>
    <w:rsid w:val="3A1E50BC"/>
    <w:rsid w:val="3A264265"/>
    <w:rsid w:val="3A6A181A"/>
    <w:rsid w:val="3AC44239"/>
    <w:rsid w:val="3B0B0D39"/>
    <w:rsid w:val="3B6600B3"/>
    <w:rsid w:val="3DCB49EB"/>
    <w:rsid w:val="3EC86B10"/>
    <w:rsid w:val="3ECF33FA"/>
    <w:rsid w:val="41A858B9"/>
    <w:rsid w:val="41ED542E"/>
    <w:rsid w:val="430D5439"/>
    <w:rsid w:val="440A1978"/>
    <w:rsid w:val="440A2AAE"/>
    <w:rsid w:val="4454387D"/>
    <w:rsid w:val="44AD1762"/>
    <w:rsid w:val="44D0699A"/>
    <w:rsid w:val="45316AC3"/>
    <w:rsid w:val="45544FF2"/>
    <w:rsid w:val="478F67EB"/>
    <w:rsid w:val="47DA79BA"/>
    <w:rsid w:val="47F4077E"/>
    <w:rsid w:val="48E1714C"/>
    <w:rsid w:val="49642028"/>
    <w:rsid w:val="496B2EB9"/>
    <w:rsid w:val="498B5309"/>
    <w:rsid w:val="4B92603D"/>
    <w:rsid w:val="4BF3252B"/>
    <w:rsid w:val="4BF61160"/>
    <w:rsid w:val="4C1159FE"/>
    <w:rsid w:val="4C6A53AC"/>
    <w:rsid w:val="4CEA0599"/>
    <w:rsid w:val="4DE66FB2"/>
    <w:rsid w:val="4E350A1F"/>
    <w:rsid w:val="4E373AAB"/>
    <w:rsid w:val="4E8E77D2"/>
    <w:rsid w:val="4F0E67C1"/>
    <w:rsid w:val="4F4C45D0"/>
    <w:rsid w:val="4F5D0EE3"/>
    <w:rsid w:val="50286CD9"/>
    <w:rsid w:val="509E1DC6"/>
    <w:rsid w:val="50F66036"/>
    <w:rsid w:val="51C04AD1"/>
    <w:rsid w:val="51CF51CE"/>
    <w:rsid w:val="528A42F0"/>
    <w:rsid w:val="54963BB7"/>
    <w:rsid w:val="54D21738"/>
    <w:rsid w:val="555E7262"/>
    <w:rsid w:val="55F67FAE"/>
    <w:rsid w:val="569455E0"/>
    <w:rsid w:val="56ED7603"/>
    <w:rsid w:val="576314DE"/>
    <w:rsid w:val="58110CA3"/>
    <w:rsid w:val="5A0A4028"/>
    <w:rsid w:val="5A6279C1"/>
    <w:rsid w:val="5AAC3ED2"/>
    <w:rsid w:val="5AD858AC"/>
    <w:rsid w:val="5B2F183E"/>
    <w:rsid w:val="5B52624E"/>
    <w:rsid w:val="5B6019BB"/>
    <w:rsid w:val="5B793214"/>
    <w:rsid w:val="5B8C53FC"/>
    <w:rsid w:val="5C3E620B"/>
    <w:rsid w:val="5C9612EB"/>
    <w:rsid w:val="5D4B6E32"/>
    <w:rsid w:val="5D746389"/>
    <w:rsid w:val="5D83037A"/>
    <w:rsid w:val="5D995DEF"/>
    <w:rsid w:val="5E9C2135"/>
    <w:rsid w:val="5EAA7B88"/>
    <w:rsid w:val="5F751982"/>
    <w:rsid w:val="5FC37153"/>
    <w:rsid w:val="600D767D"/>
    <w:rsid w:val="606A5DED"/>
    <w:rsid w:val="61025A59"/>
    <w:rsid w:val="619139AD"/>
    <w:rsid w:val="62256B16"/>
    <w:rsid w:val="638B061C"/>
    <w:rsid w:val="646A3A0E"/>
    <w:rsid w:val="64874BF3"/>
    <w:rsid w:val="64F16511"/>
    <w:rsid w:val="65817895"/>
    <w:rsid w:val="67053CB2"/>
    <w:rsid w:val="67B67631"/>
    <w:rsid w:val="67DA328C"/>
    <w:rsid w:val="67FD341E"/>
    <w:rsid w:val="68264723"/>
    <w:rsid w:val="69D72179"/>
    <w:rsid w:val="6A382557"/>
    <w:rsid w:val="6A7B2E5B"/>
    <w:rsid w:val="6A7B5681"/>
    <w:rsid w:val="6ABE0C43"/>
    <w:rsid w:val="6B335CFC"/>
    <w:rsid w:val="6C3311BD"/>
    <w:rsid w:val="6C580C23"/>
    <w:rsid w:val="6CEE3336"/>
    <w:rsid w:val="6CF90658"/>
    <w:rsid w:val="6D162FB8"/>
    <w:rsid w:val="6D2A1120"/>
    <w:rsid w:val="6D420E2E"/>
    <w:rsid w:val="6DCC679B"/>
    <w:rsid w:val="6E0E041E"/>
    <w:rsid w:val="6E2D7D03"/>
    <w:rsid w:val="6E83365D"/>
    <w:rsid w:val="70B623BC"/>
    <w:rsid w:val="71834994"/>
    <w:rsid w:val="71F151FF"/>
    <w:rsid w:val="721A3513"/>
    <w:rsid w:val="72833651"/>
    <w:rsid w:val="72F96963"/>
    <w:rsid w:val="73577E87"/>
    <w:rsid w:val="7389347B"/>
    <w:rsid w:val="73B250BD"/>
    <w:rsid w:val="740072A9"/>
    <w:rsid w:val="741953E8"/>
    <w:rsid w:val="75CE323D"/>
    <w:rsid w:val="763B583E"/>
    <w:rsid w:val="76AF3B36"/>
    <w:rsid w:val="76D47DC6"/>
    <w:rsid w:val="77D56494"/>
    <w:rsid w:val="782F4F2E"/>
    <w:rsid w:val="791E4FA3"/>
    <w:rsid w:val="7A436059"/>
    <w:rsid w:val="7A9744FE"/>
    <w:rsid w:val="7B366AFA"/>
    <w:rsid w:val="7BB340C8"/>
    <w:rsid w:val="7C187860"/>
    <w:rsid w:val="7C7A6994"/>
    <w:rsid w:val="7CE04DF3"/>
    <w:rsid w:val="7DE56F4D"/>
    <w:rsid w:val="7F7A3D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after="260" w:line="416" w:lineRule="atLeast"/>
      <w:ind w:firstLine="200" w:firstLineChars="200"/>
      <w:outlineLvl w:val="2"/>
    </w:pPr>
    <w:rPr>
      <w:rFonts w:cs="宋体"/>
      <w:b/>
      <w:bCs/>
      <w:color w:val="333333"/>
      <w:kern w:val="0"/>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240" w:lineRule="atLeast"/>
    </w:pPr>
    <w:rPr>
      <w:sz w:val="24"/>
      <w:szCs w:val="20"/>
    </w:rPr>
  </w:style>
  <w:style w:type="paragraph" w:styleId="4">
    <w:name w:val="Normal Indent"/>
    <w:basedOn w:val="1"/>
    <w:qFormat/>
    <w:uiPriority w:val="0"/>
  </w:style>
  <w:style w:type="paragraph" w:styleId="5">
    <w:name w:val="annotation text"/>
    <w:basedOn w:val="1"/>
    <w:link w:val="58"/>
    <w:semiHidden/>
    <w:unhideWhenUsed/>
    <w:qFormat/>
    <w:uiPriority w:val="99"/>
    <w:pPr>
      <w:jc w:val="left"/>
    </w:pPr>
  </w:style>
  <w:style w:type="paragraph" w:styleId="6">
    <w:name w:val="Block Text"/>
    <w:basedOn w:val="1"/>
    <w:qFormat/>
    <w:uiPriority w:val="0"/>
    <w:pPr>
      <w:adjustRightInd w:val="0"/>
      <w:ind w:left="420" w:right="33"/>
      <w:jc w:val="left"/>
      <w:textAlignment w:val="baseline"/>
    </w:pPr>
    <w:rPr>
      <w:kern w:val="0"/>
      <w:sz w:val="24"/>
      <w:szCs w:val="20"/>
    </w:rPr>
  </w:style>
  <w:style w:type="paragraph" w:styleId="7">
    <w:name w:val="List Bullet 2"/>
    <w:basedOn w:val="1"/>
    <w:semiHidden/>
    <w:unhideWhenUsed/>
    <w:qFormat/>
    <w:uiPriority w:val="99"/>
    <w:pPr>
      <w:numPr>
        <w:ilvl w:val="0"/>
        <w:numId w:val="1"/>
      </w:numPr>
    </w:pPr>
  </w:style>
  <w:style w:type="paragraph" w:styleId="8">
    <w:name w:val="Date"/>
    <w:basedOn w:val="1"/>
    <w:next w:val="1"/>
    <w:qFormat/>
    <w:uiPriority w:val="0"/>
    <w:pPr>
      <w:ind w:left="100" w:leftChars="2500"/>
    </w:pPr>
  </w:style>
  <w:style w:type="paragraph" w:styleId="9">
    <w:name w:val="footer"/>
    <w:basedOn w:val="1"/>
    <w:qFormat/>
    <w:uiPriority w:val="99"/>
    <w:pPr>
      <w:tabs>
        <w:tab w:val="center" w:pos="4153"/>
        <w:tab w:val="right" w:pos="8306"/>
      </w:tabs>
      <w:snapToGrid w:val="0"/>
    </w:pPr>
    <w:rPr>
      <w:sz w:val="18"/>
      <w:szCs w:val="20"/>
    </w:rPr>
  </w:style>
  <w:style w:type="paragraph" w:styleId="10">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99"/>
    <w:rPr>
      <w:sz w:val="24"/>
    </w:rPr>
  </w:style>
  <w:style w:type="paragraph" w:styleId="12">
    <w:name w:val="annotation subject"/>
    <w:basedOn w:val="5"/>
    <w:next w:val="5"/>
    <w:link w:val="59"/>
    <w:semiHidden/>
    <w:unhideWhenUsed/>
    <w:qFormat/>
    <w:uiPriority w:val="99"/>
    <w:rPr>
      <w:b/>
      <w:bCs/>
    </w:r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FollowedHyperlink"/>
    <w:basedOn w:val="15"/>
    <w:semiHidden/>
    <w:unhideWhenUsed/>
    <w:qFormat/>
    <w:uiPriority w:val="99"/>
    <w:rPr>
      <w:color w:val="4D7AD8"/>
      <w:u w:val="none"/>
    </w:rPr>
  </w:style>
  <w:style w:type="character" w:styleId="18">
    <w:name w:val="HTML Definition"/>
    <w:basedOn w:val="15"/>
    <w:semiHidden/>
    <w:unhideWhenUsed/>
    <w:qFormat/>
    <w:uiPriority w:val="99"/>
    <w:rPr>
      <w:i/>
      <w:iCs/>
    </w:rPr>
  </w:style>
  <w:style w:type="character" w:styleId="19">
    <w:name w:val="Hyperlink"/>
    <w:basedOn w:val="15"/>
    <w:semiHidden/>
    <w:unhideWhenUsed/>
    <w:qFormat/>
    <w:uiPriority w:val="99"/>
    <w:rPr>
      <w:color w:val="4D7AD8"/>
      <w:u w:val="none"/>
    </w:rPr>
  </w:style>
  <w:style w:type="character" w:styleId="20">
    <w:name w:val="HTML Code"/>
    <w:basedOn w:val="15"/>
    <w:semiHidden/>
    <w:unhideWhenUsed/>
    <w:qFormat/>
    <w:uiPriority w:val="99"/>
    <w:rPr>
      <w:rFonts w:ascii="Consolas" w:hAnsi="Consolas" w:eastAsia="Consolas" w:cs="Consolas"/>
      <w:sz w:val="21"/>
      <w:szCs w:val="21"/>
    </w:rPr>
  </w:style>
  <w:style w:type="character" w:styleId="21">
    <w:name w:val="annotation reference"/>
    <w:basedOn w:val="15"/>
    <w:semiHidden/>
    <w:unhideWhenUsed/>
    <w:qFormat/>
    <w:uiPriority w:val="99"/>
    <w:rPr>
      <w:sz w:val="21"/>
      <w:szCs w:val="21"/>
    </w:rPr>
  </w:style>
  <w:style w:type="character" w:styleId="22">
    <w:name w:val="HTML Keyboard"/>
    <w:basedOn w:val="15"/>
    <w:semiHidden/>
    <w:unhideWhenUsed/>
    <w:qFormat/>
    <w:uiPriority w:val="99"/>
    <w:rPr>
      <w:rFonts w:hint="default" w:ascii="Consolas" w:hAnsi="Consolas" w:eastAsia="Consolas" w:cs="Consolas"/>
      <w:sz w:val="21"/>
      <w:szCs w:val="21"/>
    </w:rPr>
  </w:style>
  <w:style w:type="character" w:styleId="23">
    <w:name w:val="HTML Sample"/>
    <w:basedOn w:val="15"/>
    <w:semiHidden/>
    <w:unhideWhenUsed/>
    <w:qFormat/>
    <w:uiPriority w:val="99"/>
    <w:rPr>
      <w:rFonts w:hint="default" w:ascii="Consolas" w:hAnsi="Consolas" w:eastAsia="Consolas" w:cs="Consolas"/>
      <w:sz w:val="21"/>
      <w:szCs w:val="21"/>
      <w:bdr w:val="single" w:color="D9D9D9" w:sz="6" w:space="0"/>
      <w:shd w:val="clear" w:color="auto" w:fill="FFFFFF"/>
    </w:rPr>
  </w:style>
  <w:style w:type="character" w:customStyle="1" w:styleId="24">
    <w:name w:val="页眉 字符"/>
    <w:basedOn w:val="15"/>
    <w:link w:val="10"/>
    <w:qFormat/>
    <w:uiPriority w:val="99"/>
    <w:rPr>
      <w:kern w:val="2"/>
      <w:sz w:val="18"/>
      <w:szCs w:val="18"/>
    </w:rPr>
  </w:style>
  <w:style w:type="paragraph" w:styleId="25">
    <w:name w:val="List Paragraph"/>
    <w:basedOn w:val="1"/>
    <w:qFormat/>
    <w:uiPriority w:val="34"/>
    <w:pPr>
      <w:ind w:firstLine="420" w:firstLineChars="200"/>
    </w:pPr>
  </w:style>
  <w:style w:type="character" w:customStyle="1" w:styleId="26">
    <w:name w:val="font51"/>
    <w:basedOn w:val="15"/>
    <w:qFormat/>
    <w:uiPriority w:val="0"/>
    <w:rPr>
      <w:rFonts w:hint="default" w:ascii="Times New Roman" w:hAnsi="Times New Roman" w:cs="Times New Roman"/>
      <w:color w:val="auto"/>
      <w:sz w:val="21"/>
      <w:szCs w:val="21"/>
      <w:u w:val="none"/>
    </w:rPr>
  </w:style>
  <w:style w:type="character" w:customStyle="1" w:styleId="27">
    <w:name w:val="font81"/>
    <w:basedOn w:val="15"/>
    <w:qFormat/>
    <w:uiPriority w:val="0"/>
    <w:rPr>
      <w:rFonts w:hint="eastAsia" w:ascii="宋体" w:hAnsi="宋体" w:eastAsia="宋体" w:cs="宋体"/>
      <w:color w:val="auto"/>
      <w:sz w:val="21"/>
      <w:szCs w:val="21"/>
      <w:u w:val="none"/>
    </w:rPr>
  </w:style>
  <w:style w:type="character" w:customStyle="1" w:styleId="28">
    <w:name w:val="font71"/>
    <w:basedOn w:val="15"/>
    <w:qFormat/>
    <w:uiPriority w:val="0"/>
    <w:rPr>
      <w:rFonts w:hint="eastAsia" w:ascii="仿宋" w:hAnsi="仿宋" w:eastAsia="仿宋" w:cs="仿宋"/>
      <w:color w:val="000000"/>
      <w:sz w:val="21"/>
      <w:szCs w:val="21"/>
      <w:u w:val="none"/>
    </w:rPr>
  </w:style>
  <w:style w:type="character" w:customStyle="1" w:styleId="29">
    <w:name w:val="ant-tree-checkbox8"/>
    <w:basedOn w:val="15"/>
    <w:qFormat/>
    <w:uiPriority w:val="0"/>
  </w:style>
  <w:style w:type="character" w:customStyle="1" w:styleId="30">
    <w:name w:val="button"/>
    <w:basedOn w:val="15"/>
    <w:qFormat/>
    <w:uiPriority w:val="0"/>
  </w:style>
  <w:style w:type="character" w:customStyle="1" w:styleId="31">
    <w:name w:val="button1"/>
    <w:basedOn w:val="15"/>
    <w:qFormat/>
    <w:uiPriority w:val="0"/>
  </w:style>
  <w:style w:type="character" w:customStyle="1" w:styleId="32">
    <w:name w:val="auto-pass-node"/>
    <w:basedOn w:val="15"/>
    <w:qFormat/>
    <w:uiPriority w:val="0"/>
    <w:rPr>
      <w:bdr w:val="single" w:color="DC4446" w:sz="6" w:space="0"/>
      <w:shd w:val="clear" w:color="auto" w:fill="A9E2FF"/>
    </w:rPr>
  </w:style>
  <w:style w:type="character" w:customStyle="1" w:styleId="33">
    <w:name w:val="ant-tree-switcher"/>
    <w:basedOn w:val="15"/>
    <w:qFormat/>
    <w:uiPriority w:val="0"/>
  </w:style>
  <w:style w:type="character" w:customStyle="1" w:styleId="34">
    <w:name w:val="first-child2"/>
    <w:basedOn w:val="15"/>
    <w:qFormat/>
    <w:uiPriority w:val="0"/>
    <w:rPr>
      <w:color w:val="999999"/>
      <w:sz w:val="33"/>
      <w:szCs w:val="33"/>
    </w:rPr>
  </w:style>
  <w:style w:type="character" w:customStyle="1" w:styleId="35">
    <w:name w:val="first-child3"/>
    <w:basedOn w:val="15"/>
    <w:qFormat/>
    <w:uiPriority w:val="0"/>
  </w:style>
  <w:style w:type="character" w:customStyle="1" w:styleId="36">
    <w:name w:val="tmpztreemove_arrow"/>
    <w:basedOn w:val="15"/>
    <w:qFormat/>
    <w:uiPriority w:val="0"/>
  </w:style>
  <w:style w:type="character" w:customStyle="1" w:styleId="37">
    <w:name w:val="disabled"/>
    <w:basedOn w:val="15"/>
    <w:qFormat/>
    <w:uiPriority w:val="0"/>
    <w:rPr>
      <w:color w:val="AAAAAA"/>
      <w:shd w:val="clear" w:color="auto" w:fill="F7F7F7"/>
    </w:rPr>
  </w:style>
  <w:style w:type="character" w:customStyle="1" w:styleId="38">
    <w:name w:val="ant-select-tree-iconele"/>
    <w:basedOn w:val="15"/>
    <w:qFormat/>
    <w:uiPriority w:val="0"/>
  </w:style>
  <w:style w:type="character" w:customStyle="1" w:styleId="39">
    <w:name w:val="ant-radio+*"/>
    <w:basedOn w:val="15"/>
    <w:qFormat/>
    <w:uiPriority w:val="0"/>
  </w:style>
  <w:style w:type="character" w:customStyle="1" w:styleId="40">
    <w:name w:val="wea-dropdown-triangle"/>
    <w:basedOn w:val="15"/>
    <w:qFormat/>
    <w:uiPriority w:val="0"/>
  </w:style>
  <w:style w:type="character" w:customStyle="1" w:styleId="41">
    <w:name w:val="current-node"/>
    <w:basedOn w:val="15"/>
    <w:qFormat/>
    <w:uiPriority w:val="0"/>
    <w:rPr>
      <w:bdr w:val="single" w:color="F5B87B" w:sz="6" w:space="0"/>
      <w:shd w:val="clear" w:color="auto" w:fill="FFE8CC"/>
    </w:rPr>
  </w:style>
  <w:style w:type="character" w:customStyle="1" w:styleId="42">
    <w:name w:val="wea-thumbnails-doc-content-subtitle"/>
    <w:basedOn w:val="15"/>
    <w:qFormat/>
    <w:uiPriority w:val="0"/>
    <w:rPr>
      <w:color w:val="9A9A9A"/>
    </w:rPr>
  </w:style>
  <w:style w:type="character" w:customStyle="1" w:styleId="43">
    <w:name w:val="ant-select-tree-checkbox2"/>
    <w:basedOn w:val="15"/>
    <w:qFormat/>
    <w:uiPriority w:val="0"/>
  </w:style>
  <w:style w:type="character" w:customStyle="1" w:styleId="44">
    <w:name w:val="ant-select-tree-switcher"/>
    <w:basedOn w:val="15"/>
    <w:qFormat/>
    <w:uiPriority w:val="0"/>
  </w:style>
  <w:style w:type="character" w:customStyle="1" w:styleId="45">
    <w:name w:val="ant-tree-iconele"/>
    <w:basedOn w:val="15"/>
    <w:qFormat/>
    <w:uiPriority w:val="0"/>
  </w:style>
  <w:style w:type="character" w:customStyle="1" w:styleId="46">
    <w:name w:val="last-child"/>
    <w:basedOn w:val="15"/>
    <w:qFormat/>
    <w:uiPriority w:val="0"/>
  </w:style>
  <w:style w:type="character" w:customStyle="1" w:styleId="47">
    <w:name w:val="hover40"/>
    <w:basedOn w:val="15"/>
    <w:qFormat/>
    <w:uiPriority w:val="0"/>
    <w:rPr>
      <w:color w:val="009DFF"/>
    </w:rPr>
  </w:style>
  <w:style w:type="character" w:customStyle="1" w:styleId="48">
    <w:name w:val="hover41"/>
    <w:basedOn w:val="15"/>
    <w:qFormat/>
    <w:uiPriority w:val="0"/>
    <w:rPr>
      <w:color w:val="009DFF"/>
    </w:rPr>
  </w:style>
  <w:style w:type="character" w:customStyle="1" w:styleId="49">
    <w:name w:val="first-of-type"/>
    <w:basedOn w:val="15"/>
    <w:qFormat/>
    <w:uiPriority w:val="0"/>
    <w:rPr>
      <w:color w:val="FF0000"/>
    </w:rPr>
  </w:style>
  <w:style w:type="character" w:customStyle="1" w:styleId="50">
    <w:name w:val="first-of-type1"/>
    <w:basedOn w:val="15"/>
    <w:qFormat/>
    <w:uiPriority w:val="0"/>
    <w:rPr>
      <w:color w:val="FF0000"/>
    </w:rPr>
  </w:style>
  <w:style w:type="character" w:customStyle="1" w:styleId="51">
    <w:name w:val="first-of-type2"/>
    <w:basedOn w:val="15"/>
    <w:qFormat/>
    <w:uiPriority w:val="0"/>
    <w:rPr>
      <w:color w:val="FF0000"/>
    </w:rPr>
  </w:style>
  <w:style w:type="character" w:customStyle="1" w:styleId="52">
    <w:name w:val="ant-table-row-expand-icon4"/>
    <w:basedOn w:val="15"/>
    <w:qFormat/>
    <w:uiPriority w:val="0"/>
    <w:rPr>
      <w:vanish/>
    </w:rPr>
  </w:style>
  <w:style w:type="character" w:customStyle="1" w:styleId="53">
    <w:name w:val="passed-node"/>
    <w:basedOn w:val="15"/>
    <w:qFormat/>
    <w:uiPriority w:val="0"/>
    <w:rPr>
      <w:bdr w:val="single" w:color="49A8D4" w:sz="6" w:space="0"/>
      <w:shd w:val="clear" w:color="auto" w:fill="A9E3FF"/>
    </w:rPr>
  </w:style>
  <w:style w:type="character" w:customStyle="1" w:styleId="54">
    <w:name w:val="not-pass-node"/>
    <w:basedOn w:val="15"/>
    <w:qFormat/>
    <w:uiPriority w:val="0"/>
    <w:rPr>
      <w:bdr w:val="single" w:color="5ABD6B" w:sz="6" w:space="0"/>
      <w:shd w:val="clear" w:color="auto" w:fill="BFF3C3"/>
    </w:rPr>
  </w:style>
  <w:style w:type="character" w:customStyle="1" w:styleId="55">
    <w:name w:val="isrevision"/>
    <w:basedOn w:val="15"/>
    <w:qFormat/>
    <w:uiPriority w:val="0"/>
    <w:rPr>
      <w:color w:val="000000"/>
      <w:sz w:val="18"/>
      <w:szCs w:val="18"/>
      <w:bdr w:val="single" w:color="E9E9E9" w:sz="6" w:space="0"/>
      <w:shd w:val="clear" w:color="auto" w:fill="FFFFFF"/>
    </w:rPr>
  </w:style>
  <w:style w:type="character" w:customStyle="1" w:styleId="56">
    <w:name w:val="font11"/>
    <w:basedOn w:val="15"/>
    <w:qFormat/>
    <w:uiPriority w:val="0"/>
    <w:rPr>
      <w:rFonts w:hint="eastAsia" w:ascii="宋体" w:hAnsi="宋体" w:eastAsia="宋体" w:cs="宋体"/>
      <w:color w:val="000000"/>
      <w:sz w:val="21"/>
      <w:szCs w:val="21"/>
      <w:u w:val="none"/>
    </w:rPr>
  </w:style>
  <w:style w:type="character" w:customStyle="1" w:styleId="57">
    <w:name w:val="font41"/>
    <w:basedOn w:val="15"/>
    <w:qFormat/>
    <w:uiPriority w:val="0"/>
    <w:rPr>
      <w:rFonts w:hint="eastAsia" w:ascii="宋体" w:hAnsi="宋体" w:eastAsia="宋体" w:cs="宋体"/>
      <w:color w:val="000000"/>
      <w:sz w:val="22"/>
      <w:szCs w:val="22"/>
      <w:u w:val="none"/>
    </w:rPr>
  </w:style>
  <w:style w:type="character" w:customStyle="1" w:styleId="58">
    <w:name w:val="批注文字 字符"/>
    <w:basedOn w:val="15"/>
    <w:link w:val="5"/>
    <w:semiHidden/>
    <w:qFormat/>
    <w:uiPriority w:val="99"/>
    <w:rPr>
      <w:kern w:val="2"/>
      <w:sz w:val="21"/>
      <w:szCs w:val="24"/>
    </w:rPr>
  </w:style>
  <w:style w:type="character" w:customStyle="1" w:styleId="59">
    <w:name w:val="批注主题 字符"/>
    <w:basedOn w:val="58"/>
    <w:link w:val="12"/>
    <w:semiHidden/>
    <w:qFormat/>
    <w:uiPriority w:val="99"/>
    <w:rPr>
      <w:b/>
      <w:bCs/>
      <w:kern w:val="2"/>
      <w:sz w:val="21"/>
      <w:szCs w:val="24"/>
    </w:rPr>
  </w:style>
  <w:style w:type="paragraph" w:customStyle="1" w:styleId="60">
    <w:name w:val="修订1"/>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61">
    <w:name w:val="修订2"/>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62">
    <w:name w:val="Revision"/>
    <w:hidden/>
    <w:unhideWhenUsed/>
    <w:qFormat/>
    <w:uiPriority w:val="99"/>
    <w:pPr>
      <w:spacing w:after="0" w:line="240" w:lineRule="auto"/>
    </w:pPr>
    <w:rPr>
      <w:rFonts w:ascii="Times New Roman" w:hAnsi="Times New Roman" w:eastAsia="宋体" w:cs="Times New Roman"/>
      <w:kern w:val="2"/>
      <w:sz w:val="21"/>
      <w:szCs w:val="24"/>
      <w:lang w:val="en-US" w:eastAsia="zh-CN" w:bidi="ar-SA"/>
    </w:rPr>
  </w:style>
  <w:style w:type="paragraph" w:customStyle="1" w:styleId="63">
    <w:name w:val="Table Text"/>
    <w:basedOn w:val="1"/>
    <w:semiHidden/>
    <w:qFormat/>
    <w:uiPriority w:val="0"/>
    <w:rPr>
      <w:rFonts w:ascii="宋体" w:hAnsi="宋体" w:eastAsia="宋体" w:cs="宋体"/>
      <w:sz w:val="28"/>
      <w:szCs w:val="28"/>
      <w:lang w:val="en-US" w:eastAsia="en-US" w:bidi="ar-SA"/>
    </w:rPr>
  </w:style>
  <w:style w:type="table" w:customStyle="1" w:styleId="6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4EEF0E-D667-47A1-8C03-3AB0F75B1DBA}">
  <ds:schemaRefs/>
</ds:datastoreItem>
</file>

<file path=docProps/app.xml><?xml version="1.0" encoding="utf-8"?>
<Properties xmlns="http://schemas.openxmlformats.org/officeDocument/2006/extended-properties" xmlns:vt="http://schemas.openxmlformats.org/officeDocument/2006/docPropsVTypes">
  <Template>Normal</Template>
  <Pages>41</Pages>
  <Words>10553</Words>
  <Characters>12915</Characters>
  <Lines>567</Lines>
  <Paragraphs>452</Paragraphs>
  <TotalTime>20</TotalTime>
  <ScaleCrop>false</ScaleCrop>
  <LinksUpToDate>false</LinksUpToDate>
  <CharactersWithSpaces>13759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2025-07-21T03:14:00Z</dcterms:created>
  <dc:creator>admin</dc:creator>
  <cp:lastModifiedBy>&amp;</cp:lastModifiedBy>
  <dcterms:modified xsi:type="dcterms:W3CDTF">2025-12-10T04:12:29Z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EC584BBE88CB4B4EB548A6E3F818B43C_13</vt:lpwstr>
  </property>
  <property fmtid="{D5CDD505-2E9C-101B-9397-08002B2CF9AE}" pid="4" name="KSOTemplateDocerSaveRecord">
    <vt:lpwstr>eyJoZGlkIjoiMzNlZTZlOWI4ZGE3MmRkNmY5ZGY3MTk4MWFmMjEwZDEiLCJ1c2VySWQiOiIyMjQxNzk0MDEifQ==</vt:lpwstr>
  </property>
</Properties>
</file>