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87213">
      <w:pPr>
        <w:pStyle w:val="2"/>
        <w:ind w:left="0" w:leftChars="0" w:firstLine="0" w:firstLineChars="0"/>
        <w:jc w:val="center"/>
        <w:rPr>
          <w:rFonts w:hint="eastAsia" w:ascii="仿宋" w:hAnsi="仿宋" w:eastAsia="仿宋" w:cs="仿宋"/>
          <w:b/>
          <w:kern w:val="2"/>
          <w:sz w:val="28"/>
          <w:szCs w:val="28"/>
          <w:lang w:val="en-US" w:eastAsia="zh-CN" w:bidi="ar-SA"/>
        </w:rPr>
      </w:pPr>
      <w:r>
        <w:rPr>
          <w:rFonts w:hint="eastAsia" w:ascii="仿宋" w:hAnsi="仿宋" w:eastAsia="仿宋" w:cs="仿宋"/>
          <w:b/>
          <w:sz w:val="28"/>
          <w:szCs w:val="28"/>
          <w:lang w:val="en-US" w:eastAsia="zh-CN"/>
        </w:rPr>
        <w:t>包</w:t>
      </w:r>
      <w:r>
        <w:rPr>
          <w:rFonts w:hint="eastAsia" w:cs="仿宋"/>
          <w:b/>
          <w:sz w:val="28"/>
          <w:szCs w:val="28"/>
          <w:lang w:val="en-US" w:eastAsia="zh-CN"/>
        </w:rPr>
        <w:t>1</w:t>
      </w:r>
      <w:r>
        <w:rPr>
          <w:rFonts w:hint="eastAsia" w:ascii="仿宋" w:hAnsi="仿宋" w:eastAsia="仿宋" w:cs="仿宋"/>
          <w:b/>
          <w:sz w:val="28"/>
          <w:szCs w:val="28"/>
          <w:lang w:val="en-US" w:eastAsia="zh-CN"/>
        </w:rPr>
        <w:t>：</w:t>
      </w:r>
      <w:r>
        <w:rPr>
          <w:rFonts w:hint="eastAsia" w:ascii="仿宋" w:hAnsi="仿宋" w:eastAsia="仿宋" w:cs="仿宋"/>
          <w:b/>
          <w:kern w:val="2"/>
          <w:sz w:val="28"/>
          <w:szCs w:val="28"/>
          <w:lang w:val="en-US" w:eastAsia="zh-CN" w:bidi="ar-SA"/>
        </w:rPr>
        <w:t>食堂原材料及配送服务采购</w:t>
      </w:r>
      <w:r>
        <w:rPr>
          <w:rFonts w:hint="eastAsia" w:cs="仿宋"/>
          <w:b/>
          <w:kern w:val="2"/>
          <w:sz w:val="28"/>
          <w:szCs w:val="28"/>
          <w:lang w:val="en-US" w:eastAsia="zh-CN" w:bidi="ar-SA"/>
        </w:rPr>
        <w:t>协议书</w:t>
      </w:r>
    </w:p>
    <w:p w14:paraId="52C0B16E">
      <w:pPr>
        <w:keepNext w:val="0"/>
        <w:keepLines w:val="0"/>
        <w:pageBreakBefore w:val="0"/>
        <w:widowControl w:val="0"/>
        <w:kinsoku/>
        <w:wordWrap/>
        <w:overflowPunct/>
        <w:topLinePunct w:val="0"/>
        <w:autoSpaceDE/>
        <w:autoSpaceDN/>
        <w:bidi w:val="0"/>
        <w:adjustRightInd/>
        <w:snapToGrid/>
        <w:spacing w:line="560" w:lineRule="exact"/>
        <w:ind w:firstLine="3511" w:firstLineChars="1463"/>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合同文本仅供参考</w:t>
      </w:r>
      <w:r>
        <w:rPr>
          <w:rFonts w:hint="eastAsia" w:ascii="仿宋" w:hAnsi="仿宋" w:eastAsia="仿宋" w:cs="仿宋"/>
          <w:sz w:val="24"/>
          <w:szCs w:val="24"/>
          <w:lang w:eastAsia="zh-CN"/>
        </w:rPr>
        <w:t>）</w:t>
      </w:r>
    </w:p>
    <w:p w14:paraId="29D4F888">
      <w:pPr>
        <w:bidi w:val="0"/>
        <w:spacing w:line="360" w:lineRule="auto"/>
        <w:ind w:firstLine="480" w:firstLineChars="200"/>
        <w:rPr>
          <w:rFonts w:hint="eastAsia" w:ascii="仿宋" w:hAnsi="仿宋" w:eastAsia="仿宋" w:cs="仿宋"/>
          <w:sz w:val="24"/>
          <w:szCs w:val="24"/>
        </w:rPr>
      </w:pPr>
    </w:p>
    <w:p w14:paraId="19A403F0">
      <w:pPr>
        <w:bidi w:val="0"/>
        <w:spacing w:line="360" w:lineRule="auto"/>
        <w:ind w:firstLine="480" w:firstLineChars="200"/>
        <w:rPr>
          <w:rFonts w:hint="eastAsia" w:ascii="仿宋" w:hAnsi="仿宋" w:eastAsia="仿宋" w:cs="仿宋"/>
          <w:sz w:val="24"/>
          <w:szCs w:val="24"/>
          <w:u w:val="none"/>
          <w:lang w:val="en-US" w:eastAsia="zh-CN"/>
        </w:rPr>
      </w:pPr>
      <w:r>
        <w:rPr>
          <w:rFonts w:hint="eastAsia" w:ascii="仿宋" w:hAnsi="仿宋" w:eastAsia="仿宋" w:cs="仿宋"/>
          <w:sz w:val="24"/>
          <w:szCs w:val="24"/>
        </w:rPr>
        <w:t>甲方：</w:t>
      </w:r>
    </w:p>
    <w:p w14:paraId="5C6B33C9">
      <w:pPr>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乙方：</w:t>
      </w:r>
    </w:p>
    <w:p w14:paraId="207F921B">
      <w:pPr>
        <w:pStyle w:val="5"/>
        <w:rPr>
          <w:rFonts w:hint="eastAsia"/>
          <w:color w:val="auto"/>
        </w:rPr>
      </w:pPr>
      <w:r>
        <w:rPr>
          <w:rFonts w:hint="eastAsia"/>
          <w:color w:val="auto"/>
        </w:rPr>
        <w:t>根据《中华人民共和国</w:t>
      </w:r>
      <w:r>
        <w:rPr>
          <w:rFonts w:hint="eastAsia"/>
          <w:color w:val="auto"/>
          <w:lang w:val="en-US" w:eastAsia="zh-CN"/>
        </w:rPr>
        <w:t>民法典</w:t>
      </w:r>
      <w:r>
        <w:rPr>
          <w:rFonts w:hint="eastAsia"/>
          <w:color w:val="auto"/>
        </w:rPr>
        <w:t>》及相关法律法规之规定，甲乙双方本着互惠互利的原则，为明确双方的权利、义务，经协商一致，就</w:t>
      </w:r>
      <w:r>
        <w:rPr>
          <w:rFonts w:hint="eastAsia"/>
          <w:color w:val="auto"/>
          <w:lang w:val="en-US" w:eastAsia="zh-CN"/>
        </w:rPr>
        <w:t>甲方</w:t>
      </w:r>
      <w:r>
        <w:rPr>
          <w:rFonts w:hint="eastAsia"/>
          <w:color w:val="auto"/>
        </w:rPr>
        <w:t>食堂原材料</w:t>
      </w:r>
      <w:r>
        <w:rPr>
          <w:rFonts w:hint="eastAsia"/>
          <w:color w:val="auto"/>
          <w:highlight w:val="none"/>
          <w:lang w:val="en-US" w:eastAsia="zh-CN"/>
        </w:rPr>
        <w:t>及配送服务</w:t>
      </w:r>
      <w:r>
        <w:rPr>
          <w:rFonts w:hint="eastAsia"/>
          <w:color w:val="auto"/>
          <w:highlight w:val="none"/>
        </w:rPr>
        <w:t>采购</w:t>
      </w:r>
      <w:r>
        <w:rPr>
          <w:rFonts w:hint="eastAsia"/>
          <w:color w:val="auto"/>
        </w:rPr>
        <w:t>相关事宜，订立本合同，以资共同遵守。</w:t>
      </w:r>
    </w:p>
    <w:p w14:paraId="59F6B6BF">
      <w:p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一、乙方的供货品种</w:t>
      </w:r>
    </w:p>
    <w:p w14:paraId="6866CB67">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乙方供货的品种，包括</w:t>
      </w:r>
      <w:r>
        <w:rPr>
          <w:rFonts w:hint="eastAsia" w:ascii="仿宋" w:hAnsi="仿宋" w:eastAsia="仿宋" w:cs="仿宋"/>
          <w:sz w:val="24"/>
          <w:szCs w:val="24"/>
          <w:lang w:val="en-US" w:eastAsia="zh-CN"/>
        </w:rPr>
        <w:t>但不限于</w:t>
      </w:r>
      <w:r>
        <w:rPr>
          <w:rFonts w:hint="eastAsia" w:ascii="仿宋" w:hAnsi="仿宋" w:eastAsia="仿宋" w:cs="仿宋"/>
          <w:sz w:val="24"/>
          <w:szCs w:val="24"/>
        </w:rPr>
        <w:t>蔬菜、水果、副食</w:t>
      </w:r>
      <w:r>
        <w:rPr>
          <w:rFonts w:hint="eastAsia" w:ascii="仿宋" w:hAnsi="仿宋" w:eastAsia="仿宋" w:cs="仿宋"/>
          <w:sz w:val="24"/>
          <w:szCs w:val="24"/>
          <w:lang w:eastAsia="zh-CN"/>
        </w:rPr>
        <w:t>、</w:t>
      </w:r>
      <w:r>
        <w:rPr>
          <w:rFonts w:hint="eastAsia" w:ascii="仿宋" w:hAnsi="仿宋" w:eastAsia="仿宋" w:cs="仿宋"/>
          <w:sz w:val="24"/>
          <w:szCs w:val="24"/>
        </w:rPr>
        <w:t>调料品及肉类等厨房需要原材料，具体内容以甲方要求为准。</w:t>
      </w:r>
    </w:p>
    <w:p w14:paraId="6F72A8DE">
      <w:p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二、供货时间</w:t>
      </w:r>
    </w:p>
    <w:p w14:paraId="5478CBAC">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14:paraId="77CD3F9F">
      <w:pPr>
        <w:bidi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肉禽蛋类由采购人根据菜谱需求，提前书面（传真或邮件）告知肉禽蛋类供应商肉禽蛋类需求计划，供应商须在当日做出响应，如有某些菜品出现市场断档，当日及时告知采购人，以便采购人做出必要调整，肉禽蛋类供应商根据菜谱上的每日需</w:t>
      </w:r>
      <w:r>
        <w:rPr>
          <w:rFonts w:hint="eastAsia" w:ascii="仿宋" w:hAnsi="仿宋" w:eastAsia="仿宋" w:cs="仿宋"/>
          <w:color w:val="auto"/>
          <w:sz w:val="24"/>
          <w:szCs w:val="24"/>
        </w:rPr>
        <w:t>求，当</w:t>
      </w:r>
      <w:r>
        <w:rPr>
          <w:rFonts w:hint="eastAsia" w:ascii="仿宋" w:hAnsi="仿宋" w:eastAsia="仿宋" w:cs="仿宋"/>
          <w:color w:val="auto"/>
          <w:sz w:val="24"/>
          <w:szCs w:val="24"/>
          <w:lang w:val="en-US" w:eastAsia="zh-CN"/>
        </w:rPr>
        <w:t>日</w:t>
      </w:r>
      <w:r>
        <w:rPr>
          <w:rFonts w:hint="eastAsia" w:ascii="仿宋" w:hAnsi="仿宋" w:eastAsia="仿宋" w:cs="仿宋"/>
          <w:color w:val="auto"/>
          <w:sz w:val="24"/>
          <w:szCs w:val="24"/>
        </w:rPr>
        <w:t>配送</w:t>
      </w:r>
      <w:r>
        <w:rPr>
          <w:rFonts w:hint="eastAsia" w:ascii="仿宋" w:hAnsi="仿宋" w:eastAsia="仿宋" w:cs="仿宋"/>
          <w:color w:val="auto"/>
          <w:sz w:val="24"/>
          <w:szCs w:val="24"/>
          <w:lang w:val="en-US" w:eastAsia="zh-CN"/>
        </w:rPr>
        <w:t>至采购人指定地点</w:t>
      </w:r>
      <w:r>
        <w:rPr>
          <w:rFonts w:hint="eastAsia" w:ascii="仿宋" w:hAnsi="仿宋" w:eastAsia="仿宋" w:cs="仿宋"/>
          <w:color w:val="auto"/>
          <w:sz w:val="24"/>
          <w:szCs w:val="24"/>
        </w:rPr>
        <w:t>。</w:t>
      </w:r>
    </w:p>
    <w:p w14:paraId="67F2E401">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水产类配送方式同肉禽蛋类配送方式。</w:t>
      </w:r>
    </w:p>
    <w:p w14:paraId="50CB4B30">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干货、调味品类由采购人根据菜谱需求，提前书面（传真或邮件）告知供应商，供应商须在 2 日内书面（传真或邮件）告知采购人准备情况，每月根据需要配送当月产品。</w:t>
      </w:r>
    </w:p>
    <w:p w14:paraId="2269CECF">
      <w:pPr>
        <w:pStyle w:val="4"/>
        <w:keepLines w:val="0"/>
        <w:pageBreakBefore w:val="0"/>
        <w:widowControl w:val="0"/>
        <w:kinsoku/>
        <w:wordWrap/>
        <w:overflowPunct/>
        <w:topLinePunct w:val="0"/>
        <w:autoSpaceDE/>
        <w:autoSpaceDN/>
        <w:bidi w:val="0"/>
        <w:snapToGrid/>
        <w:spacing w:line="362" w:lineRule="auto"/>
        <w:ind w:left="439" w:leftChars="209" w:right="671" w:firstLine="414" w:firstLineChars="172"/>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注：如遇采购人所属单位出现紧急任务或加班备勤等突发状况时，供应商必须在第一时间内将食品原材料配送到位。</w:t>
      </w:r>
    </w:p>
    <w:p w14:paraId="624A663D">
      <w:pPr>
        <w:keepLines w:val="0"/>
        <w:pageBreakBefore w:val="0"/>
        <w:widowControl w:val="0"/>
        <w:kinsoku/>
        <w:wordWrap/>
        <w:overflowPunct/>
        <w:topLinePunct w:val="0"/>
        <w:autoSpaceDE/>
        <w:autoSpaceDN/>
        <w:bidi w:val="0"/>
        <w:snapToGrid/>
        <w:spacing w:after="0" w:line="362" w:lineRule="auto"/>
        <w:textAlignment w:val="auto"/>
        <w:sectPr>
          <w:pgSz w:w="11910" w:h="16840"/>
          <w:pgMar w:top="1180" w:right="860" w:bottom="1120" w:left="1260" w:header="746" w:footer="922" w:gutter="0"/>
          <w:cols w:space="720" w:num="1"/>
        </w:sectPr>
      </w:pPr>
    </w:p>
    <w:p w14:paraId="2FD7AB44">
      <w:pPr>
        <w:pStyle w:val="3"/>
        <w:keepLines w:val="0"/>
        <w:pageBreakBefore w:val="0"/>
        <w:widowControl w:val="0"/>
        <w:kinsoku/>
        <w:wordWrap/>
        <w:overflowPunct/>
        <w:topLinePunct w:val="0"/>
        <w:autoSpaceDE/>
        <w:autoSpaceDN/>
        <w:bidi w:val="0"/>
        <w:snapToGrid/>
        <w:spacing w:before="12"/>
        <w:textAlignment w:val="auto"/>
        <w:rPr>
          <w:b/>
          <w:sz w:val="13"/>
        </w:rPr>
      </w:pPr>
    </w:p>
    <w:p w14:paraId="75A70717">
      <w:pPr>
        <w:pStyle w:val="3"/>
        <w:keepLines w:val="0"/>
        <w:pageBreakBefore w:val="0"/>
        <w:widowControl w:val="0"/>
        <w:kinsoku/>
        <w:wordWrap/>
        <w:overflowPunct/>
        <w:topLinePunct w:val="0"/>
        <w:autoSpaceDE/>
        <w:autoSpaceDN/>
        <w:bidi w:val="0"/>
        <w:snapToGrid/>
        <w:spacing w:before="67"/>
        <w:ind w:left="441"/>
        <w:textAlignment w:val="auto"/>
        <w:rPr>
          <w:b/>
          <w:bCs/>
        </w:rPr>
      </w:pPr>
      <w:r>
        <w:rPr>
          <w:b/>
          <w:bCs/>
        </w:rPr>
        <w:t>三、产品验收</w:t>
      </w:r>
    </w:p>
    <w:p w14:paraId="7178CC1C">
      <w:pPr>
        <w:pStyle w:val="3"/>
        <w:keepLines w:val="0"/>
        <w:pageBreakBefore w:val="0"/>
        <w:widowControl w:val="0"/>
        <w:kinsoku/>
        <w:wordWrap/>
        <w:overflowPunct/>
        <w:topLinePunct w:val="0"/>
        <w:autoSpaceDE/>
        <w:autoSpaceDN/>
        <w:bidi w:val="0"/>
        <w:snapToGrid/>
        <w:spacing w:before="160" w:line="362" w:lineRule="auto"/>
        <w:ind w:left="441" w:right="582" w:firstLine="360"/>
        <w:textAlignment w:val="auto"/>
      </w:pPr>
      <w:r>
        <w:t>原材料验收由采购单位业务管理方、供应方、餐厅使用方，三方现场检验，对供应产品的质量无异议数量准确无误后，三方签字，各自留存。</w:t>
      </w:r>
    </w:p>
    <w:p w14:paraId="01C1DEA0">
      <w:pPr>
        <w:pStyle w:val="3"/>
        <w:keepLines w:val="0"/>
        <w:pageBreakBefore w:val="0"/>
        <w:widowControl w:val="0"/>
        <w:kinsoku/>
        <w:wordWrap/>
        <w:overflowPunct/>
        <w:topLinePunct w:val="0"/>
        <w:autoSpaceDE/>
        <w:autoSpaceDN/>
        <w:bidi w:val="0"/>
        <w:snapToGrid/>
        <w:spacing w:before="5"/>
        <w:ind w:left="441"/>
        <w:textAlignment w:val="auto"/>
        <w:rPr>
          <w:b/>
          <w:bCs/>
        </w:rPr>
      </w:pPr>
      <w:r>
        <w:rPr>
          <w:b/>
          <w:bCs/>
        </w:rPr>
        <w:t>四、供货质量</w:t>
      </w:r>
    </w:p>
    <w:p w14:paraId="0CC5A4AC">
      <w:pPr>
        <w:pStyle w:val="3"/>
        <w:keepLines w:val="0"/>
        <w:pageBreakBefore w:val="0"/>
        <w:widowControl w:val="0"/>
        <w:kinsoku/>
        <w:wordWrap/>
        <w:overflowPunct/>
        <w:topLinePunct w:val="0"/>
        <w:autoSpaceDE/>
        <w:autoSpaceDN/>
        <w:bidi w:val="0"/>
        <w:snapToGrid/>
        <w:spacing w:before="158" w:line="364" w:lineRule="auto"/>
        <w:ind w:left="441" w:right="582" w:firstLine="480"/>
        <w:textAlignment w:val="auto"/>
      </w:pPr>
      <w:r>
        <w:t>1、乙方应当确保所配送的产品的</w:t>
      </w:r>
      <w:r>
        <w:rPr>
          <w:color w:val="auto"/>
        </w:rPr>
        <w:t>质量符合</w:t>
      </w:r>
      <w:r>
        <w:rPr>
          <w:rFonts w:hint="eastAsia"/>
          <w:color w:val="auto"/>
          <w:lang w:eastAsia="zh-CN"/>
        </w:rPr>
        <w:t>《</w:t>
      </w:r>
      <w:r>
        <w:rPr>
          <w:rFonts w:hint="eastAsia"/>
          <w:color w:val="auto"/>
          <w:lang w:val="en-US" w:eastAsia="zh-CN"/>
        </w:rPr>
        <w:t>中华人民共和国农产品质量安全法</w:t>
      </w:r>
      <w:r>
        <w:rPr>
          <w:rFonts w:hint="eastAsia"/>
          <w:color w:val="auto"/>
          <w:lang w:eastAsia="zh-CN"/>
        </w:rPr>
        <w:t>》、《</w:t>
      </w:r>
      <w:r>
        <w:rPr>
          <w:rFonts w:hint="eastAsia"/>
          <w:color w:val="auto"/>
          <w:lang w:val="en-US" w:eastAsia="zh-CN"/>
        </w:rPr>
        <w:t>动物检疫管理办法</w:t>
      </w:r>
      <w:r>
        <w:rPr>
          <w:rFonts w:hint="eastAsia"/>
          <w:color w:val="auto"/>
          <w:lang w:eastAsia="zh-CN"/>
        </w:rPr>
        <w:t>》</w:t>
      </w:r>
      <w:r>
        <w:rPr>
          <w:rFonts w:hint="eastAsia"/>
          <w:color w:val="auto"/>
          <w:lang w:val="en-US" w:eastAsia="zh-CN"/>
        </w:rPr>
        <w:t>等相关法律法规、</w:t>
      </w:r>
      <w:r>
        <w:rPr>
          <w:color w:val="auto"/>
        </w:rPr>
        <w:t>国家</w:t>
      </w:r>
      <w:r>
        <w:t>和地方的产品质量标准以及按照约定的质量标准，确保产品品质稳定。</w:t>
      </w:r>
    </w:p>
    <w:p w14:paraId="2D050240">
      <w:pPr>
        <w:pStyle w:val="3"/>
        <w:spacing w:line="306" w:lineRule="exact"/>
        <w:ind w:left="921"/>
      </w:pPr>
      <w:r>
        <w:t>2、乙方所供货物需提供相应的合格证明资料。</w:t>
      </w:r>
    </w:p>
    <w:p w14:paraId="56ABBBE1">
      <w:pPr>
        <w:pStyle w:val="3"/>
        <w:spacing w:before="161" w:line="364" w:lineRule="auto"/>
        <w:ind w:left="441" w:right="582" w:firstLine="480"/>
      </w:pPr>
      <w:r>
        <w:t>3</w:t>
      </w:r>
      <w:r>
        <w:rPr>
          <w:spacing w:val="-1"/>
        </w:rPr>
        <w:t>、如乙方所供产品发生任何质量问题，乙方需立即无条件地在甲方要求的时间</w:t>
      </w:r>
      <w:r>
        <w:t>内进行退换，并承担由此产生的全部责任及费用。</w:t>
      </w:r>
    </w:p>
    <w:p w14:paraId="3BAE3087">
      <w:pPr>
        <w:pStyle w:val="3"/>
        <w:spacing w:line="306" w:lineRule="exact"/>
        <w:ind w:left="921"/>
      </w:pPr>
      <w:r>
        <w:t>4、乙方所供货物需经过甲方派员验收合格。</w:t>
      </w:r>
    </w:p>
    <w:p w14:paraId="1E3D2103">
      <w:pPr>
        <w:pStyle w:val="3"/>
        <w:spacing w:before="158" w:line="364" w:lineRule="auto"/>
        <w:ind w:left="441" w:right="560"/>
        <w:jc w:val="both"/>
        <w:rPr>
          <w:rFonts w:hint="eastAsia" w:eastAsia="仿宋"/>
          <w:lang w:eastAsia="zh-CN"/>
        </w:rPr>
      </w:pPr>
      <w:r>
        <w:rPr>
          <w:spacing w:val="-10"/>
        </w:rPr>
        <w:t>验收标准为：肉类必须保证提供为当日生产产品，肉身必须盖有卫生检疫章，同时出</w:t>
      </w:r>
      <w:r>
        <w:rPr>
          <w:spacing w:val="-5"/>
        </w:rPr>
        <w:t>具加盖政府机构动物卫生监督所鲜章的动物检疫合格证明，畜肉品须色泽鲜亮、无任</w:t>
      </w:r>
      <w:r>
        <w:t>何异味、无毛、按压无注水，纹理清晰，肉质细腻，品质好</w:t>
      </w:r>
      <w:r>
        <w:rPr>
          <w:rFonts w:hint="eastAsia"/>
          <w:lang w:eastAsia="zh-CN"/>
        </w:rPr>
        <w:t>。</w:t>
      </w:r>
    </w:p>
    <w:p w14:paraId="38B9642A">
      <w:pPr>
        <w:pStyle w:val="3"/>
        <w:spacing w:line="364" w:lineRule="auto"/>
        <w:ind w:left="441" w:right="582" w:firstLine="480"/>
        <w:rPr>
          <w:rFonts w:hint="eastAsia" w:eastAsia="仿宋"/>
          <w:lang w:eastAsia="zh-CN"/>
        </w:rPr>
      </w:pPr>
      <w:r>
        <w:t>5、禽类制品须肉面干净、无任何异味、无注水、无羽毛、表皮无疤痕，大小匀称、肉质紧</w:t>
      </w:r>
      <w:r>
        <w:rPr>
          <w:rFonts w:hint="eastAsia"/>
          <w:lang w:val="en-US" w:eastAsia="zh-CN"/>
        </w:rPr>
        <w:t>致</w:t>
      </w:r>
      <w:r>
        <w:t>，码放整齐</w:t>
      </w:r>
      <w:r>
        <w:rPr>
          <w:rFonts w:hint="eastAsia"/>
          <w:lang w:eastAsia="zh-CN"/>
        </w:rPr>
        <w:t>。</w:t>
      </w:r>
    </w:p>
    <w:p w14:paraId="6FFD29D0">
      <w:pPr>
        <w:pStyle w:val="3"/>
        <w:spacing w:line="364" w:lineRule="auto"/>
        <w:ind w:left="441" w:right="560" w:firstLine="480"/>
        <w:jc w:val="both"/>
      </w:pPr>
      <w:r>
        <w:t xml:space="preserve">6、蔬菜类必须保证无黄叶、枯死叶、无虫、无杂质，须当日采摘，当日供应， </w:t>
      </w:r>
      <w:r>
        <w:rPr>
          <w:spacing w:val="-9"/>
        </w:rPr>
        <w:t>原菜须保证菜面干净、无明显泥土、码放整齐、无破损、大小基本统一、不得过熟或</w:t>
      </w:r>
      <w:r>
        <w:rPr>
          <w:spacing w:val="-10"/>
        </w:rPr>
        <w:t>欠熟；净菜须保证菜面完全干净、无泥土、按统一标准加工、码放整齐、无须二次处</w:t>
      </w:r>
      <w:r>
        <w:t>理可以直接进行熟加工。</w:t>
      </w:r>
    </w:p>
    <w:p w14:paraId="1C5A9FB3">
      <w:pPr>
        <w:pStyle w:val="3"/>
        <w:spacing w:line="364" w:lineRule="auto"/>
        <w:ind w:left="441" w:right="582" w:firstLine="480"/>
        <w:jc w:val="both"/>
      </w:pPr>
      <w:r>
        <w:t>7、蛋类须新鲜，不超过三日以上，大小均匀，外壳无破裂，光洁饱满的产品，周转箱堆放。</w:t>
      </w:r>
    </w:p>
    <w:p w14:paraId="121FD186">
      <w:pPr>
        <w:pStyle w:val="3"/>
        <w:spacing w:line="364" w:lineRule="auto"/>
        <w:ind w:left="441" w:right="582" w:firstLine="480"/>
      </w:pPr>
      <w:r>
        <w:t>8</w:t>
      </w:r>
      <w:r>
        <w:rPr>
          <w:spacing w:val="-1"/>
        </w:rPr>
        <w:t>、豆制类须保证食材干净、不含非食品用化学物质、按统一标准加工、码放整</w:t>
      </w:r>
      <w:r>
        <w:t>齐、无须二次处理可以直接进行熟加工。</w:t>
      </w:r>
    </w:p>
    <w:p w14:paraId="238630C1">
      <w:pPr>
        <w:pStyle w:val="3"/>
        <w:spacing w:line="362" w:lineRule="auto"/>
        <w:ind w:left="441" w:right="560" w:firstLine="480"/>
      </w:pPr>
      <w:r>
        <w:t>9</w:t>
      </w:r>
      <w:r>
        <w:rPr>
          <w:spacing w:val="-11"/>
        </w:rPr>
        <w:t>、水果类须保证新鲜，无农药，无异味，无挤压、虫眼、过熟或欠熟，大小重</w:t>
      </w:r>
      <w:r>
        <w:t>量匀称等，表面无疤痕，果体光洁饱满。</w:t>
      </w:r>
    </w:p>
    <w:p w14:paraId="1EAC3688">
      <w:pPr>
        <w:pStyle w:val="3"/>
        <w:bidi w:val="0"/>
        <w:spacing w:line="360" w:lineRule="auto"/>
        <w:ind w:left="479" w:leftChars="228" w:firstLine="480" w:firstLineChars="200"/>
      </w:pPr>
      <w:r>
        <w:rPr>
          <w:rFonts w:hint="eastAsia"/>
        </w:rPr>
        <w:t>10、米、面、油类 大米无掺杂、无沙石，碎米少，无黄粒米；大米包装袋上印有大米品名、等级、数量、出厂名、厂家地址及其电话。高筋面粉</w:t>
      </w:r>
      <w:r>
        <w:rPr>
          <w:rFonts w:hint="eastAsia"/>
          <w:highlight w:val="none"/>
        </w:rPr>
        <w:t>达GB</w:t>
      </w:r>
      <w:r>
        <w:rPr>
          <w:rFonts w:hint="eastAsia"/>
          <w:highlight w:val="none"/>
          <w:lang w:val="en-US" w:eastAsia="zh-CN"/>
        </w:rPr>
        <w:t>/T</w:t>
      </w:r>
      <w:r>
        <w:rPr>
          <w:rFonts w:hint="eastAsia"/>
          <w:highlight w:val="none"/>
        </w:rPr>
        <w:t>8607国家</w:t>
      </w:r>
      <w:r>
        <w:rPr>
          <w:rFonts w:hint="eastAsia"/>
          <w:highlight w:val="none"/>
          <w:lang w:val="en-US" w:eastAsia="zh-CN"/>
        </w:rPr>
        <w:t>最新</w:t>
      </w:r>
      <w:r>
        <w:rPr>
          <w:rFonts w:hint="eastAsia"/>
          <w:highlight w:val="none"/>
        </w:rPr>
        <w:t>标准，质</w:t>
      </w:r>
      <w:r>
        <w:rPr>
          <w:rFonts w:hint="eastAsia"/>
        </w:rPr>
        <w:t>量等级一级</w:t>
      </w:r>
      <w:r>
        <w:rPr>
          <w:rFonts w:hint="eastAsia"/>
          <w:highlight w:val="none"/>
        </w:rPr>
        <w:t>；低筋面粉达</w:t>
      </w:r>
      <w:r>
        <w:rPr>
          <w:rFonts w:hint="eastAsia"/>
          <w:highlight w:val="none"/>
          <w:lang w:val="en-US" w:eastAsia="zh-CN"/>
        </w:rPr>
        <w:t>GB/T8608最新</w:t>
      </w:r>
      <w:r>
        <w:rPr>
          <w:rFonts w:hint="eastAsia"/>
          <w:highlight w:val="none"/>
        </w:rPr>
        <w:t>标准，质量等级一级；</w:t>
      </w:r>
      <w:r>
        <w:rPr>
          <w:rFonts w:hint="eastAsia"/>
        </w:rPr>
        <w:t>色泽正常，干爽无异味；验收粮、油时必须要求供货方提供经国家食品卫生检验检疫机构检验出具的该批次粮、油产品检验报告或合格证。批量</w:t>
      </w:r>
      <w:r>
        <w:rPr>
          <w:rFonts w:hint="eastAsia"/>
          <w:lang w:val="en-US" w:eastAsia="zh-CN"/>
        </w:rPr>
        <w:t>粮、油到货后，必须抽样</w:t>
      </w:r>
      <w:r>
        <w:t>打开包装仔细检查，要求供方产品不掺假、不过期、不变质、不变味、无杂质、无毒害，货物净重量须与外包装标明的重量一致，符合国家食品行业的标准产品。</w:t>
      </w:r>
    </w:p>
    <w:p w14:paraId="0F3BB46C">
      <w:pPr>
        <w:pStyle w:val="3"/>
        <w:spacing w:line="360" w:lineRule="auto"/>
        <w:ind w:left="924"/>
      </w:pPr>
      <w:r>
        <w:t>11、水产品类须保证鲜活、大小基本统一，水产类净菜须保证处理干净。</w:t>
      </w:r>
    </w:p>
    <w:p w14:paraId="118ACF1D">
      <w:pPr>
        <w:pStyle w:val="3"/>
        <w:spacing w:before="158" w:line="364" w:lineRule="auto"/>
        <w:ind w:left="441" w:right="440" w:firstLine="480"/>
        <w:jc w:val="both"/>
      </w:pPr>
      <w:r>
        <w:t>12</w:t>
      </w:r>
      <w:r>
        <w:rPr>
          <w:spacing w:val="-10"/>
        </w:rPr>
        <w:t>、冻品外包装需完整，无破损，无不封口现象，有生产日期。干货类须保证配</w:t>
      </w:r>
      <w:r>
        <w:rPr>
          <w:spacing w:val="-12"/>
        </w:rPr>
        <w:t>送种类、品牌、规格，质量完全符合招标方要求，生产日期须在保质期二分之一天之</w:t>
      </w:r>
      <w:r>
        <w:rPr>
          <w:spacing w:val="-17"/>
        </w:rPr>
        <w:t>内，包装完整、无任何破损、无挤压、无破碎、无异味、无任何表面附着物或衍生物。</w:t>
      </w:r>
    </w:p>
    <w:p w14:paraId="387E0A44">
      <w:pPr>
        <w:pStyle w:val="3"/>
        <w:spacing w:line="364" w:lineRule="auto"/>
        <w:ind w:left="441" w:right="560" w:firstLine="480"/>
        <w:rPr>
          <w:rFonts w:hint="eastAsia" w:eastAsia="仿宋"/>
          <w:lang w:eastAsia="zh-CN"/>
        </w:rPr>
      </w:pPr>
      <w:r>
        <w:t>13</w:t>
      </w:r>
      <w:r>
        <w:rPr>
          <w:spacing w:val="-11"/>
        </w:rPr>
        <w:t>、调料类须保证色泽正常，具有该品种固有的香味，滋味无异味，油酱均匀的</w:t>
      </w:r>
      <w:r>
        <w:t>酱体或无结块的粉状固体，封口平整，无破包，夹包，漏包，无污染</w:t>
      </w:r>
      <w:r>
        <w:rPr>
          <w:rFonts w:hint="eastAsia"/>
          <w:lang w:eastAsia="zh-CN"/>
        </w:rPr>
        <w:t>。</w:t>
      </w:r>
    </w:p>
    <w:p w14:paraId="5A9AB1DF">
      <w:pPr>
        <w:pStyle w:val="3"/>
        <w:spacing w:line="364" w:lineRule="auto"/>
        <w:ind w:left="441" w:right="560" w:firstLine="480"/>
        <w:jc w:val="both"/>
      </w:pPr>
      <w:r>
        <w:t>14</w:t>
      </w:r>
      <w:r>
        <w:rPr>
          <w:spacing w:val="-11"/>
        </w:rPr>
        <w:t>、副食及其他须保证食材干净、不含非食品用化学物质、按统一标准加工、码</w:t>
      </w:r>
      <w:r>
        <w:rPr>
          <w:spacing w:val="-9"/>
        </w:rPr>
        <w:t>放整齐、无须二次处理可以直接进行熟加工。牛奶，小食品，须保证规格品种完全符合采购人要求，大小包装规格齐全、生产日期须在保质期二分之一天之内，凭出厂合</w:t>
      </w:r>
      <w:r>
        <w:t>格证与检验员章确认质量。</w:t>
      </w:r>
    </w:p>
    <w:p w14:paraId="335BF948">
      <w:pPr>
        <w:pStyle w:val="3"/>
        <w:spacing w:line="364" w:lineRule="auto"/>
        <w:ind w:left="441" w:right="560" w:firstLine="480"/>
        <w:jc w:val="both"/>
      </w:pPr>
      <w:r>
        <w:t>15</w:t>
      </w:r>
      <w:r>
        <w:rPr>
          <w:spacing w:val="-12"/>
        </w:rPr>
        <w:t>、因乙方所供产品未通过甲方验收而导致的产品退换或乙方不能配送相关产品</w:t>
      </w:r>
      <w:r>
        <w:rPr>
          <w:spacing w:val="-9"/>
        </w:rPr>
        <w:t>给甲方造成的一切损失，乙方应负责全额赔偿，同时甲方保留单方面解除本合同的权</w:t>
      </w:r>
      <w:r>
        <w:t>利。</w:t>
      </w:r>
    </w:p>
    <w:p w14:paraId="70F0A4F6">
      <w:pPr>
        <w:pStyle w:val="3"/>
        <w:spacing w:line="362" w:lineRule="auto"/>
        <w:ind w:left="441" w:right="560" w:firstLine="480"/>
      </w:pPr>
      <w:r>
        <w:t>16</w:t>
      </w:r>
      <w:r>
        <w:rPr>
          <w:spacing w:val="-11"/>
        </w:rPr>
        <w:t>、乙方理解并接受如果某次配送的产品部分未达到甲方的验收标准，甲方有权</w:t>
      </w:r>
      <w:r>
        <w:t>要求退换该批次的所有产品。</w:t>
      </w:r>
    </w:p>
    <w:p w14:paraId="70397B88">
      <w:pPr>
        <w:pStyle w:val="3"/>
        <w:spacing w:line="362" w:lineRule="auto"/>
        <w:ind w:left="441" w:right="1662" w:firstLine="480"/>
      </w:pPr>
      <w:r>
        <w:t>17、乙方对其提供产品出现的食品安全问题，承担全部责任及费用。</w:t>
      </w:r>
      <w:r>
        <w:rPr>
          <w:b/>
          <w:bCs/>
        </w:rPr>
        <w:t>五、结算价格</w:t>
      </w:r>
    </w:p>
    <w:p w14:paraId="16050D52">
      <w:pPr>
        <w:pStyle w:val="3"/>
        <w:spacing w:before="5" w:line="364" w:lineRule="auto"/>
        <w:ind w:left="441" w:right="560" w:firstLine="480"/>
        <w:jc w:val="both"/>
      </w:pPr>
      <w:r>
        <w:t>1、本合同定价频率为一个月，若出现短期内市场波动幅度较大时，可适当缩短</w:t>
      </w:r>
      <w:r>
        <w:rPr>
          <w:spacing w:val="-12"/>
        </w:rPr>
        <w:t>定价频率，且甲方有权对乙方提供的单价清单进行不定期市场调研等方式进行定价确</w:t>
      </w:r>
      <w:r>
        <w:t>认。</w:t>
      </w:r>
    </w:p>
    <w:p w14:paraId="297030B2">
      <w:pPr>
        <w:pStyle w:val="3"/>
        <w:spacing w:line="362" w:lineRule="auto"/>
        <w:ind w:left="421" w:leftChars="0" w:right="642" w:firstLine="439" w:firstLineChars="183"/>
      </w:pPr>
      <w:r>
        <w:t>2、乙方应严格按照甲方确认单价为甲方进行产品配送，未经甲方确认的价格不得作为双方结算依据。</w:t>
      </w:r>
    </w:p>
    <w:p w14:paraId="0EC60399">
      <w:pPr>
        <w:pStyle w:val="3"/>
        <w:spacing w:before="2" w:line="364" w:lineRule="auto"/>
        <w:ind w:left="441" w:right="560" w:firstLine="480"/>
        <w:jc w:val="both"/>
      </w:pPr>
      <w:r>
        <w:t>3、双方所确定的单价为含税包干价，包括但不限于货款、装卸费、运输费、保</w:t>
      </w:r>
      <w:r>
        <w:rPr>
          <w:spacing w:val="-11"/>
        </w:rPr>
        <w:t>险费、税费等与本合同内容有关的全部费用。乙方不得以任何理由在单价有效实施期</w:t>
      </w:r>
      <w:r>
        <w:t>间调高该价格。</w:t>
      </w:r>
    </w:p>
    <w:p w14:paraId="68053FB9">
      <w:pPr>
        <w:pStyle w:val="3"/>
        <w:spacing w:line="307" w:lineRule="exact"/>
        <w:ind w:left="441"/>
        <w:rPr>
          <w:b/>
          <w:bCs/>
        </w:rPr>
      </w:pPr>
      <w:r>
        <w:rPr>
          <w:b/>
          <w:bCs/>
        </w:rPr>
        <w:t>六、结算方式</w:t>
      </w:r>
    </w:p>
    <w:p w14:paraId="44C0E76D">
      <w:pPr>
        <w:pStyle w:val="3"/>
        <w:spacing w:before="12"/>
        <w:ind w:firstLine="960" w:firstLineChars="400"/>
        <w:rPr>
          <w:sz w:val="13"/>
        </w:rPr>
      </w:pPr>
      <w:r>
        <w:t>1、货款按月进行据实结算，乙方应于每月</w:t>
      </w:r>
      <w:r>
        <w:rPr>
          <w:u w:val="single"/>
        </w:rPr>
        <w:t xml:space="preserve"> </w:t>
      </w:r>
      <w:r>
        <w:rPr>
          <w:rFonts w:hint="eastAsia"/>
          <w:u w:val="single"/>
          <w:lang w:val="en-US" w:eastAsia="zh-CN"/>
        </w:rPr>
        <w:t>10</w:t>
      </w:r>
      <w:r>
        <w:rPr>
          <w:u w:val="single"/>
        </w:rPr>
        <w:tab/>
      </w:r>
      <w:r>
        <w:t>日前，向甲方提供上月供货明细，</w:t>
      </w:r>
    </w:p>
    <w:p w14:paraId="515DB998">
      <w:pPr>
        <w:pStyle w:val="3"/>
        <w:spacing w:before="67"/>
        <w:ind w:left="441"/>
      </w:pPr>
      <w:r>
        <w:t>经甲方书面确认后，可作为当月货款的结算依据，向乙方支付相应货款。</w:t>
      </w:r>
    </w:p>
    <w:p w14:paraId="4DC97616">
      <w:pPr>
        <w:pStyle w:val="3"/>
        <w:spacing w:before="160" w:line="362" w:lineRule="auto"/>
        <w:ind w:left="441" w:right="420" w:rightChars="0" w:firstLine="480"/>
        <w:rPr>
          <w:highlight w:val="none"/>
        </w:rPr>
      </w:pPr>
      <w:r>
        <w:t>2、甲方每次付款前，乙方应提供等额增值税</w:t>
      </w:r>
      <w:r>
        <w:rPr>
          <w:rFonts w:hint="eastAsia"/>
          <w:lang w:eastAsia="zh-CN"/>
        </w:rPr>
        <w:t>正式</w:t>
      </w:r>
      <w:r>
        <w:t>发票，否则甲方有权拒绝付款并</w:t>
      </w:r>
      <w:r>
        <w:rPr>
          <w:highlight w:val="none"/>
        </w:rPr>
        <w:t>不视为违约。</w:t>
      </w:r>
    </w:p>
    <w:p w14:paraId="14C6870F">
      <w:pPr>
        <w:pStyle w:val="3"/>
        <w:spacing w:before="5"/>
        <w:ind w:left="921"/>
        <w:rPr>
          <w:rFonts w:hint="eastAsia"/>
          <w:highlight w:val="none"/>
          <w:lang w:val="en-US" w:eastAsia="zh-CN"/>
        </w:rPr>
      </w:pPr>
      <w:r>
        <w:rPr>
          <w:rFonts w:hint="eastAsia"/>
          <w:highlight w:val="none"/>
          <w:lang w:val="en-US" w:eastAsia="zh-CN"/>
        </w:rPr>
        <w:t>3、乙方银行账户信息：</w:t>
      </w:r>
    </w:p>
    <w:p w14:paraId="77052F27">
      <w:pPr>
        <w:pStyle w:val="3"/>
        <w:spacing w:before="5"/>
        <w:ind w:left="921"/>
        <w:rPr>
          <w:rFonts w:hint="default"/>
          <w:highlight w:val="none"/>
          <w:lang w:val="en-US" w:eastAsia="zh-CN"/>
        </w:rPr>
      </w:pPr>
      <w:r>
        <w:rPr>
          <w:rFonts w:hint="default"/>
          <w:highlight w:val="none"/>
          <w:lang w:val="en-US" w:eastAsia="zh-CN"/>
        </w:rPr>
        <w:t>户名：</w:t>
      </w:r>
    </w:p>
    <w:p w14:paraId="7482AA12">
      <w:pPr>
        <w:pStyle w:val="3"/>
        <w:ind w:firstLine="960" w:firstLineChars="400"/>
        <w:rPr>
          <w:rFonts w:hint="default"/>
          <w:highlight w:val="none"/>
          <w:lang w:val="en-US" w:eastAsia="zh-CN"/>
        </w:rPr>
      </w:pPr>
      <w:r>
        <w:rPr>
          <w:rFonts w:hint="default"/>
          <w:highlight w:val="none"/>
          <w:lang w:val="en-US" w:eastAsia="zh-CN"/>
        </w:rPr>
        <w:t>账号：</w:t>
      </w:r>
    </w:p>
    <w:p w14:paraId="1E8E200A">
      <w:pPr>
        <w:pStyle w:val="3"/>
        <w:spacing w:before="5"/>
        <w:ind w:left="921"/>
        <w:rPr>
          <w:rFonts w:hint="default"/>
          <w:highlight w:val="none"/>
          <w:lang w:val="en-US" w:eastAsia="zh-CN"/>
        </w:rPr>
      </w:pPr>
      <w:r>
        <w:rPr>
          <w:rFonts w:hint="default"/>
          <w:highlight w:val="none"/>
          <w:lang w:val="en-US" w:eastAsia="zh-CN"/>
        </w:rPr>
        <w:t>开户银行：</w:t>
      </w:r>
    </w:p>
    <w:p w14:paraId="6BCFF3C2">
      <w:pPr>
        <w:pStyle w:val="3"/>
        <w:spacing w:before="5"/>
        <w:ind w:left="921"/>
        <w:rPr>
          <w:highlight w:val="none"/>
        </w:rPr>
      </w:pPr>
      <w:r>
        <w:rPr>
          <w:rFonts w:hint="eastAsia"/>
          <w:highlight w:val="none"/>
          <w:lang w:val="en-US" w:eastAsia="zh-CN"/>
        </w:rPr>
        <w:t>4</w:t>
      </w:r>
      <w:r>
        <w:rPr>
          <w:highlight w:val="none"/>
        </w:rPr>
        <w:t>、结算公式：</w:t>
      </w:r>
    </w:p>
    <w:p w14:paraId="5FDAF51F">
      <w:pPr>
        <w:pStyle w:val="3"/>
        <w:spacing w:before="125" w:line="328" w:lineRule="auto"/>
        <w:ind w:left="921" w:right="560"/>
        <w:rPr>
          <w:highlight w:val="none"/>
        </w:rPr>
      </w:pPr>
      <w:r>
        <w:rPr>
          <w:spacing w:val="-19"/>
          <w:highlight w:val="none"/>
        </w:rPr>
        <w:t xml:space="preserve">月货款= </w:t>
      </w:r>
      <w:r>
        <w:rPr>
          <w:rFonts w:ascii="Symbol" w:hAnsi="Symbol" w:eastAsia="Symbol"/>
          <w:position w:val="-5"/>
          <w:sz w:val="35"/>
          <w:highlight w:val="none"/>
        </w:rPr>
        <w:t></w:t>
      </w:r>
      <w:r>
        <w:rPr>
          <w:rFonts w:ascii="Times New Roman" w:hAnsi="Times New Roman" w:eastAsia="Times New Roman"/>
          <w:position w:val="-5"/>
          <w:sz w:val="35"/>
          <w:highlight w:val="none"/>
        </w:rPr>
        <w:t xml:space="preserve"> </w:t>
      </w:r>
      <w:r>
        <w:rPr>
          <w:highlight w:val="none"/>
        </w:rPr>
        <w:t>（各品种按照甲方所定单价*各品种数量）*（1-投标所报下浮率</w:t>
      </w:r>
      <w:r>
        <w:rPr>
          <w:rFonts w:hint="eastAsia"/>
          <w:highlight w:val="none"/>
          <w:lang w:eastAsia="zh-CN"/>
        </w:rPr>
        <w:t>（</w:t>
      </w:r>
      <w:r>
        <w:rPr>
          <w:rFonts w:hint="eastAsia"/>
          <w:highlight w:val="none"/>
          <w:lang w:val="en-US" w:eastAsia="zh-CN"/>
        </w:rPr>
        <w:t>或优惠率</w:t>
      </w:r>
      <w:r>
        <w:rPr>
          <w:rFonts w:hint="eastAsia"/>
          <w:highlight w:val="none"/>
          <w:lang w:eastAsia="zh-CN"/>
        </w:rPr>
        <w:t>）</w:t>
      </w:r>
      <w:r>
        <w:rPr>
          <w:highlight w:val="none"/>
        </w:rPr>
        <w:t xml:space="preserve">） </w:t>
      </w:r>
    </w:p>
    <w:p w14:paraId="3F180A95">
      <w:pPr>
        <w:pStyle w:val="3"/>
        <w:spacing w:before="125" w:line="328" w:lineRule="auto"/>
        <w:ind w:left="420" w:leftChars="200" w:right="420" w:rightChars="0" w:firstLine="451" w:firstLineChars="207"/>
        <w:rPr>
          <w:highlight w:val="none"/>
        </w:rPr>
      </w:pPr>
      <w:r>
        <w:rPr>
          <w:spacing w:val="-11"/>
          <w:highlight w:val="none"/>
        </w:rPr>
        <w:t>说明：</w:t>
      </w:r>
      <w:r>
        <w:rPr>
          <w:rFonts w:hint="eastAsia" w:ascii="仿宋" w:hAnsi="仿宋" w:eastAsia="仿宋" w:cs="仿宋"/>
          <w:color w:val="000000"/>
          <w:sz w:val="24"/>
          <w:szCs w:val="24"/>
          <w:highlight w:val="none"/>
        </w:rPr>
        <w:t>在合同执行期间，</w:t>
      </w:r>
      <w:r>
        <w:rPr>
          <w:rFonts w:hint="eastAsia" w:cs="仿宋"/>
          <w:strike w:val="0"/>
          <w:dstrike w:val="0"/>
          <w:color w:val="000000"/>
          <w:sz w:val="24"/>
          <w:szCs w:val="24"/>
          <w:highlight w:val="none"/>
          <w:lang w:val="en-US" w:eastAsia="zh-CN"/>
        </w:rPr>
        <w:t>供应商</w:t>
      </w:r>
      <w:r>
        <w:rPr>
          <w:rFonts w:hint="eastAsia" w:ascii="仿宋" w:hAnsi="仿宋" w:eastAsia="仿宋" w:cs="仿宋"/>
          <w:strike w:val="0"/>
          <w:dstrike w:val="0"/>
          <w:color w:val="000000"/>
          <w:sz w:val="24"/>
          <w:szCs w:val="24"/>
          <w:highlight w:val="none"/>
        </w:rPr>
        <w:t>所报</w:t>
      </w:r>
      <w:r>
        <w:rPr>
          <w:rFonts w:hint="eastAsia" w:ascii="仿宋" w:hAnsi="仿宋" w:eastAsia="仿宋" w:cs="仿宋"/>
          <w:strike w:val="0"/>
          <w:dstrike w:val="0"/>
          <w:color w:val="000000"/>
          <w:sz w:val="24"/>
          <w:szCs w:val="24"/>
          <w:highlight w:val="none"/>
          <w:lang w:eastAsia="zh-CN"/>
        </w:rPr>
        <w:t>价格应为</w:t>
      </w:r>
      <w:r>
        <w:rPr>
          <w:highlight w:val="none"/>
        </w:rPr>
        <w:t>下浮率</w:t>
      </w:r>
      <w:r>
        <w:rPr>
          <w:rFonts w:hint="eastAsia"/>
          <w:highlight w:val="none"/>
          <w:lang w:eastAsia="zh-CN"/>
        </w:rPr>
        <w:t>（</w:t>
      </w:r>
      <w:r>
        <w:rPr>
          <w:rFonts w:hint="eastAsia"/>
          <w:highlight w:val="none"/>
          <w:lang w:val="en-US" w:eastAsia="zh-CN"/>
        </w:rPr>
        <w:t>优惠率</w:t>
      </w:r>
      <w:r>
        <w:rPr>
          <w:rFonts w:hint="eastAsia"/>
          <w:highlight w:val="none"/>
          <w:lang w:eastAsia="zh-CN"/>
        </w:rPr>
        <w:t>）</w:t>
      </w:r>
      <w:r>
        <w:rPr>
          <w:rFonts w:hint="eastAsia" w:ascii="仿宋" w:hAnsi="仿宋" w:eastAsia="仿宋" w:cs="仿宋"/>
          <w:strike w:val="0"/>
          <w:dstrike w:val="0"/>
          <w:color w:val="000000"/>
          <w:sz w:val="24"/>
          <w:szCs w:val="24"/>
          <w:highlight w:val="none"/>
          <w:lang w:eastAsia="zh-CN"/>
        </w:rPr>
        <w:t>；</w:t>
      </w:r>
      <w:r>
        <w:rPr>
          <w:rFonts w:hint="eastAsia" w:ascii="仿宋" w:hAnsi="仿宋" w:eastAsia="仿宋" w:cs="仿宋"/>
          <w:color w:val="000000"/>
          <w:sz w:val="24"/>
          <w:szCs w:val="24"/>
          <w:highlight w:val="none"/>
          <w:lang w:eastAsia="zh-CN"/>
        </w:rPr>
        <w:t>折扣后单价应以</w:t>
      </w:r>
      <w:r>
        <w:rPr>
          <w:rFonts w:hint="eastAsia" w:ascii="仿宋" w:hAnsi="仿宋" w:eastAsia="仿宋" w:cs="仿宋"/>
          <w:color w:val="000000"/>
          <w:sz w:val="24"/>
          <w:szCs w:val="24"/>
          <w:highlight w:val="none"/>
        </w:rPr>
        <w:t>甲、乙双方共同确认的市场价格为基础</w:t>
      </w:r>
      <w:r>
        <w:rPr>
          <w:rFonts w:hint="eastAsia" w:ascii="仿宋" w:hAnsi="仿宋" w:eastAsia="仿宋" w:cs="仿宋"/>
          <w:color w:val="000000"/>
          <w:sz w:val="24"/>
          <w:szCs w:val="24"/>
          <w:highlight w:val="none"/>
          <w:lang w:val="en-US" w:eastAsia="zh-CN"/>
        </w:rPr>
        <w:t>*折扣率</w:t>
      </w:r>
      <w:r>
        <w:rPr>
          <w:highlight w:val="none"/>
        </w:rPr>
        <w:t>（1-下浮率</w:t>
      </w:r>
      <w:r>
        <w:rPr>
          <w:rFonts w:hint="eastAsia"/>
          <w:highlight w:val="none"/>
          <w:lang w:eastAsia="zh-CN"/>
        </w:rPr>
        <w:t>（</w:t>
      </w:r>
      <w:r>
        <w:rPr>
          <w:rFonts w:hint="eastAsia"/>
          <w:highlight w:val="none"/>
          <w:lang w:val="en-US" w:eastAsia="zh-CN"/>
        </w:rPr>
        <w:t>或优惠率</w:t>
      </w:r>
      <w:r>
        <w:rPr>
          <w:rFonts w:hint="eastAsia"/>
          <w:highlight w:val="none"/>
          <w:lang w:eastAsia="zh-CN"/>
        </w:rPr>
        <w:t>）</w:t>
      </w:r>
      <w:r>
        <w:rPr>
          <w:highlight w:val="none"/>
        </w:rPr>
        <w:t>）</w:t>
      </w:r>
      <w:r>
        <w:rPr>
          <w:rFonts w:hint="eastAsia" w:ascii="仿宋" w:hAnsi="仿宋" w:eastAsia="仿宋" w:cs="仿宋"/>
          <w:color w:val="000000"/>
          <w:sz w:val="24"/>
          <w:szCs w:val="24"/>
          <w:highlight w:val="none"/>
        </w:rPr>
        <w:t>。</w:t>
      </w:r>
      <w:r>
        <w:rPr>
          <w:highlight w:val="none"/>
        </w:rPr>
        <w:t xml:space="preserve"> </w:t>
      </w:r>
    </w:p>
    <w:p w14:paraId="2313C5D8">
      <w:pPr>
        <w:pStyle w:val="3"/>
        <w:numPr>
          <w:ilvl w:val="0"/>
          <w:numId w:val="0"/>
        </w:numPr>
        <w:spacing w:before="125" w:line="328" w:lineRule="auto"/>
        <w:ind w:leftChars="407" w:right="560" w:rightChars="0"/>
        <w:rPr>
          <w:rFonts w:hint="eastAsia" w:ascii="仿宋" w:hAnsi="仿宋" w:eastAsia="仿宋" w:cs="仿宋"/>
          <w:color w:val="000000"/>
          <w:sz w:val="24"/>
          <w:szCs w:val="24"/>
          <w:lang w:val="en-US" w:eastAsia="zh-CN"/>
        </w:rPr>
      </w:pPr>
      <w:r>
        <w:rPr>
          <w:rFonts w:hint="eastAsia" w:cs="仿宋"/>
          <w:color w:val="000000"/>
          <w:sz w:val="24"/>
          <w:szCs w:val="24"/>
          <w:lang w:val="en-US" w:eastAsia="zh-CN"/>
        </w:rPr>
        <w:t>5、</w:t>
      </w:r>
      <w:r>
        <w:rPr>
          <w:rFonts w:hint="eastAsia" w:ascii="仿宋" w:hAnsi="仿宋" w:eastAsia="仿宋" w:cs="仿宋"/>
          <w:color w:val="000000"/>
          <w:sz w:val="24"/>
          <w:szCs w:val="24"/>
          <w:lang w:val="en-US" w:eastAsia="zh-CN"/>
        </w:rPr>
        <w:t>价格组成</w:t>
      </w:r>
    </w:p>
    <w:p w14:paraId="7880E704">
      <w:pPr>
        <w:pStyle w:val="3"/>
        <w:spacing w:before="158"/>
        <w:ind w:left="441"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蔬菜类配送单价=市场价*蔬菜（折扣率）：</w:t>
      </w:r>
      <w:r>
        <w:rPr>
          <w:rFonts w:hint="eastAsia" w:cs="仿宋"/>
          <w:color w:val="000000"/>
          <w:sz w:val="24"/>
          <w:szCs w:val="24"/>
          <w:u w:val="single"/>
          <w:lang w:val="en-US" w:eastAsia="zh-CN"/>
        </w:rPr>
        <w:t xml:space="preserve">                      </w:t>
      </w:r>
      <w:r>
        <w:rPr>
          <w:rFonts w:hint="eastAsia" w:ascii="仿宋" w:hAnsi="仿宋" w:eastAsia="仿宋" w:cs="仿宋"/>
          <w:color w:val="000000"/>
          <w:sz w:val="24"/>
          <w:szCs w:val="24"/>
          <w:lang w:val="en-US" w:eastAsia="zh-CN"/>
        </w:rPr>
        <w:t>；</w:t>
      </w:r>
    </w:p>
    <w:p w14:paraId="7AFE8186">
      <w:pPr>
        <w:pStyle w:val="3"/>
        <w:spacing w:before="158"/>
        <w:ind w:left="441"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水果类配送单价=市场价*蔬菜（折扣率）：</w:t>
      </w:r>
      <w:r>
        <w:rPr>
          <w:rFonts w:hint="eastAsia" w:cs="仿宋"/>
          <w:color w:val="000000"/>
          <w:sz w:val="24"/>
          <w:szCs w:val="24"/>
          <w:u w:val="single"/>
          <w:lang w:val="en-US" w:eastAsia="zh-CN"/>
        </w:rPr>
        <w:t xml:space="preserve">                      </w:t>
      </w:r>
      <w:r>
        <w:rPr>
          <w:rFonts w:hint="eastAsia" w:ascii="仿宋" w:hAnsi="仿宋" w:eastAsia="仿宋" w:cs="仿宋"/>
          <w:color w:val="000000"/>
          <w:sz w:val="24"/>
          <w:szCs w:val="24"/>
          <w:lang w:val="en-US" w:eastAsia="zh-CN"/>
        </w:rPr>
        <w:t>；</w:t>
      </w:r>
    </w:p>
    <w:p w14:paraId="58CD68A1">
      <w:pPr>
        <w:pStyle w:val="3"/>
        <w:spacing w:before="158"/>
        <w:ind w:left="441" w:firstLine="480" w:firstLineChars="200"/>
        <w:rPr>
          <w:rFonts w:hint="default" w:ascii="仿宋" w:hAnsi="仿宋" w:eastAsia="仿宋" w:cs="仿宋"/>
          <w:color w:val="000000"/>
          <w:sz w:val="24"/>
          <w:szCs w:val="24"/>
          <w:lang w:val="en-US" w:eastAsia="zh-CN"/>
        </w:rPr>
      </w:pPr>
      <w:r>
        <w:rPr>
          <w:rFonts w:hint="eastAsia" w:cs="仿宋"/>
          <w:color w:val="auto"/>
          <w:sz w:val="24"/>
          <w:szCs w:val="24"/>
          <w:lang w:val="en-US" w:eastAsia="zh-CN"/>
        </w:rPr>
        <w:t>米面油配送单价=市场价*米面油（折扣率）：</w:t>
      </w:r>
      <w:r>
        <w:rPr>
          <w:rFonts w:hint="eastAsia" w:cs="仿宋"/>
          <w:color w:val="auto"/>
          <w:sz w:val="24"/>
          <w:szCs w:val="24"/>
          <w:u w:val="single"/>
          <w:lang w:val="en-US" w:eastAsia="zh-CN"/>
        </w:rPr>
        <w:t xml:space="preserve"> </w:t>
      </w:r>
      <w:r>
        <w:rPr>
          <w:rFonts w:hint="eastAsia" w:cs="仿宋"/>
          <w:color w:val="000000"/>
          <w:sz w:val="24"/>
          <w:szCs w:val="24"/>
          <w:u w:val="single"/>
          <w:lang w:val="en-US" w:eastAsia="zh-CN"/>
        </w:rPr>
        <w:t xml:space="preserve">                   </w:t>
      </w:r>
      <w:r>
        <w:rPr>
          <w:rFonts w:hint="eastAsia" w:ascii="仿宋" w:hAnsi="仿宋" w:eastAsia="仿宋" w:cs="仿宋"/>
          <w:color w:val="000000"/>
          <w:sz w:val="24"/>
          <w:szCs w:val="24"/>
          <w:lang w:val="en-US" w:eastAsia="zh-CN"/>
        </w:rPr>
        <w:t>；</w:t>
      </w:r>
    </w:p>
    <w:p w14:paraId="0DD8CC58">
      <w:pPr>
        <w:pStyle w:val="3"/>
        <w:spacing w:before="158"/>
        <w:ind w:left="441" w:firstLine="48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肉蛋奶类配送单价=市场价*肉蛋奶（折扣率）：</w:t>
      </w:r>
      <w:r>
        <w:rPr>
          <w:rFonts w:hint="eastAsia" w:cs="仿宋"/>
          <w:color w:val="000000"/>
          <w:sz w:val="24"/>
          <w:szCs w:val="24"/>
          <w:u w:val="single"/>
          <w:lang w:val="en-US" w:eastAsia="zh-CN"/>
        </w:rPr>
        <w:t xml:space="preserve">                  </w:t>
      </w:r>
      <w:r>
        <w:rPr>
          <w:rFonts w:hint="eastAsia" w:ascii="仿宋" w:hAnsi="仿宋" w:eastAsia="仿宋" w:cs="仿宋"/>
          <w:color w:val="000000"/>
          <w:sz w:val="24"/>
          <w:szCs w:val="24"/>
          <w:lang w:val="en-US" w:eastAsia="zh-CN"/>
        </w:rPr>
        <w:t>；</w:t>
      </w:r>
    </w:p>
    <w:p w14:paraId="7346DB0F">
      <w:pPr>
        <w:pStyle w:val="3"/>
        <w:spacing w:before="158"/>
        <w:ind w:left="441"/>
        <w:rPr>
          <w:b/>
          <w:bCs/>
        </w:rPr>
      </w:pPr>
      <w:r>
        <w:rPr>
          <w:b/>
          <w:bCs/>
        </w:rPr>
        <w:t>七、合同期限</w:t>
      </w:r>
    </w:p>
    <w:p w14:paraId="2C0CAD47">
      <w:pPr>
        <w:pStyle w:val="3"/>
        <w:tabs>
          <w:tab w:val="left" w:pos="3201"/>
          <w:tab w:val="left" w:pos="4401"/>
          <w:tab w:val="left" w:pos="4881"/>
          <w:tab w:val="left" w:pos="5361"/>
          <w:tab w:val="left" w:pos="6561"/>
          <w:tab w:val="left" w:pos="7041"/>
          <w:tab w:val="left" w:pos="7521"/>
        </w:tabs>
        <w:spacing w:before="158" w:line="364" w:lineRule="auto"/>
        <w:ind w:left="441" w:right="220" w:rightChars="0" w:firstLine="480"/>
        <w:rPr>
          <w:rFonts w:hint="eastAsia" w:eastAsia="仿宋"/>
          <w:lang w:eastAsia="zh-CN"/>
        </w:rPr>
      </w:pPr>
      <w:r>
        <w:rPr>
          <w:rFonts w:hint="eastAsia"/>
          <w:lang w:val="en-US" w:eastAsia="zh-CN"/>
        </w:rPr>
        <w:t>1、</w:t>
      </w:r>
      <w:r>
        <w:rPr>
          <w:rFonts w:hint="eastAsia"/>
        </w:rPr>
        <w:t>按年签</w:t>
      </w:r>
      <w:r>
        <w:rPr>
          <w:rFonts w:hint="eastAsia"/>
          <w:lang w:val="en-US" w:eastAsia="zh-CN"/>
        </w:rPr>
        <w:t>订</w:t>
      </w:r>
      <w:r>
        <w:rPr>
          <w:rFonts w:hint="eastAsia"/>
        </w:rPr>
        <w:t>合同</w:t>
      </w:r>
      <w:r>
        <w:rPr>
          <w:rFonts w:hint="eastAsia"/>
          <w:lang w:eastAsia="zh-CN"/>
        </w:rPr>
        <w:t>。</w:t>
      </w:r>
    </w:p>
    <w:p w14:paraId="3B22888E">
      <w:pPr>
        <w:pStyle w:val="3"/>
        <w:tabs>
          <w:tab w:val="left" w:pos="3201"/>
          <w:tab w:val="left" w:pos="4401"/>
          <w:tab w:val="left" w:pos="4881"/>
          <w:tab w:val="left" w:pos="5361"/>
          <w:tab w:val="left" w:pos="6561"/>
          <w:tab w:val="left" w:pos="7041"/>
          <w:tab w:val="left" w:pos="7521"/>
        </w:tabs>
        <w:spacing w:before="158" w:line="364" w:lineRule="auto"/>
        <w:ind w:left="441" w:right="220" w:rightChars="0" w:firstLine="480"/>
        <w:rPr>
          <w:spacing w:val="-17"/>
        </w:rPr>
      </w:pPr>
      <w:r>
        <w:rPr>
          <w:rFonts w:hint="eastAsia"/>
          <w:lang w:val="en-US" w:eastAsia="zh-CN"/>
        </w:rPr>
        <w:t>2</w:t>
      </w:r>
      <w:r>
        <w:t>、本合同有效期</w:t>
      </w:r>
      <w:r>
        <w:rPr>
          <w:rFonts w:hint="eastAsia"/>
        </w:rPr>
        <w:t>自合同签订之日起</w:t>
      </w:r>
      <w:r>
        <w:rPr>
          <w:rFonts w:hint="eastAsia"/>
          <w:u w:val="single"/>
          <w:lang w:val="en-US" w:eastAsia="zh-CN"/>
        </w:rPr>
        <w:t xml:space="preserve">    </w:t>
      </w:r>
      <w:r>
        <w:t>年，自</w:t>
      </w:r>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日起至</w:t>
      </w:r>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日止</w:t>
      </w:r>
      <w:r>
        <w:rPr>
          <w:spacing w:val="-17"/>
        </w:rPr>
        <w:t>。</w:t>
      </w:r>
    </w:p>
    <w:p w14:paraId="0E73D205">
      <w:pPr>
        <w:pStyle w:val="3"/>
        <w:tabs>
          <w:tab w:val="left" w:pos="3201"/>
          <w:tab w:val="left" w:pos="4401"/>
          <w:tab w:val="left" w:pos="4881"/>
          <w:tab w:val="left" w:pos="5361"/>
          <w:tab w:val="left" w:pos="6561"/>
          <w:tab w:val="left" w:pos="7041"/>
          <w:tab w:val="left" w:pos="7521"/>
        </w:tabs>
        <w:spacing w:before="158" w:line="364" w:lineRule="auto"/>
        <w:ind w:left="441" w:leftChars="0" w:right="220" w:rightChars="0" w:hanging="21" w:firstLineChars="0"/>
        <w:rPr>
          <w:b/>
          <w:bCs/>
        </w:rPr>
      </w:pPr>
      <w:r>
        <w:rPr>
          <w:b/>
          <w:bCs/>
        </w:rPr>
        <w:t>八、违约责任</w:t>
      </w:r>
    </w:p>
    <w:p w14:paraId="3C55ACAF">
      <w:pPr>
        <w:pStyle w:val="3"/>
        <w:spacing w:line="364" w:lineRule="auto"/>
        <w:ind w:left="441" w:right="563" w:firstLine="480"/>
        <w:jc w:val="both"/>
      </w:pPr>
      <w:r>
        <w:t>1、乙方出现迟延供货、未按甲方要求供货、所供货物不满足甲方要求及合同约</w:t>
      </w:r>
      <w:r>
        <w:rPr>
          <w:spacing w:val="-4"/>
        </w:rPr>
        <w:t>定等情形，每次应按当月货款的</w:t>
      </w:r>
      <w:r>
        <w:t>2%向甲方支付违约金，若累计</w:t>
      </w:r>
      <w:r>
        <w:rPr>
          <w:color w:val="auto"/>
        </w:rPr>
        <w:t>出现</w:t>
      </w:r>
      <w:r>
        <w:rPr>
          <w:rFonts w:hint="eastAsia"/>
          <w:color w:val="auto"/>
          <w:lang w:val="en-US" w:eastAsia="zh-CN"/>
        </w:rPr>
        <w:t>2</w:t>
      </w:r>
      <w:r>
        <w:rPr>
          <w:color w:val="auto"/>
        </w:rPr>
        <w:t>次以上</w:t>
      </w:r>
      <w:r>
        <w:t>延迟交</w:t>
      </w:r>
      <w:r>
        <w:rPr>
          <w:spacing w:val="-8"/>
        </w:rPr>
        <w:t>货情形，甲方有权单方解除合同，并</w:t>
      </w:r>
      <w:r>
        <w:rPr>
          <w:rFonts w:hint="eastAsia"/>
          <w:color w:val="auto"/>
          <w:spacing w:val="-8"/>
          <w:lang w:val="en-US" w:eastAsia="zh-CN"/>
        </w:rPr>
        <w:t>要求乙方</w:t>
      </w:r>
      <w:r>
        <w:rPr>
          <w:spacing w:val="-8"/>
        </w:rPr>
        <w:t>按合同总价款的</w:t>
      </w:r>
      <w:r>
        <w:t>30%</w:t>
      </w:r>
      <w:r>
        <w:rPr>
          <w:spacing w:val="-5"/>
        </w:rPr>
        <w:t>承担违约金，若该价款不</w:t>
      </w:r>
      <w:r>
        <w:t>足以弥补甲方损失，乙方应予补足。</w:t>
      </w:r>
    </w:p>
    <w:p w14:paraId="6EE16DDD">
      <w:pPr>
        <w:pStyle w:val="3"/>
        <w:spacing w:line="362" w:lineRule="auto"/>
        <w:ind w:left="441" w:right="440" w:firstLine="480"/>
        <w:rPr>
          <w:spacing w:val="-8"/>
        </w:rPr>
      </w:pPr>
      <w:r>
        <w:t>2</w:t>
      </w:r>
      <w:r>
        <w:rPr>
          <w:spacing w:val="-8"/>
        </w:rPr>
        <w:t>、若乙方提供的产品有质量问题，则按照国家保护消费者权益的相关规定处理。</w:t>
      </w:r>
    </w:p>
    <w:p w14:paraId="07422DF6">
      <w:pPr>
        <w:pStyle w:val="3"/>
        <w:spacing w:line="362" w:lineRule="auto"/>
        <w:ind w:left="441" w:right="440" w:firstLine="480"/>
        <w:rPr>
          <w:rFonts w:hint="eastAsia" w:eastAsia="仿宋"/>
          <w:spacing w:val="-8"/>
          <w:lang w:val="en-US" w:eastAsia="zh-CN"/>
        </w:rPr>
      </w:pPr>
      <w:r>
        <w:rPr>
          <w:rFonts w:hint="default"/>
          <w:spacing w:val="-8"/>
        </w:rPr>
        <w:t>3、乙方在为甲方</w:t>
      </w:r>
      <w:r>
        <w:rPr>
          <w:rFonts w:hint="eastAsia"/>
          <w:spacing w:val="-8"/>
          <w:lang w:val="en-US" w:eastAsia="zh-Hans"/>
        </w:rPr>
        <w:t>供货</w:t>
      </w:r>
      <w:r>
        <w:rPr>
          <w:rFonts w:hint="default"/>
          <w:spacing w:val="-8"/>
        </w:rPr>
        <w:t>期间的安全事宜均由乙方负责，因乙方原因导致其人员人身财产以及甲方或第三人人员人身财产损失的，均由乙方承担赔偿责任，如甲方承担相关赔偿责任的，有权向乙方索赔。</w:t>
      </w:r>
    </w:p>
    <w:p w14:paraId="067C7942">
      <w:pPr>
        <w:pStyle w:val="3"/>
        <w:spacing w:line="362" w:lineRule="auto"/>
        <w:ind w:right="440" w:firstLine="482" w:firstLineChars="200"/>
        <w:rPr>
          <w:b/>
          <w:bCs/>
        </w:rPr>
      </w:pPr>
      <w:r>
        <w:rPr>
          <w:b/>
          <w:bCs/>
        </w:rPr>
        <w:t>九、合同终止</w:t>
      </w:r>
    </w:p>
    <w:p w14:paraId="4CF84F98">
      <w:pPr>
        <w:pStyle w:val="3"/>
        <w:spacing w:before="4" w:line="362" w:lineRule="auto"/>
        <w:ind w:left="441" w:right="942" w:firstLine="480"/>
      </w:pPr>
      <w:r>
        <w:t>合同有效期内，甲方如需终止本合同，可提前一个月以书面形式通知乙方。</w:t>
      </w:r>
      <w:r>
        <w:rPr>
          <w:b/>
          <w:bCs/>
        </w:rPr>
        <w:t>十、其他</w:t>
      </w:r>
    </w:p>
    <w:p w14:paraId="0E7E1F1B">
      <w:pPr>
        <w:pStyle w:val="3"/>
        <w:spacing w:before="5"/>
        <w:ind w:left="921"/>
      </w:pPr>
      <w:r>
        <w:t>1、本合同一式</w:t>
      </w:r>
      <w:r>
        <w:rPr>
          <w:rFonts w:hint="eastAsia"/>
          <w:u w:val="single"/>
          <w:lang w:val="en-US" w:eastAsia="zh-CN"/>
        </w:rPr>
        <w:t xml:space="preserve">   </w:t>
      </w:r>
      <w:r>
        <w:t>份，甲方</w:t>
      </w:r>
      <w:r>
        <w:rPr>
          <w:rFonts w:hint="eastAsia"/>
          <w:u w:val="single"/>
          <w:lang w:val="en-US" w:eastAsia="zh-CN"/>
        </w:rPr>
        <w:t xml:space="preserve">   </w:t>
      </w:r>
      <w:r>
        <w:t>份，乙方</w:t>
      </w:r>
      <w:r>
        <w:rPr>
          <w:rFonts w:hint="eastAsia"/>
          <w:u w:val="single"/>
          <w:lang w:val="en-US" w:eastAsia="zh-CN"/>
        </w:rPr>
        <w:t xml:space="preserve">   </w:t>
      </w:r>
      <w:r>
        <w:t>份，具有同等法律效力。</w:t>
      </w:r>
    </w:p>
    <w:p w14:paraId="7125B330">
      <w:pPr>
        <w:pStyle w:val="3"/>
        <w:spacing w:before="158" w:line="364" w:lineRule="auto"/>
        <w:ind w:left="441" w:right="582" w:firstLine="480"/>
      </w:pPr>
      <w:r>
        <w:t>2、合同履行过程中出现争议的，双方应协商解决，协商不成的，可向甲方所在地有管辖权的人民法院提起诉讼。</w:t>
      </w:r>
    </w:p>
    <w:p w14:paraId="51D7EAF4">
      <w:pPr>
        <w:pStyle w:val="3"/>
        <w:spacing w:line="306" w:lineRule="exact"/>
        <w:ind w:left="921"/>
      </w:pPr>
      <w:r>
        <w:t>3、本合同自双方签字盖章之日起生效。</w:t>
      </w:r>
    </w:p>
    <w:p w14:paraId="2C0D6A3E">
      <w:pPr>
        <w:pStyle w:val="3"/>
        <w:spacing w:before="161"/>
        <w:ind w:left="921"/>
      </w:pPr>
      <w:r>
        <w:t>4、本合同未尽事宜，双方可协商一致后，另行签署书面补充协议进行约定。</w:t>
      </w:r>
    </w:p>
    <w:p w14:paraId="162A9109">
      <w:pPr>
        <w:pStyle w:val="3"/>
        <w:spacing w:before="158"/>
        <w:ind w:left="441"/>
      </w:pPr>
    </w:p>
    <w:p w14:paraId="5C954459">
      <w:pPr>
        <w:pStyle w:val="3"/>
        <w:spacing w:before="158"/>
        <w:ind w:left="441"/>
      </w:pPr>
      <w:r>
        <w:t>（以下无正文）</w:t>
      </w:r>
    </w:p>
    <w:p w14:paraId="03FE5F5B">
      <w:pPr>
        <w:pStyle w:val="3"/>
        <w:tabs>
          <w:tab w:val="left" w:pos="3441"/>
        </w:tabs>
        <w:spacing w:before="160"/>
        <w:ind w:left="441"/>
      </w:pPr>
    </w:p>
    <w:p w14:paraId="3461D24E">
      <w:pPr>
        <w:pStyle w:val="3"/>
        <w:tabs>
          <w:tab w:val="left" w:pos="3441"/>
        </w:tabs>
        <w:spacing w:before="160"/>
        <w:ind w:left="441"/>
      </w:pPr>
    </w:p>
    <w:p w14:paraId="7BC2B731">
      <w:pPr>
        <w:pStyle w:val="3"/>
        <w:tabs>
          <w:tab w:val="left" w:pos="3441"/>
        </w:tabs>
        <w:spacing w:before="160"/>
        <w:ind w:left="441"/>
      </w:pPr>
    </w:p>
    <w:p w14:paraId="65D212C0">
      <w:pPr>
        <w:pStyle w:val="3"/>
        <w:tabs>
          <w:tab w:val="left" w:pos="3441"/>
        </w:tabs>
        <w:spacing w:before="160"/>
        <w:ind w:left="441"/>
      </w:pPr>
      <w:r>
        <w:t>甲方：</w:t>
      </w:r>
      <w:r>
        <w:tab/>
      </w:r>
      <w:r>
        <w:rPr>
          <w:rFonts w:hint="eastAsia"/>
          <w:lang w:val="en-US" w:eastAsia="zh-CN"/>
        </w:rPr>
        <w:t xml:space="preserve">                     </w:t>
      </w:r>
      <w:r>
        <w:t>乙方：</w:t>
      </w:r>
    </w:p>
    <w:p w14:paraId="37C9052D">
      <w:pPr>
        <w:pStyle w:val="3"/>
        <w:tabs>
          <w:tab w:val="left" w:pos="3321"/>
        </w:tabs>
        <w:spacing w:before="158"/>
        <w:ind w:left="441"/>
      </w:pPr>
      <w:r>
        <w:rPr>
          <w:rFonts w:hint="eastAsia"/>
          <w:lang w:val="en-US" w:eastAsia="zh-CN"/>
        </w:rPr>
        <w:t>单位负责</w:t>
      </w:r>
      <w:r>
        <w:t>人：</w:t>
      </w:r>
      <w:r>
        <w:tab/>
      </w:r>
      <w:r>
        <w:rPr>
          <w:rFonts w:hint="eastAsia"/>
          <w:lang w:val="en-US" w:eastAsia="zh-CN"/>
        </w:rPr>
        <w:t xml:space="preserve">                      </w:t>
      </w:r>
      <w:r>
        <w:t>法定代表人：</w:t>
      </w:r>
    </w:p>
    <w:p w14:paraId="594DF3E7">
      <w:pPr>
        <w:pStyle w:val="3"/>
        <w:tabs>
          <w:tab w:val="left" w:pos="3201"/>
          <w:tab w:val="left" w:pos="3441"/>
        </w:tabs>
        <w:spacing w:before="161" w:line="364" w:lineRule="auto"/>
        <w:ind w:left="441" w:right="640" w:rightChars="0"/>
      </w:pPr>
      <w:r>
        <w:rPr>
          <w:rFonts w:hint="eastAsia"/>
          <w:lang w:val="en-US" w:eastAsia="zh-CN"/>
        </w:rPr>
        <w:t>工作联系</w:t>
      </w:r>
      <w:r>
        <w:t>人：</w:t>
      </w:r>
      <w:r>
        <w:tab/>
      </w:r>
      <w:r>
        <w:tab/>
      </w:r>
      <w:r>
        <w:rPr>
          <w:rFonts w:hint="eastAsia"/>
          <w:lang w:val="en-US" w:eastAsia="zh-CN"/>
        </w:rPr>
        <w:t xml:space="preserve">                     </w:t>
      </w:r>
      <w:r>
        <w:t xml:space="preserve">委托代理人： </w:t>
      </w:r>
    </w:p>
    <w:p w14:paraId="482344F8">
      <w:pPr>
        <w:pStyle w:val="3"/>
        <w:tabs>
          <w:tab w:val="left" w:pos="3201"/>
          <w:tab w:val="left" w:pos="3441"/>
        </w:tabs>
        <w:spacing w:before="161" w:line="364" w:lineRule="auto"/>
        <w:ind w:left="441" w:right="640" w:rightChars="0"/>
      </w:pPr>
      <w:r>
        <w:t>日期：</w:t>
      </w:r>
      <w:r>
        <w:tab/>
      </w:r>
      <w:r>
        <w:rPr>
          <w:rFonts w:hint="eastAsia"/>
          <w:lang w:val="en-US" w:eastAsia="zh-CN"/>
        </w:rPr>
        <w:t xml:space="preserve">                       </w:t>
      </w:r>
      <w:r>
        <w:t>日期：</w:t>
      </w:r>
    </w:p>
    <w:p w14:paraId="75BCB0AC">
      <w:pPr>
        <w:pStyle w:val="6"/>
      </w:pPr>
    </w:p>
    <w:p w14:paraId="19D1B0AD"/>
    <w:p w14:paraId="2FBC54C5">
      <w:pPr>
        <w:pStyle w:val="2"/>
      </w:pPr>
    </w:p>
    <w:p w14:paraId="1B1BA3F4">
      <w:pPr>
        <w:pStyle w:val="2"/>
      </w:pPr>
    </w:p>
    <w:p w14:paraId="2EDCD878">
      <w:pPr>
        <w:pStyle w:val="2"/>
      </w:pPr>
    </w:p>
    <w:p w14:paraId="4A86EF21">
      <w:pPr>
        <w:pStyle w:val="2"/>
      </w:pPr>
    </w:p>
    <w:p w14:paraId="2147FD11">
      <w:pPr>
        <w:pStyle w:val="2"/>
      </w:pPr>
    </w:p>
    <w:p w14:paraId="7D59ADB5">
      <w:pPr>
        <w:pStyle w:val="2"/>
      </w:pPr>
    </w:p>
    <w:p w14:paraId="495302F1">
      <w:pPr>
        <w:pStyle w:val="2"/>
      </w:pPr>
    </w:p>
    <w:p w14:paraId="7B194D22">
      <w:pPr>
        <w:pStyle w:val="2"/>
      </w:pPr>
    </w:p>
    <w:p w14:paraId="6BB4C968">
      <w:pPr>
        <w:pStyle w:val="2"/>
      </w:pPr>
    </w:p>
    <w:p w14:paraId="78431263">
      <w:pPr>
        <w:pStyle w:val="2"/>
      </w:pPr>
    </w:p>
    <w:p w14:paraId="54A49AE3">
      <w:pPr>
        <w:pStyle w:val="2"/>
      </w:pPr>
    </w:p>
    <w:p w14:paraId="2E294414">
      <w:pPr>
        <w:pStyle w:val="2"/>
      </w:pPr>
    </w:p>
    <w:p w14:paraId="6C25BF88">
      <w:pPr>
        <w:pStyle w:val="2"/>
      </w:pPr>
    </w:p>
    <w:p w14:paraId="3317B5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包2：食堂</w:t>
      </w:r>
      <w:r>
        <w:rPr>
          <w:rFonts w:hint="eastAsia" w:ascii="仿宋" w:hAnsi="仿宋" w:eastAsia="仿宋" w:cs="仿宋"/>
          <w:b/>
          <w:sz w:val="28"/>
          <w:szCs w:val="28"/>
        </w:rPr>
        <w:t>劳务承包协议书</w:t>
      </w:r>
      <w:bookmarkStart w:id="0" w:name="_GoBack"/>
      <w:bookmarkEnd w:id="0"/>
    </w:p>
    <w:p w14:paraId="1F034099">
      <w:pPr>
        <w:keepNext w:val="0"/>
        <w:keepLines w:val="0"/>
        <w:pageBreakBefore w:val="0"/>
        <w:widowControl w:val="0"/>
        <w:kinsoku/>
        <w:wordWrap/>
        <w:overflowPunct/>
        <w:topLinePunct w:val="0"/>
        <w:autoSpaceDE/>
        <w:autoSpaceDN/>
        <w:bidi w:val="0"/>
        <w:adjustRightInd/>
        <w:snapToGrid/>
        <w:spacing w:line="560" w:lineRule="exact"/>
        <w:ind w:firstLine="3511" w:firstLineChars="1463"/>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合同文本仅供参考</w:t>
      </w:r>
      <w:r>
        <w:rPr>
          <w:rFonts w:hint="eastAsia" w:ascii="仿宋" w:hAnsi="仿宋" w:eastAsia="仿宋" w:cs="仿宋"/>
          <w:sz w:val="24"/>
          <w:szCs w:val="24"/>
          <w:lang w:eastAsia="zh-CN"/>
        </w:rPr>
        <w:t>）</w:t>
      </w:r>
    </w:p>
    <w:p w14:paraId="53F2EA3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p>
    <w:p w14:paraId="015FD8D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委托方：</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val="en-US" w:eastAsia="zh-CN"/>
        </w:rPr>
        <w:t xml:space="preserve">                           </w:t>
      </w:r>
      <w:r>
        <w:rPr>
          <w:rFonts w:hint="eastAsia" w:ascii="仿宋" w:hAnsi="仿宋" w:eastAsia="仿宋" w:cs="仿宋"/>
          <w:b/>
          <w:sz w:val="24"/>
          <w:szCs w:val="24"/>
        </w:rPr>
        <w:t xml:space="preserve">（以下简称甲方）             </w:t>
      </w:r>
    </w:p>
    <w:p w14:paraId="53D5340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受托方：</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val="en-US" w:eastAsia="zh-CN"/>
        </w:rPr>
        <w:t xml:space="preserve">                        </w:t>
      </w:r>
      <w:r>
        <w:rPr>
          <w:rFonts w:hint="eastAsia" w:ascii="仿宋" w:hAnsi="仿宋" w:eastAsia="仿宋" w:cs="仿宋"/>
          <w:b/>
          <w:sz w:val="24"/>
          <w:szCs w:val="24"/>
        </w:rPr>
        <w:t>（以下简称乙方）</w:t>
      </w:r>
    </w:p>
    <w:p w14:paraId="685E367B">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甲方为使本单位</w:t>
      </w:r>
      <w:r>
        <w:rPr>
          <w:rFonts w:hint="eastAsia" w:ascii="仿宋" w:hAnsi="仿宋" w:eastAsia="仿宋" w:cs="仿宋"/>
          <w:sz w:val="24"/>
          <w:szCs w:val="24"/>
          <w:lang w:eastAsia="zh-CN"/>
        </w:rPr>
        <w:t>食堂</w:t>
      </w:r>
      <w:r>
        <w:rPr>
          <w:rFonts w:hint="eastAsia" w:ascii="仿宋" w:hAnsi="仿宋" w:eastAsia="仿宋" w:cs="仿宋"/>
          <w:sz w:val="24"/>
          <w:szCs w:val="24"/>
        </w:rPr>
        <w:t>管理水平、服务档次、卫生标准和饭菜质量得到进一步的提高，拟由乙方对本单位员工</w:t>
      </w:r>
      <w:r>
        <w:rPr>
          <w:rFonts w:hint="eastAsia" w:ascii="仿宋" w:hAnsi="仿宋" w:eastAsia="仿宋" w:cs="仿宋"/>
          <w:sz w:val="24"/>
          <w:szCs w:val="24"/>
          <w:lang w:eastAsia="zh-CN"/>
        </w:rPr>
        <w:t>食堂</w:t>
      </w:r>
      <w:r>
        <w:rPr>
          <w:rFonts w:hint="eastAsia" w:ascii="仿宋" w:hAnsi="仿宋" w:eastAsia="仿宋" w:cs="仿宋"/>
          <w:sz w:val="24"/>
          <w:szCs w:val="24"/>
        </w:rPr>
        <w:t>的劳务进行承包，现经甲乙双方协商，对甲方员工</w:t>
      </w:r>
      <w:r>
        <w:rPr>
          <w:rFonts w:hint="eastAsia" w:ascii="仿宋" w:hAnsi="仿宋" w:eastAsia="仿宋" w:cs="仿宋"/>
          <w:sz w:val="24"/>
          <w:szCs w:val="24"/>
          <w:lang w:eastAsia="zh-CN"/>
        </w:rPr>
        <w:t>食堂</w:t>
      </w:r>
      <w:r>
        <w:rPr>
          <w:rFonts w:hint="eastAsia" w:ascii="仿宋" w:hAnsi="仿宋" w:eastAsia="仿宋" w:cs="仿宋"/>
          <w:sz w:val="24"/>
          <w:szCs w:val="24"/>
        </w:rPr>
        <w:t>劳务承包达成如下协议，甲乙双方共同遵守。</w:t>
      </w:r>
      <w:r>
        <w:rPr>
          <w:rFonts w:hint="eastAsia" w:ascii="仿宋" w:hAnsi="仿宋" w:eastAsia="仿宋" w:cs="仿宋"/>
          <w:sz w:val="24"/>
          <w:szCs w:val="24"/>
          <w:lang w:val="en-US" w:eastAsia="zh-CN"/>
        </w:rPr>
        <w:t xml:space="preserve"> </w:t>
      </w:r>
    </w:p>
    <w:p w14:paraId="7E9B9ED5">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劳务承包期限：</w:t>
      </w:r>
      <w:r>
        <w:rPr>
          <w:rFonts w:hint="eastAsia" w:ascii="仿宋" w:hAnsi="仿宋" w:eastAsia="仿宋" w:cs="仿宋"/>
          <w:b/>
          <w:bCs/>
          <w:sz w:val="24"/>
          <w:szCs w:val="24"/>
          <w:lang w:val="en-US" w:eastAsia="zh-CN"/>
        </w:rPr>
        <w:t xml:space="preserve"> </w:t>
      </w:r>
    </w:p>
    <w:p w14:paraId="27626863">
      <w:pPr>
        <w:keepNext w:val="0"/>
        <w:keepLines w:val="0"/>
        <w:pageBreakBefore w:val="0"/>
        <w:widowControl w:val="0"/>
        <w:kinsoku/>
        <w:wordWrap/>
        <w:overflowPunct/>
        <w:topLinePunct w:val="0"/>
        <w:autoSpaceDE/>
        <w:autoSpaceDN/>
        <w:bidi w:val="0"/>
        <w:adjustRightInd/>
        <w:snapToGrid/>
        <w:spacing w:line="560" w:lineRule="exact"/>
        <w:ind w:firstLine="0"/>
        <w:textAlignment w:val="auto"/>
        <w:rPr>
          <w:rFonts w:hint="eastAsia" w:ascii="仿宋" w:hAnsi="仿宋" w:eastAsia="仿宋" w:cs="仿宋"/>
          <w:color w:val="000000"/>
          <w:sz w:val="24"/>
          <w:szCs w:val="24"/>
          <w:u w:val="none"/>
          <w:lang w:val="en-US" w:eastAsia="zh-CN"/>
        </w:rPr>
      </w:pPr>
      <w:r>
        <w:rPr>
          <w:rFonts w:hint="eastAsia" w:ascii="仿宋" w:hAnsi="仿宋" w:eastAsia="仿宋" w:cs="仿宋"/>
          <w:sz w:val="24"/>
          <w:szCs w:val="24"/>
          <w:lang w:val="en-US" w:eastAsia="zh-CN" w:bidi="ar-SA"/>
        </w:rPr>
        <w:t>1、</w:t>
      </w:r>
      <w:r>
        <w:rPr>
          <w:rFonts w:hint="eastAsia" w:ascii="仿宋" w:hAnsi="仿宋" w:eastAsia="仿宋" w:cs="仿宋"/>
          <w:color w:val="000000"/>
          <w:sz w:val="24"/>
          <w:szCs w:val="24"/>
          <w:highlight w:val="none"/>
        </w:rPr>
        <w:t>甲方</w:t>
      </w:r>
      <w:r>
        <w:rPr>
          <w:rFonts w:hint="eastAsia" w:ascii="仿宋" w:hAnsi="仿宋" w:eastAsia="仿宋" w:cs="仿宋"/>
          <w:color w:val="000000"/>
          <w:sz w:val="24"/>
          <w:szCs w:val="24"/>
          <w:highlight w:val="none"/>
          <w:lang w:eastAsia="zh-CN"/>
        </w:rPr>
        <w:t>食堂</w:t>
      </w:r>
      <w:r>
        <w:rPr>
          <w:rFonts w:hint="eastAsia" w:ascii="仿宋" w:hAnsi="仿宋" w:eastAsia="仿宋" w:cs="仿宋"/>
          <w:color w:val="000000"/>
          <w:sz w:val="24"/>
          <w:szCs w:val="24"/>
          <w:highlight w:val="none"/>
        </w:rPr>
        <w:t>劳务承包期限</w:t>
      </w:r>
      <w:r>
        <w:rPr>
          <w:rFonts w:hint="eastAsia" w:ascii="仿宋" w:hAnsi="仿宋" w:eastAsia="仿宋" w:cs="仿宋"/>
          <w:color w:val="auto"/>
          <w:sz w:val="24"/>
          <w:szCs w:val="24"/>
          <w:highlight w:val="none"/>
          <w:lang w:val="en-US" w:eastAsia="zh-CN"/>
        </w:rPr>
        <w:t>为</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none"/>
          <w:lang w:val="en-US" w:eastAsia="zh-CN"/>
        </w:rPr>
        <w:t>年，</w:t>
      </w:r>
      <w:r>
        <w:rPr>
          <w:rFonts w:hint="eastAsia" w:ascii="仿宋" w:hAnsi="仿宋" w:eastAsia="仿宋" w:cs="仿宋"/>
          <w:color w:val="000000"/>
          <w:sz w:val="24"/>
          <w:szCs w:val="24"/>
          <w:u w:val="none"/>
          <w:lang w:val="en-US" w:eastAsia="zh-CN"/>
        </w:rPr>
        <w:t>从</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日起，至</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日止。</w:t>
      </w:r>
    </w:p>
    <w:p w14:paraId="4072802B">
      <w:pPr>
        <w:pStyle w:val="3"/>
        <w:keepNext w:val="0"/>
        <w:keepLines w:val="0"/>
        <w:pageBreakBefore w:val="0"/>
        <w:widowControl w:val="0"/>
        <w:tabs>
          <w:tab w:val="left" w:pos="3201"/>
          <w:tab w:val="left" w:pos="4401"/>
          <w:tab w:val="left" w:pos="4881"/>
          <w:tab w:val="left" w:pos="5361"/>
          <w:tab w:val="left" w:pos="6561"/>
          <w:tab w:val="left" w:pos="7041"/>
          <w:tab w:val="left" w:pos="7521"/>
        </w:tabs>
        <w:kinsoku/>
        <w:wordWrap/>
        <w:overflowPunct/>
        <w:topLinePunct w:val="0"/>
        <w:autoSpaceDE/>
        <w:autoSpaceDN/>
        <w:bidi w:val="0"/>
        <w:adjustRightInd/>
        <w:snapToGrid/>
        <w:spacing w:line="560" w:lineRule="exact"/>
        <w:ind w:left="560" w:hanging="480" w:hangingChars="200"/>
        <w:textAlignment w:val="auto"/>
        <w:rPr>
          <w:rFonts w:hint="eastAsia" w:ascii="仿宋" w:hAnsi="仿宋" w:eastAsia="仿宋" w:cs="仿宋"/>
          <w:color w:val="000000"/>
          <w:sz w:val="24"/>
          <w:szCs w:val="24"/>
          <w:u w:val="none"/>
          <w:lang w:val="en-US" w:eastAsia="zh-CN"/>
        </w:rPr>
      </w:pPr>
      <w:r>
        <w:rPr>
          <w:rFonts w:hint="eastAsia" w:ascii="仿宋" w:hAnsi="仿宋" w:eastAsia="仿宋" w:cs="仿宋"/>
          <w:color w:val="000000"/>
          <w:sz w:val="24"/>
          <w:szCs w:val="24"/>
          <w:lang w:val="en-US" w:eastAsia="zh-CN"/>
        </w:rPr>
        <w:t>2、</w:t>
      </w:r>
      <w:r>
        <w:rPr>
          <w:rFonts w:hint="eastAsia" w:ascii="仿宋" w:hAnsi="仿宋" w:eastAsia="仿宋" w:cs="仿宋"/>
          <w:sz w:val="24"/>
          <w:szCs w:val="24"/>
          <w:lang w:val="en-US" w:bidi="ar-SA"/>
        </w:rPr>
        <w:t>按年</w:t>
      </w:r>
      <w:r>
        <w:rPr>
          <w:rFonts w:hint="eastAsia" w:ascii="仿宋" w:hAnsi="仿宋" w:eastAsia="仿宋" w:cs="仿宋"/>
          <w:sz w:val="24"/>
          <w:szCs w:val="24"/>
          <w:lang w:val="en-US" w:eastAsia="zh-Hans" w:bidi="ar-SA"/>
        </w:rPr>
        <w:t>签订</w:t>
      </w:r>
      <w:r>
        <w:rPr>
          <w:rFonts w:hint="eastAsia" w:ascii="仿宋" w:hAnsi="仿宋" w:eastAsia="仿宋" w:cs="仿宋"/>
          <w:sz w:val="24"/>
          <w:szCs w:val="24"/>
          <w:lang w:val="en-US" w:bidi="ar-SA"/>
        </w:rPr>
        <w:t>合同</w:t>
      </w:r>
      <w:r>
        <w:rPr>
          <w:rFonts w:hint="eastAsia" w:ascii="仿宋" w:hAnsi="仿宋" w:eastAsia="仿宋" w:cs="仿宋"/>
          <w:sz w:val="24"/>
          <w:szCs w:val="24"/>
          <w:lang w:val="en-US" w:eastAsia="zh-CN" w:bidi="ar-SA"/>
        </w:rPr>
        <w:t>。</w:t>
      </w:r>
    </w:p>
    <w:p w14:paraId="6BF42C6B">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劳务承包费用、人员及其他</w:t>
      </w:r>
    </w:p>
    <w:p w14:paraId="34838AC4">
      <w:pPr>
        <w:keepNext w:val="0"/>
        <w:keepLines w:val="0"/>
        <w:pageBreakBefore w:val="0"/>
        <w:widowControl w:val="0"/>
        <w:kinsoku/>
        <w:wordWrap/>
        <w:overflowPunct/>
        <w:topLinePunct w:val="0"/>
        <w:autoSpaceDE/>
        <w:autoSpaceDN/>
        <w:bidi w:val="0"/>
        <w:adjustRightInd/>
        <w:snapToGrid/>
        <w:spacing w:line="560" w:lineRule="exact"/>
        <w:ind w:left="409" w:hanging="350" w:hangingChars="146"/>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rPr>
        <w:t>1、甲方员工</w:t>
      </w:r>
      <w:r>
        <w:rPr>
          <w:rFonts w:hint="eastAsia" w:ascii="仿宋" w:hAnsi="仿宋" w:eastAsia="仿宋" w:cs="仿宋"/>
          <w:color w:val="000000"/>
          <w:sz w:val="24"/>
          <w:szCs w:val="24"/>
          <w:lang w:eastAsia="zh-CN"/>
        </w:rPr>
        <w:t>食堂</w:t>
      </w:r>
      <w:r>
        <w:rPr>
          <w:rFonts w:hint="eastAsia" w:ascii="仿宋" w:hAnsi="仿宋" w:eastAsia="仿宋" w:cs="仿宋"/>
          <w:color w:val="000000"/>
          <w:sz w:val="24"/>
          <w:szCs w:val="24"/>
        </w:rPr>
        <w:t>劳务承包费用全年为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000000"/>
          <w:sz w:val="24"/>
          <w:szCs w:val="24"/>
        </w:rPr>
        <w:t>元，</w:t>
      </w:r>
      <w:r>
        <w:rPr>
          <w:rFonts w:hint="eastAsia" w:ascii="仿宋" w:hAnsi="仿宋" w:eastAsia="仿宋" w:cs="仿宋"/>
          <w:sz w:val="24"/>
          <w:szCs w:val="24"/>
        </w:rPr>
        <w:t>甲方每月根据考核结果支付乙方一次劳务承包费</w:t>
      </w:r>
      <w:r>
        <w:rPr>
          <w:rFonts w:hint="eastAsia" w:ascii="仿宋" w:hAnsi="仿宋" w:eastAsia="仿宋" w:cs="仿宋"/>
          <w:sz w:val="24"/>
          <w:szCs w:val="24"/>
          <w:lang w:eastAsia="zh-CN"/>
        </w:rPr>
        <w:t>（此处“劳务承包费”指当月结算金额，当月结算金额=全年结算金额÷12个月）</w:t>
      </w:r>
      <w:r>
        <w:rPr>
          <w:rFonts w:hint="eastAsia" w:ascii="仿宋" w:hAnsi="仿宋" w:eastAsia="仿宋" w:cs="仿宋"/>
          <w:sz w:val="24"/>
          <w:szCs w:val="24"/>
        </w:rPr>
        <w:t>，乙方必须保证</w:t>
      </w:r>
      <w:r>
        <w:rPr>
          <w:rFonts w:hint="eastAsia" w:ascii="仿宋" w:hAnsi="仿宋" w:eastAsia="仿宋" w:cs="仿宋"/>
          <w:sz w:val="24"/>
          <w:szCs w:val="24"/>
          <w:lang w:eastAsia="zh-CN"/>
        </w:rPr>
        <w:t>食堂</w:t>
      </w:r>
      <w:r>
        <w:rPr>
          <w:rFonts w:hint="eastAsia" w:ascii="仿宋" w:hAnsi="仿宋" w:eastAsia="仿宋" w:cs="仿宋"/>
          <w:sz w:val="24"/>
          <w:szCs w:val="24"/>
        </w:rPr>
        <w:t>正常运行，由乙方派驻甲方的劳务</w:t>
      </w:r>
      <w:r>
        <w:rPr>
          <w:rFonts w:hint="eastAsia" w:ascii="仿宋" w:hAnsi="仿宋" w:eastAsia="仿宋" w:cs="仿宋"/>
          <w:sz w:val="24"/>
          <w:szCs w:val="24"/>
          <w:highlight w:val="none"/>
        </w:rPr>
        <w:t>人员</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人，具体人员配置见附件表。</w:t>
      </w:r>
      <w:r>
        <w:rPr>
          <w:rFonts w:hint="eastAsia" w:ascii="仿宋" w:hAnsi="仿宋" w:eastAsia="仿宋" w:cs="仿宋"/>
          <w:sz w:val="24"/>
          <w:szCs w:val="24"/>
          <w:highlight w:val="none"/>
          <w:lang w:val="en-US" w:eastAsia="zh-CN"/>
        </w:rPr>
        <w:t xml:space="preserve"> </w:t>
      </w:r>
    </w:p>
    <w:p w14:paraId="24B9AF14">
      <w:pPr>
        <w:pStyle w:val="2"/>
        <w:keepNext w:val="0"/>
        <w:keepLines w:val="0"/>
        <w:pageBreakBefore w:val="0"/>
        <w:widowControl w:val="0"/>
        <w:kinsoku/>
        <w:wordWrap/>
        <w:overflowPunct/>
        <w:topLinePunct w:val="0"/>
        <w:autoSpaceDE/>
        <w:autoSpaceDN/>
        <w:bidi w:val="0"/>
        <w:adjustRightInd/>
        <w:snapToGrid/>
        <w:spacing w:line="560" w:lineRule="exact"/>
        <w:ind w:left="480" w:leftChars="0" w:hanging="480" w:hanging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2、甲方在支付相应款项时，乙方应提前向甲方出具增值税发票，否则，甲方有权拒绝支付相应款项。</w:t>
      </w:r>
    </w:p>
    <w:p w14:paraId="0A4667CC">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3、乙方银行账户信息：</w:t>
      </w:r>
    </w:p>
    <w:p w14:paraId="66EC4253">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户名：</w:t>
      </w:r>
    </w:p>
    <w:p w14:paraId="0C6D016E">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银行账号：</w:t>
      </w:r>
    </w:p>
    <w:p w14:paraId="29CAC00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开户银行：</w:t>
      </w:r>
    </w:p>
    <w:p w14:paraId="0F3B01F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三、甲方的权利、义务</w:t>
      </w:r>
    </w:p>
    <w:p w14:paraId="52A755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（一）甲方的权利</w:t>
      </w:r>
    </w:p>
    <w:p w14:paraId="619033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对</w:t>
      </w:r>
      <w:r>
        <w:rPr>
          <w:rFonts w:hint="eastAsia" w:ascii="仿宋" w:hAnsi="仿宋" w:eastAsia="仿宋" w:cs="仿宋"/>
          <w:sz w:val="24"/>
          <w:szCs w:val="24"/>
          <w:highlight w:val="none"/>
        </w:rPr>
        <w:t>供给乙方生产使用的房屋、厨房设备、桌椅、餐具等资产具有所有权。</w:t>
      </w:r>
    </w:p>
    <w:p w14:paraId="443C4A18">
      <w:pPr>
        <w:keepNext w:val="0"/>
        <w:keepLines w:val="0"/>
        <w:pageBreakBefore w:val="0"/>
        <w:widowControl w:val="0"/>
        <w:kinsoku/>
        <w:wordWrap/>
        <w:overflowPunct/>
        <w:topLinePunct w:val="0"/>
        <w:autoSpaceDE/>
        <w:autoSpaceDN/>
        <w:bidi w:val="0"/>
        <w:adjustRightInd/>
        <w:snapToGrid/>
        <w:spacing w:line="560" w:lineRule="exact"/>
        <w:ind w:left="480" w:hanging="480" w:hanging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sz w:val="24"/>
          <w:szCs w:val="24"/>
          <w:highlight w:val="none"/>
        </w:rPr>
        <w:t>2、甲方对乙方劳务人员有权考核，</w:t>
      </w:r>
      <w:r>
        <w:rPr>
          <w:rFonts w:hint="eastAsia" w:ascii="仿宋" w:hAnsi="仿宋" w:eastAsia="仿宋" w:cs="仿宋"/>
          <w:color w:val="auto"/>
          <w:sz w:val="24"/>
          <w:szCs w:val="24"/>
          <w:highlight w:val="none"/>
        </w:rPr>
        <w:t>乙方要尊重甲方考核结果</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并按考核结果赋分制予以</w:t>
      </w:r>
    </w:p>
    <w:p w14:paraId="1BA8897B">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sz w:val="24"/>
          <w:szCs w:val="24"/>
          <w:highlight w:val="none"/>
          <w:lang w:val="en-US" w:eastAsia="zh-CN"/>
        </w:rPr>
        <w:t>付款。</w:t>
      </w:r>
    </w:p>
    <w:p w14:paraId="181A898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3、甲方对乙方管理中存在</w:t>
      </w:r>
      <w:r>
        <w:rPr>
          <w:rFonts w:hint="eastAsia" w:ascii="仿宋" w:hAnsi="仿宋" w:eastAsia="仿宋" w:cs="仿宋"/>
          <w:sz w:val="24"/>
          <w:szCs w:val="24"/>
          <w:lang w:val="en-US" w:eastAsia="zh-CN"/>
        </w:rPr>
        <w:t>的</w:t>
      </w:r>
      <w:r>
        <w:rPr>
          <w:rFonts w:hint="eastAsia" w:ascii="仿宋" w:hAnsi="仿宋" w:eastAsia="仿宋" w:cs="仿宋"/>
          <w:sz w:val="24"/>
          <w:szCs w:val="24"/>
        </w:rPr>
        <w:t>问题，有权提出改进意见。</w:t>
      </w:r>
    </w:p>
    <w:p w14:paraId="769AD2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4、甲方定期组织就餐人员对乙方的饭菜质量和服务等满意度进行沟通。</w:t>
      </w:r>
    </w:p>
    <w:p w14:paraId="05D74468">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5、甲方可随时对</w:t>
      </w:r>
      <w:r>
        <w:rPr>
          <w:rFonts w:hint="eastAsia" w:ascii="仿宋" w:hAnsi="仿宋" w:eastAsia="仿宋" w:cs="仿宋"/>
          <w:sz w:val="24"/>
          <w:szCs w:val="24"/>
          <w:lang w:eastAsia="zh-CN"/>
        </w:rPr>
        <w:t>食堂</w:t>
      </w:r>
      <w:r>
        <w:rPr>
          <w:rFonts w:hint="eastAsia" w:ascii="仿宋" w:hAnsi="仿宋" w:eastAsia="仿宋" w:cs="仿宋"/>
          <w:sz w:val="24"/>
          <w:szCs w:val="24"/>
        </w:rPr>
        <w:t>卫生及餐食标准进行检查，对甲方提出</w:t>
      </w:r>
      <w:r>
        <w:rPr>
          <w:rFonts w:hint="eastAsia" w:ascii="仿宋" w:hAnsi="仿宋" w:eastAsia="仿宋" w:cs="仿宋"/>
          <w:sz w:val="24"/>
          <w:szCs w:val="24"/>
          <w:lang w:val="en-US" w:eastAsia="zh-CN"/>
        </w:rPr>
        <w:t>的</w:t>
      </w:r>
      <w:r>
        <w:rPr>
          <w:rFonts w:hint="eastAsia" w:ascii="仿宋" w:hAnsi="仿宋" w:eastAsia="仿宋" w:cs="仿宋"/>
          <w:sz w:val="24"/>
          <w:szCs w:val="24"/>
        </w:rPr>
        <w:t>改善措施及合理要求，乙方须主动配合积极改进。</w:t>
      </w:r>
    </w:p>
    <w:p w14:paraId="6C498FE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（二）甲方的义务</w:t>
      </w:r>
    </w:p>
    <w:p w14:paraId="751E06D7">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1、保证水、电的正常供应。如停水、停电及时通知乙方并帮助协调解决供应事宜。</w:t>
      </w:r>
    </w:p>
    <w:p w14:paraId="7ECC264D">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2、协助乙方处理好甲方内部及就餐者的关系。</w:t>
      </w:r>
    </w:p>
    <w:p w14:paraId="4D6ABDBA">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3、甲方为乙方员工提供必要的宿舍，并免收乙方租金、暖气费、物业费、水电费等。</w:t>
      </w:r>
    </w:p>
    <w:p w14:paraId="113E31D4">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4、甲方配合乙方每年为</w:t>
      </w:r>
      <w:r>
        <w:rPr>
          <w:rFonts w:hint="eastAsia" w:ascii="仿宋" w:hAnsi="仿宋" w:eastAsia="仿宋" w:cs="仿宋"/>
          <w:sz w:val="24"/>
          <w:szCs w:val="24"/>
          <w:lang w:eastAsia="zh-CN"/>
        </w:rPr>
        <w:t>食堂</w:t>
      </w:r>
      <w:r>
        <w:rPr>
          <w:rFonts w:hint="eastAsia" w:ascii="仿宋" w:hAnsi="仿宋" w:eastAsia="仿宋" w:cs="仿宋"/>
          <w:sz w:val="24"/>
          <w:szCs w:val="24"/>
        </w:rPr>
        <w:t>“除四害”两次，费用由甲方承担；甲方配合乙方每年安排清除油烟一次，费用由甲方承担。</w:t>
      </w:r>
    </w:p>
    <w:p w14:paraId="1A4A8ED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5、甲方负责食堂设施设备的维修。</w:t>
      </w:r>
    </w:p>
    <w:p w14:paraId="3A1A64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四、乙方的权利、义务</w:t>
      </w:r>
    </w:p>
    <w:p w14:paraId="0FD16B2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（一）乙方权利</w:t>
      </w:r>
    </w:p>
    <w:p w14:paraId="52819372">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highlight w:val="red"/>
        </w:rPr>
      </w:pPr>
      <w:r>
        <w:rPr>
          <w:rFonts w:hint="eastAsia" w:ascii="仿宋" w:hAnsi="仿宋" w:eastAsia="仿宋" w:cs="仿宋"/>
          <w:sz w:val="24"/>
          <w:szCs w:val="24"/>
        </w:rPr>
        <w:t>1、乙方在劳务承包期间对</w:t>
      </w:r>
      <w:r>
        <w:rPr>
          <w:rFonts w:hint="eastAsia" w:ascii="仿宋" w:hAnsi="仿宋" w:eastAsia="仿宋" w:cs="仿宋"/>
          <w:sz w:val="24"/>
          <w:szCs w:val="24"/>
          <w:lang w:eastAsia="zh-CN"/>
        </w:rPr>
        <w:t>食堂</w:t>
      </w:r>
      <w:r>
        <w:rPr>
          <w:rFonts w:hint="eastAsia" w:ascii="仿宋" w:hAnsi="仿宋" w:eastAsia="仿宋" w:cs="仿宋"/>
          <w:sz w:val="24"/>
          <w:szCs w:val="24"/>
        </w:rPr>
        <w:t>、设备、器具拥有</w:t>
      </w:r>
      <w:r>
        <w:rPr>
          <w:rFonts w:hint="eastAsia" w:ascii="仿宋" w:hAnsi="仿宋" w:eastAsia="仿宋" w:cs="仿宋"/>
          <w:sz w:val="24"/>
          <w:szCs w:val="24"/>
          <w:highlight w:val="none"/>
        </w:rPr>
        <w:t>使用权。</w:t>
      </w:r>
    </w:p>
    <w:p w14:paraId="5612616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lang w:val="en-US" w:eastAsia="zh-Hans"/>
        </w:rPr>
      </w:pPr>
      <w:r>
        <w:rPr>
          <w:rFonts w:hint="eastAsia" w:ascii="仿宋" w:hAnsi="仿宋" w:eastAsia="仿宋" w:cs="仿宋"/>
          <w:sz w:val="24"/>
          <w:szCs w:val="24"/>
        </w:rPr>
        <w:t>2、乙方派驻的劳务人员在甲方的工作场所发生的人员意外伤害事件及安全事件均由乙方负责。</w:t>
      </w:r>
    </w:p>
    <w:p w14:paraId="02A62E1C">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3、乙方对其劳务人员可以更换，但更换经理主管人员时必须</w:t>
      </w:r>
      <w:r>
        <w:rPr>
          <w:rFonts w:hint="eastAsia" w:ascii="仿宋" w:hAnsi="仿宋" w:eastAsia="仿宋" w:cs="仿宋"/>
          <w:sz w:val="24"/>
          <w:szCs w:val="24"/>
          <w:lang w:val="en-US" w:eastAsia="zh-CN"/>
        </w:rPr>
        <w:t>征求</w:t>
      </w:r>
      <w:r>
        <w:rPr>
          <w:rFonts w:hint="eastAsia" w:ascii="仿宋" w:hAnsi="仿宋" w:eastAsia="仿宋" w:cs="仿宋"/>
          <w:sz w:val="24"/>
          <w:szCs w:val="24"/>
        </w:rPr>
        <w:t>甲方</w:t>
      </w:r>
      <w:r>
        <w:rPr>
          <w:rFonts w:hint="eastAsia" w:ascii="仿宋" w:hAnsi="仿宋" w:eastAsia="仿宋" w:cs="仿宋"/>
          <w:sz w:val="24"/>
          <w:szCs w:val="24"/>
          <w:lang w:val="en-US" w:eastAsia="zh-CN"/>
        </w:rPr>
        <w:t>同意</w:t>
      </w:r>
      <w:r>
        <w:rPr>
          <w:rFonts w:hint="eastAsia" w:ascii="仿宋" w:hAnsi="仿宋" w:eastAsia="仿宋" w:cs="仿宋"/>
          <w:sz w:val="24"/>
          <w:szCs w:val="24"/>
        </w:rPr>
        <w:t>。对于乙方新进人员，乙方需提供新进人员的身份证、体检证明、工作简历、相关资格证书及岗位职责</w:t>
      </w:r>
      <w:r>
        <w:rPr>
          <w:rFonts w:hint="eastAsia" w:ascii="仿宋" w:hAnsi="仿宋" w:eastAsia="仿宋" w:cs="仿宋"/>
          <w:sz w:val="24"/>
          <w:szCs w:val="24"/>
          <w:lang w:eastAsia="zh-CN"/>
        </w:rPr>
        <w:t>，</w:t>
      </w:r>
      <w:r>
        <w:rPr>
          <w:rFonts w:hint="eastAsia" w:ascii="仿宋" w:hAnsi="仿宋" w:eastAsia="仿宋" w:cs="仿宋"/>
          <w:sz w:val="24"/>
          <w:szCs w:val="24"/>
        </w:rPr>
        <w:t>交甲方备案。</w:t>
      </w:r>
    </w:p>
    <w:p w14:paraId="5D980BF9">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4、乙方有权拒绝甲方提供的不合格食品原料，转基因材料严禁入库，对甲方采购的食品原料数量、质量进行严格把关，合格后才能收料入库。</w:t>
      </w:r>
    </w:p>
    <w:p w14:paraId="2138CB8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5、乙方有权拒绝无关人员进入操作间，确保内部安全。</w:t>
      </w:r>
    </w:p>
    <w:p w14:paraId="6D55B5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（二）乙方义务</w:t>
      </w:r>
    </w:p>
    <w:p w14:paraId="106815A5">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lang w:eastAsia="zh-CN"/>
        </w:rPr>
      </w:pPr>
      <w:r>
        <w:rPr>
          <w:rFonts w:hint="eastAsia" w:ascii="仿宋" w:hAnsi="仿宋" w:eastAsia="仿宋" w:cs="仿宋"/>
          <w:sz w:val="24"/>
          <w:szCs w:val="24"/>
        </w:rPr>
        <w:t>1、乙方需向甲方提供</w:t>
      </w:r>
      <w:r>
        <w:rPr>
          <w:rFonts w:hint="eastAsia" w:ascii="仿宋" w:hAnsi="仿宋" w:eastAsia="仿宋" w:cs="仿宋"/>
          <w:sz w:val="24"/>
          <w:szCs w:val="24"/>
          <w:lang w:eastAsia="zh-CN"/>
        </w:rPr>
        <w:t>食堂</w:t>
      </w:r>
      <w:r>
        <w:rPr>
          <w:rFonts w:hint="eastAsia" w:ascii="仿宋" w:hAnsi="仿宋" w:eastAsia="仿宋" w:cs="仿宋"/>
          <w:sz w:val="24"/>
          <w:szCs w:val="24"/>
        </w:rPr>
        <w:t>主要管理人员、技术人员及普通员工的履历表、健康证明及乙方人</w:t>
      </w:r>
      <w:r>
        <w:rPr>
          <w:rFonts w:hint="eastAsia" w:ascii="仿宋" w:hAnsi="仿宋" w:eastAsia="仿宋" w:cs="仿宋"/>
          <w:sz w:val="24"/>
          <w:szCs w:val="24"/>
          <w:highlight w:val="none"/>
        </w:rPr>
        <w:t>员考核管理制度后方可进驻</w:t>
      </w:r>
      <w:r>
        <w:rPr>
          <w:rFonts w:hint="eastAsia" w:ascii="仿宋" w:hAnsi="仿宋" w:eastAsia="仿宋" w:cs="仿宋"/>
          <w:sz w:val="24"/>
          <w:szCs w:val="24"/>
          <w:lang w:eastAsia="zh-CN"/>
        </w:rPr>
        <w:t>。</w:t>
      </w:r>
    </w:p>
    <w:p w14:paraId="326C111C">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2、乙方劳务人员必须遵守甲方单位的相关管理规定，同时乙方应制定工作场所符合餐饮要求的各项规章制度，并交甲方备案。</w:t>
      </w:r>
    </w:p>
    <w:p w14:paraId="1F43B242">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3、乙方负责其工作人员的环境、安全、卫生培训，确保所有人员遵守有关法律法规及甲乙双方的管理制度。</w:t>
      </w:r>
    </w:p>
    <w:p w14:paraId="50B99BCC">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highlight w:val="none"/>
        </w:rPr>
      </w:pPr>
      <w:r>
        <w:rPr>
          <w:rFonts w:hint="eastAsia" w:ascii="仿宋" w:hAnsi="仿宋" w:eastAsia="仿宋" w:cs="仿宋"/>
          <w:sz w:val="24"/>
          <w:szCs w:val="24"/>
        </w:rPr>
        <w:t>4、乙方不得将</w:t>
      </w:r>
      <w:r>
        <w:rPr>
          <w:rFonts w:hint="eastAsia" w:ascii="仿宋" w:hAnsi="仿宋" w:eastAsia="仿宋" w:cs="仿宋"/>
          <w:sz w:val="24"/>
          <w:szCs w:val="24"/>
          <w:lang w:eastAsia="zh-CN"/>
        </w:rPr>
        <w:t>食堂</w:t>
      </w:r>
      <w:r>
        <w:rPr>
          <w:rFonts w:hint="eastAsia" w:ascii="仿宋" w:hAnsi="仿宋" w:eastAsia="仿宋" w:cs="仿宋"/>
          <w:sz w:val="24"/>
          <w:szCs w:val="24"/>
        </w:rPr>
        <w:t>转包</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分包</w:t>
      </w:r>
      <w:r>
        <w:rPr>
          <w:rFonts w:hint="eastAsia" w:ascii="仿宋" w:hAnsi="仿宋" w:eastAsia="仿宋" w:cs="仿宋"/>
          <w:sz w:val="24"/>
          <w:szCs w:val="24"/>
        </w:rPr>
        <w:t>给</w:t>
      </w:r>
      <w:r>
        <w:rPr>
          <w:rFonts w:hint="eastAsia" w:ascii="仿宋" w:hAnsi="仿宋" w:eastAsia="仿宋" w:cs="仿宋"/>
          <w:sz w:val="24"/>
          <w:szCs w:val="24"/>
          <w:lang w:val="en-US" w:eastAsia="zh-CN"/>
        </w:rPr>
        <w:t>任何第三方</w:t>
      </w:r>
      <w:r>
        <w:rPr>
          <w:rFonts w:hint="eastAsia" w:ascii="仿宋" w:hAnsi="仿宋" w:eastAsia="仿宋" w:cs="仿宋"/>
          <w:sz w:val="24"/>
          <w:szCs w:val="24"/>
        </w:rPr>
        <w:t>，保证甲方一日四餐按时正常供</w:t>
      </w:r>
      <w:r>
        <w:rPr>
          <w:rFonts w:hint="eastAsia" w:ascii="仿宋" w:hAnsi="仿宋" w:eastAsia="仿宋" w:cs="仿宋"/>
          <w:sz w:val="24"/>
          <w:szCs w:val="24"/>
          <w:highlight w:val="none"/>
        </w:rPr>
        <w:t>应；节假日、甲方有加班、会议或接待时乙方必须</w:t>
      </w:r>
      <w:r>
        <w:rPr>
          <w:rFonts w:hint="eastAsia" w:ascii="仿宋" w:hAnsi="仿宋" w:eastAsia="仿宋" w:cs="仿宋"/>
          <w:sz w:val="24"/>
          <w:szCs w:val="24"/>
          <w:highlight w:val="none"/>
          <w:lang w:val="en-US" w:eastAsia="zh-CN"/>
        </w:rPr>
        <w:t>无偿</w:t>
      </w:r>
      <w:r>
        <w:rPr>
          <w:rFonts w:hint="eastAsia" w:ascii="仿宋" w:hAnsi="仿宋" w:eastAsia="仿宋" w:cs="仿宋"/>
          <w:sz w:val="24"/>
          <w:szCs w:val="24"/>
          <w:highlight w:val="none"/>
        </w:rPr>
        <w:t>保证用餐。</w:t>
      </w:r>
    </w:p>
    <w:p w14:paraId="124A301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5、按规定办理</w:t>
      </w:r>
      <w:r>
        <w:rPr>
          <w:rFonts w:hint="eastAsia" w:ascii="仿宋" w:hAnsi="仿宋" w:eastAsia="仿宋" w:cs="仿宋"/>
          <w:sz w:val="24"/>
          <w:szCs w:val="24"/>
          <w:highlight w:val="none"/>
          <w:lang w:eastAsia="zh-CN"/>
        </w:rPr>
        <w:t>食堂</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食品经营</w:t>
      </w:r>
      <w:r>
        <w:rPr>
          <w:rFonts w:hint="eastAsia" w:ascii="仿宋" w:hAnsi="仿宋" w:eastAsia="仿宋" w:cs="仿宋"/>
          <w:sz w:val="24"/>
          <w:szCs w:val="24"/>
          <w:highlight w:val="none"/>
        </w:rPr>
        <w:t>许可证》等相关证照，费用由甲方承担。</w:t>
      </w:r>
    </w:p>
    <w:p w14:paraId="6D669EFF">
      <w:pPr>
        <w:keepNext w:val="0"/>
        <w:keepLines w:val="0"/>
        <w:pageBreakBefore w:val="0"/>
        <w:widowControl w:val="0"/>
        <w:kinsoku/>
        <w:wordWrap/>
        <w:overflowPunct/>
        <w:topLinePunct w:val="0"/>
        <w:autoSpaceDE/>
        <w:autoSpaceDN/>
        <w:bidi w:val="0"/>
        <w:adjustRightInd/>
        <w:snapToGrid/>
        <w:spacing w:line="560" w:lineRule="exact"/>
        <w:ind w:left="280" w:hanging="240" w:hangingChars="100"/>
        <w:textAlignment w:val="auto"/>
        <w:rPr>
          <w:rFonts w:hint="eastAsia" w:ascii="仿宋" w:hAnsi="仿宋" w:eastAsia="仿宋" w:cs="仿宋"/>
          <w:sz w:val="24"/>
          <w:szCs w:val="24"/>
          <w:lang w:eastAsia="zh-Hans"/>
        </w:rPr>
      </w:pPr>
      <w:r>
        <w:rPr>
          <w:rFonts w:hint="eastAsia" w:ascii="仿宋" w:hAnsi="仿宋" w:eastAsia="仿宋" w:cs="仿宋"/>
          <w:sz w:val="24"/>
          <w:szCs w:val="24"/>
        </w:rPr>
        <w:t>6、乙方承担劳务人员的工资和劳动保险及福利费用。</w:t>
      </w:r>
      <w:r>
        <w:rPr>
          <w:rFonts w:hint="eastAsia" w:ascii="仿宋" w:hAnsi="仿宋" w:eastAsia="仿宋" w:cs="仿宋"/>
          <w:sz w:val="24"/>
          <w:szCs w:val="24"/>
          <w:lang w:val="en-US" w:eastAsia="zh-Hans"/>
        </w:rPr>
        <w:t>乙方应当按时为派驻甲方劳务人员发放上述费用</w:t>
      </w:r>
      <w:r>
        <w:rPr>
          <w:rFonts w:hint="eastAsia" w:ascii="仿宋" w:hAnsi="仿宋" w:eastAsia="仿宋" w:cs="仿宋"/>
          <w:sz w:val="24"/>
          <w:szCs w:val="24"/>
          <w:lang w:eastAsia="zh-Hans"/>
        </w:rPr>
        <w:t>，</w:t>
      </w:r>
      <w:r>
        <w:rPr>
          <w:rFonts w:hint="eastAsia" w:ascii="仿宋" w:hAnsi="仿宋" w:eastAsia="仿宋" w:cs="仿宋"/>
          <w:sz w:val="24"/>
          <w:szCs w:val="24"/>
          <w:lang w:val="en-US" w:eastAsia="zh-Hans"/>
        </w:rPr>
        <w:t>因乙方与劳务人员发放上述费用所产生的纠纷与甲方无关</w:t>
      </w:r>
      <w:r>
        <w:rPr>
          <w:rFonts w:hint="eastAsia" w:ascii="仿宋" w:hAnsi="仿宋" w:eastAsia="仿宋" w:cs="仿宋"/>
          <w:sz w:val="24"/>
          <w:szCs w:val="24"/>
          <w:lang w:eastAsia="zh-Hans"/>
        </w:rPr>
        <w:t>，</w:t>
      </w:r>
      <w:r>
        <w:rPr>
          <w:rFonts w:hint="eastAsia" w:ascii="仿宋" w:hAnsi="仿宋" w:eastAsia="仿宋" w:cs="仿宋"/>
          <w:sz w:val="24"/>
          <w:szCs w:val="24"/>
          <w:lang w:val="en-US" w:eastAsia="zh-Hans"/>
        </w:rPr>
        <w:t>甲方不承担任何责任</w:t>
      </w:r>
      <w:r>
        <w:rPr>
          <w:rFonts w:hint="eastAsia" w:ascii="仿宋" w:hAnsi="仿宋" w:eastAsia="仿宋" w:cs="仿宋"/>
          <w:sz w:val="24"/>
          <w:szCs w:val="24"/>
          <w:lang w:eastAsia="zh-Hans"/>
        </w:rPr>
        <w:t>。</w:t>
      </w:r>
    </w:p>
    <w:p w14:paraId="1C3BAD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7、乙方自觉做好节水、节电工作。</w:t>
      </w:r>
    </w:p>
    <w:p w14:paraId="6CF4BD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8、乙方负责食堂设施设备的日常维护。</w:t>
      </w:r>
    </w:p>
    <w:p w14:paraId="011833F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9、乙方以周为单位制定食谱，食谱的制定要合理化、营养化、科学化、周期变换化。</w:t>
      </w:r>
    </w:p>
    <w:p w14:paraId="1CF844EC">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10、乙方向甲方职工的供餐时间为：早餐6:30至8:</w:t>
      </w:r>
      <w:r>
        <w:rPr>
          <w:rFonts w:hint="eastAsia" w:ascii="仿宋" w:hAnsi="仿宋" w:eastAsia="仿宋" w:cs="仿宋"/>
          <w:sz w:val="24"/>
          <w:szCs w:val="24"/>
          <w:lang w:val="en-US" w:eastAsia="zh-CN"/>
        </w:rPr>
        <w:t>3</w:t>
      </w:r>
      <w:r>
        <w:rPr>
          <w:rFonts w:hint="eastAsia" w:ascii="仿宋" w:hAnsi="仿宋" w:eastAsia="仿宋" w:cs="仿宋"/>
          <w:sz w:val="24"/>
          <w:szCs w:val="24"/>
        </w:rPr>
        <w:t>0；中餐</w:t>
      </w:r>
      <w:r>
        <w:rPr>
          <w:rFonts w:hint="eastAsia" w:ascii="仿宋" w:hAnsi="仿宋" w:eastAsia="仿宋" w:cs="仿宋"/>
          <w:sz w:val="24"/>
          <w:szCs w:val="24"/>
          <w:lang w:val="en-US" w:eastAsia="zh-CN"/>
        </w:rPr>
        <w:t>11:45</w:t>
      </w:r>
      <w:r>
        <w:rPr>
          <w:rFonts w:hint="eastAsia" w:ascii="仿宋" w:hAnsi="仿宋" w:eastAsia="仿宋" w:cs="仿宋"/>
          <w:sz w:val="24"/>
          <w:szCs w:val="24"/>
        </w:rPr>
        <w:t>至13:</w:t>
      </w:r>
      <w:r>
        <w:rPr>
          <w:rFonts w:hint="eastAsia" w:ascii="仿宋" w:hAnsi="仿宋" w:eastAsia="仿宋" w:cs="仿宋"/>
          <w:sz w:val="24"/>
          <w:szCs w:val="24"/>
          <w:lang w:val="en-US" w:eastAsia="zh-CN"/>
        </w:rPr>
        <w:t>0</w:t>
      </w:r>
      <w:r>
        <w:rPr>
          <w:rFonts w:hint="eastAsia" w:ascii="仿宋" w:hAnsi="仿宋" w:eastAsia="仿宋" w:cs="仿宋"/>
          <w:sz w:val="24"/>
          <w:szCs w:val="24"/>
        </w:rPr>
        <w:t>0；</w:t>
      </w:r>
    </w:p>
    <w:p w14:paraId="52913F6D">
      <w:pPr>
        <w:keepNext w:val="0"/>
        <w:keepLines w:val="0"/>
        <w:pageBreakBefore w:val="0"/>
        <w:widowControl w:val="0"/>
        <w:kinsoku/>
        <w:wordWrap/>
        <w:overflowPunct/>
        <w:topLinePunct w:val="0"/>
        <w:autoSpaceDE/>
        <w:autoSpaceDN/>
        <w:bidi w:val="0"/>
        <w:adjustRightInd/>
        <w:snapToGrid/>
        <w:spacing w:line="560" w:lineRule="exact"/>
        <w:ind w:left="420" w:hanging="360" w:hangingChars="15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晚餐18:00至19:00；宵夜23:30至0:30；</w:t>
      </w:r>
    </w:p>
    <w:p w14:paraId="583C1242">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注：特殊情况，供餐时间可根据甲方实际要求进行调整。</w:t>
      </w:r>
    </w:p>
    <w:p w14:paraId="28D66B56">
      <w:pPr>
        <w:keepNext w:val="0"/>
        <w:keepLines w:val="0"/>
        <w:pageBreakBefore w:val="0"/>
        <w:widowControl w:val="0"/>
        <w:kinsoku/>
        <w:wordWrap/>
        <w:overflowPunct/>
        <w:topLinePunct w:val="0"/>
        <w:autoSpaceDE/>
        <w:autoSpaceDN/>
        <w:bidi w:val="0"/>
        <w:adjustRightInd/>
        <w:snapToGrid/>
        <w:spacing w:line="560" w:lineRule="exact"/>
        <w:ind w:left="560" w:hanging="480" w:hangingChars="200"/>
        <w:textAlignment w:val="auto"/>
        <w:rPr>
          <w:rFonts w:hint="eastAsia" w:ascii="仿宋" w:hAnsi="仿宋" w:eastAsia="仿宋" w:cs="仿宋"/>
          <w:sz w:val="24"/>
          <w:szCs w:val="24"/>
        </w:rPr>
      </w:pPr>
      <w:r>
        <w:rPr>
          <w:rFonts w:hint="eastAsia" w:ascii="仿宋" w:hAnsi="仿宋" w:eastAsia="仿宋" w:cs="仿宋"/>
          <w:sz w:val="24"/>
          <w:szCs w:val="24"/>
        </w:rPr>
        <w:t>11、乙方因工作失误，不能为甲方员工提供餐食时，乙方必须采取有效措施，做好善后处理。</w:t>
      </w:r>
    </w:p>
    <w:p w14:paraId="274BC623">
      <w:pPr>
        <w:keepNext w:val="0"/>
        <w:keepLines w:val="0"/>
        <w:pageBreakBefore w:val="0"/>
        <w:widowControl w:val="0"/>
        <w:kinsoku/>
        <w:wordWrap/>
        <w:overflowPunct/>
        <w:topLinePunct w:val="0"/>
        <w:autoSpaceDE/>
        <w:autoSpaceDN/>
        <w:bidi w:val="0"/>
        <w:adjustRightInd/>
        <w:snapToGrid/>
        <w:spacing w:line="560" w:lineRule="exact"/>
        <w:ind w:left="560" w:hanging="480" w:hangingChars="200"/>
        <w:textAlignment w:val="auto"/>
        <w:rPr>
          <w:rFonts w:hint="eastAsia" w:ascii="仿宋" w:hAnsi="仿宋" w:eastAsia="仿宋" w:cs="仿宋"/>
          <w:sz w:val="24"/>
          <w:szCs w:val="24"/>
        </w:rPr>
      </w:pPr>
      <w:r>
        <w:rPr>
          <w:rFonts w:hint="eastAsia" w:ascii="仿宋" w:hAnsi="仿宋" w:eastAsia="仿宋" w:cs="仿宋"/>
          <w:sz w:val="24"/>
          <w:szCs w:val="24"/>
        </w:rPr>
        <w:t>12、乙方要保证环境卫生、食品卫生和劳务人员个人卫生，每年对劳务人员进行健康体检，并将结果提交给甲方。</w:t>
      </w:r>
    </w:p>
    <w:p w14:paraId="671A3A85">
      <w:pPr>
        <w:keepNext w:val="0"/>
        <w:keepLines w:val="0"/>
        <w:pageBreakBefore w:val="0"/>
        <w:widowControl w:val="0"/>
        <w:kinsoku/>
        <w:wordWrap/>
        <w:overflowPunct/>
        <w:topLinePunct w:val="0"/>
        <w:autoSpaceDE/>
        <w:autoSpaceDN/>
        <w:bidi w:val="0"/>
        <w:adjustRightInd/>
        <w:snapToGrid/>
        <w:spacing w:line="560" w:lineRule="exact"/>
        <w:ind w:left="560" w:hanging="480" w:hangingChars="200"/>
        <w:textAlignment w:val="auto"/>
        <w:rPr>
          <w:rFonts w:hint="eastAsia" w:ascii="仿宋" w:hAnsi="仿宋" w:eastAsia="仿宋" w:cs="仿宋"/>
          <w:sz w:val="24"/>
          <w:szCs w:val="24"/>
        </w:rPr>
      </w:pPr>
      <w:r>
        <w:rPr>
          <w:rFonts w:hint="eastAsia" w:ascii="仿宋" w:hAnsi="仿宋" w:eastAsia="仿宋" w:cs="仿宋"/>
          <w:sz w:val="24"/>
          <w:szCs w:val="24"/>
        </w:rPr>
        <w:t>13、乙方负责</w:t>
      </w:r>
      <w:r>
        <w:rPr>
          <w:rFonts w:hint="eastAsia" w:ascii="仿宋" w:hAnsi="仿宋" w:eastAsia="仿宋" w:cs="仿宋"/>
          <w:sz w:val="24"/>
          <w:szCs w:val="24"/>
          <w:lang w:eastAsia="zh-CN"/>
        </w:rPr>
        <w:t>食堂</w:t>
      </w:r>
      <w:r>
        <w:rPr>
          <w:rFonts w:hint="eastAsia" w:ascii="仿宋" w:hAnsi="仿宋" w:eastAsia="仿宋" w:cs="仿宋"/>
          <w:sz w:val="24"/>
          <w:szCs w:val="24"/>
        </w:rPr>
        <w:t>防火、防盗、防毒以及其他一切管理工作，并承担因此造成的责任、损失和经济处罚。</w:t>
      </w:r>
    </w:p>
    <w:p w14:paraId="224E6B78">
      <w:pPr>
        <w:keepNext w:val="0"/>
        <w:keepLines w:val="0"/>
        <w:pageBreakBefore w:val="0"/>
        <w:widowControl w:val="0"/>
        <w:kinsoku/>
        <w:wordWrap/>
        <w:overflowPunct/>
        <w:topLinePunct w:val="0"/>
        <w:autoSpaceDE/>
        <w:autoSpaceDN/>
        <w:bidi w:val="0"/>
        <w:adjustRightInd/>
        <w:snapToGrid/>
        <w:spacing w:line="560" w:lineRule="exact"/>
        <w:ind w:left="560" w:hanging="480" w:hangingChars="200"/>
        <w:textAlignment w:val="auto"/>
        <w:rPr>
          <w:rFonts w:hint="eastAsia" w:ascii="仿宋" w:hAnsi="仿宋" w:eastAsia="仿宋" w:cs="仿宋"/>
          <w:sz w:val="24"/>
          <w:szCs w:val="24"/>
        </w:rPr>
      </w:pPr>
      <w:r>
        <w:rPr>
          <w:rFonts w:hint="eastAsia" w:ascii="仿宋" w:hAnsi="仿宋" w:eastAsia="仿宋" w:cs="仿宋"/>
          <w:sz w:val="24"/>
          <w:szCs w:val="24"/>
        </w:rPr>
        <w:t>14、乙方必须合法承包，由于乙方失职，造成的政府罚款停业整顿或者其他处罚，责任由乙方</w:t>
      </w:r>
      <w:r>
        <w:rPr>
          <w:rFonts w:hint="eastAsia" w:ascii="仿宋" w:hAnsi="仿宋" w:eastAsia="仿宋" w:cs="仿宋"/>
          <w:sz w:val="24"/>
          <w:szCs w:val="24"/>
          <w:lang w:val="en-US" w:eastAsia="zh-CN"/>
        </w:rPr>
        <w:t>承担。</w:t>
      </w:r>
    </w:p>
    <w:p w14:paraId="2F7C6A4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15、乙方有义务保守甲方有关规定制定等方面的秘密。</w:t>
      </w:r>
    </w:p>
    <w:p w14:paraId="64E72BDE">
      <w:pPr>
        <w:pStyle w:val="2"/>
        <w:keepNext w:val="0"/>
        <w:keepLines w:val="0"/>
        <w:pageBreakBefore w:val="0"/>
        <w:widowControl w:val="0"/>
        <w:kinsoku/>
        <w:wordWrap/>
        <w:overflowPunct/>
        <w:topLinePunct w:val="0"/>
        <w:autoSpaceDE/>
        <w:autoSpaceDN/>
        <w:bidi w:val="0"/>
        <w:adjustRightInd/>
        <w:snapToGrid/>
        <w:spacing w:line="560" w:lineRule="exact"/>
        <w:ind w:left="280" w:hanging="240" w:hangingChars="100"/>
        <w:textAlignment w:val="auto"/>
        <w:rPr>
          <w:rFonts w:hint="eastAsia" w:ascii="仿宋" w:hAnsi="仿宋" w:eastAsia="仿宋" w:cs="仿宋"/>
          <w:sz w:val="24"/>
          <w:szCs w:val="24"/>
          <w:lang w:eastAsia="zh-Hans"/>
        </w:rPr>
      </w:pPr>
      <w:r>
        <w:rPr>
          <w:rFonts w:hint="eastAsia" w:ascii="仿宋" w:hAnsi="仿宋" w:eastAsia="仿宋" w:cs="仿宋"/>
          <w:sz w:val="24"/>
          <w:szCs w:val="24"/>
        </w:rPr>
        <w:t>16、</w:t>
      </w:r>
      <w:r>
        <w:rPr>
          <w:rFonts w:hint="eastAsia" w:ascii="仿宋" w:hAnsi="仿宋" w:eastAsia="仿宋" w:cs="仿宋"/>
          <w:sz w:val="24"/>
          <w:szCs w:val="24"/>
          <w:lang w:val="en-US" w:eastAsia="zh-Hans"/>
        </w:rPr>
        <w:t>乙方应当妥善处理好与派驻甲方劳务人员的关系</w:t>
      </w:r>
      <w:r>
        <w:rPr>
          <w:rFonts w:hint="eastAsia" w:ascii="仿宋" w:hAnsi="仿宋" w:eastAsia="仿宋" w:cs="仿宋"/>
          <w:sz w:val="24"/>
          <w:szCs w:val="24"/>
          <w:lang w:eastAsia="zh-Hans"/>
        </w:rPr>
        <w:t>，</w:t>
      </w:r>
      <w:r>
        <w:rPr>
          <w:rFonts w:hint="eastAsia" w:ascii="仿宋" w:hAnsi="仿宋" w:eastAsia="仿宋" w:cs="仿宋"/>
          <w:sz w:val="24"/>
          <w:szCs w:val="24"/>
          <w:lang w:val="en-US" w:eastAsia="zh-Hans"/>
        </w:rPr>
        <w:t>乙方与劳务人员发生的所有纠纷与甲方无关</w:t>
      </w:r>
      <w:r>
        <w:rPr>
          <w:rFonts w:hint="eastAsia" w:ascii="仿宋" w:hAnsi="仿宋" w:eastAsia="仿宋" w:cs="仿宋"/>
          <w:sz w:val="24"/>
          <w:szCs w:val="24"/>
          <w:lang w:eastAsia="zh-Hans"/>
        </w:rPr>
        <w:t>。</w:t>
      </w:r>
    </w:p>
    <w:p w14:paraId="3B6DCD7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五、资产管理</w:t>
      </w:r>
    </w:p>
    <w:p w14:paraId="0D4B00C4">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食堂</w:t>
      </w:r>
      <w:r>
        <w:rPr>
          <w:rFonts w:hint="eastAsia" w:ascii="仿宋" w:hAnsi="仿宋" w:eastAsia="仿宋" w:cs="仿宋"/>
          <w:sz w:val="24"/>
          <w:szCs w:val="24"/>
        </w:rPr>
        <w:t>的房产、设备等资产，移交乙方经营时严格造册，双方各持一份，餐具用具等由甲方提供。</w:t>
      </w:r>
    </w:p>
    <w:p w14:paraId="18A59459">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2、乙方有义务爱护、保管、擦拭、清洁、保养甲方提供的一切设施、机械设备用具及场所，使其保持设备完好、正常运行和干净卫生。</w:t>
      </w:r>
    </w:p>
    <w:p w14:paraId="174D27C0">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3、设施设备正常维修由甲方负责。但因乙方工作人员或第三者行为造成损坏、遗失的设备、设施及用具，由乙方负责维修、赔偿。</w:t>
      </w:r>
      <w:r>
        <w:rPr>
          <w:rFonts w:hint="eastAsia" w:ascii="仿宋" w:hAnsi="仿宋" w:eastAsia="仿宋" w:cs="仿宋"/>
          <w:sz w:val="24"/>
          <w:szCs w:val="24"/>
          <w:lang w:eastAsia="zh-CN"/>
        </w:rPr>
        <w:t>食堂</w:t>
      </w:r>
      <w:r>
        <w:rPr>
          <w:rFonts w:hint="eastAsia" w:ascii="仿宋" w:hAnsi="仿宋" w:eastAsia="仿宋" w:cs="仿宋"/>
          <w:sz w:val="24"/>
          <w:szCs w:val="24"/>
        </w:rPr>
        <w:t>的设备、设施属正常报废的，须经甲方认可，并办理固定资产核减手续。</w:t>
      </w:r>
    </w:p>
    <w:p w14:paraId="386B8DEF">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4、在承包期间，</w:t>
      </w:r>
      <w:r>
        <w:rPr>
          <w:rFonts w:hint="eastAsia" w:ascii="仿宋" w:hAnsi="仿宋" w:eastAsia="仿宋" w:cs="仿宋"/>
          <w:sz w:val="24"/>
          <w:szCs w:val="24"/>
          <w:lang w:eastAsia="zh-CN"/>
        </w:rPr>
        <w:t>食堂</w:t>
      </w:r>
      <w:r>
        <w:rPr>
          <w:rFonts w:hint="eastAsia" w:ascii="仿宋" w:hAnsi="仿宋" w:eastAsia="仿宋" w:cs="仿宋"/>
          <w:sz w:val="24"/>
          <w:szCs w:val="24"/>
        </w:rPr>
        <w:t>需要新增设备和器具，由甲方负责审核购置，费用由甲方负责，产权归甲方所有。需要改造设施，要经甲方同意，乙方不得对设施进行改造、移作他用或外借，未经甲方同意，外借按丢失处理，乙方照原价予以赔偿。</w:t>
      </w:r>
    </w:p>
    <w:p w14:paraId="21F61F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5、低值易耗品正常损坏由甲方承担。</w:t>
      </w:r>
    </w:p>
    <w:p w14:paraId="2E3C45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六、乙方的饮食管理</w:t>
      </w:r>
    </w:p>
    <w:p w14:paraId="10517D6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（一）目标</w:t>
      </w:r>
    </w:p>
    <w:p w14:paraId="5889923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以城管</w:t>
      </w:r>
      <w:r>
        <w:rPr>
          <w:rFonts w:hint="eastAsia" w:ascii="仿宋" w:hAnsi="仿宋" w:eastAsia="仿宋" w:cs="仿宋"/>
          <w:sz w:val="24"/>
          <w:szCs w:val="24"/>
          <w:lang w:val="en-US" w:eastAsia="zh-CN"/>
        </w:rPr>
        <w:t>鱼化寨中</w:t>
      </w:r>
      <w:r>
        <w:rPr>
          <w:rFonts w:hint="eastAsia" w:ascii="仿宋" w:hAnsi="仿宋" w:eastAsia="仿宋" w:cs="仿宋"/>
          <w:sz w:val="24"/>
          <w:szCs w:val="24"/>
          <w:lang w:eastAsia="zh-CN"/>
        </w:rPr>
        <w:t>队</w:t>
      </w:r>
      <w:r>
        <w:rPr>
          <w:rFonts w:hint="eastAsia" w:ascii="仿宋" w:hAnsi="仿宋" w:eastAsia="仿宋" w:cs="仿宋"/>
          <w:sz w:val="24"/>
          <w:szCs w:val="24"/>
        </w:rPr>
        <w:t>员工为服务对象，实施规范管理。</w:t>
      </w:r>
    </w:p>
    <w:p w14:paraId="6D45BC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sz w:val="24"/>
          <w:szCs w:val="24"/>
        </w:rPr>
      </w:pPr>
      <w:r>
        <w:rPr>
          <w:rFonts w:hint="eastAsia" w:ascii="仿宋" w:hAnsi="仿宋" w:eastAsia="仿宋" w:cs="仿宋"/>
          <w:b/>
          <w:sz w:val="24"/>
          <w:szCs w:val="24"/>
        </w:rPr>
        <w:t>（二）乙方承诺</w:t>
      </w:r>
    </w:p>
    <w:p w14:paraId="01BFB432">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bCs/>
          <w:sz w:val="24"/>
          <w:szCs w:val="24"/>
        </w:rPr>
      </w:pPr>
      <w:r>
        <w:rPr>
          <w:rFonts w:hint="eastAsia" w:ascii="仿宋" w:hAnsi="仿宋" w:eastAsia="仿宋" w:cs="仿宋"/>
          <w:b/>
          <w:bCs/>
          <w:sz w:val="24"/>
          <w:szCs w:val="24"/>
        </w:rPr>
        <w:t>1、出品管理</w:t>
      </w:r>
    </w:p>
    <w:p w14:paraId="7C58B6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59" w:leftChars="266"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体现工作快餐、风味面食、小吃等风格，以满足就餐者的需求。</w:t>
      </w:r>
    </w:p>
    <w:p w14:paraId="0E8197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59" w:leftChars="266"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饮食品种以中炒为主，兼顾风味面食、小吃，采用周循环菜谱。</w:t>
      </w:r>
    </w:p>
    <w:p w14:paraId="70223171">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bCs/>
          <w:sz w:val="24"/>
          <w:szCs w:val="24"/>
        </w:rPr>
      </w:pPr>
      <w:r>
        <w:rPr>
          <w:rFonts w:hint="eastAsia" w:ascii="仿宋" w:hAnsi="仿宋" w:eastAsia="仿宋" w:cs="仿宋"/>
          <w:b/>
          <w:bCs/>
          <w:sz w:val="24"/>
          <w:szCs w:val="24"/>
        </w:rPr>
        <w:t>2、规范服务</w:t>
      </w:r>
    </w:p>
    <w:p w14:paraId="1B23972E">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工服、工帽、工牌、口罩要统一佩戴，做到仪表端庄，文明礼貌，说话和气服务热情。</w:t>
      </w:r>
    </w:p>
    <w:p w14:paraId="5C355E94">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bCs/>
          <w:sz w:val="24"/>
          <w:szCs w:val="24"/>
        </w:rPr>
      </w:pPr>
      <w:r>
        <w:rPr>
          <w:rFonts w:hint="eastAsia" w:ascii="仿宋" w:hAnsi="仿宋" w:eastAsia="仿宋" w:cs="仿宋"/>
          <w:b/>
          <w:bCs/>
          <w:sz w:val="24"/>
          <w:szCs w:val="24"/>
        </w:rPr>
        <w:t>3、个人健康与环境卫生</w:t>
      </w:r>
    </w:p>
    <w:p w14:paraId="077E8F2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a）乙方应按照有关环保法规处理房内作业而生产的废弃物。</w:t>
      </w:r>
    </w:p>
    <w:p w14:paraId="564E2B19">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b）饮管人员要定期进行体检，所有人员必须持《健康证》上岗。体检不合格者不准上岗；发生疫情</w:t>
      </w:r>
      <w:r>
        <w:rPr>
          <w:rFonts w:hint="eastAsia" w:ascii="仿宋" w:hAnsi="仿宋" w:eastAsia="仿宋" w:cs="仿宋"/>
          <w:sz w:val="24"/>
          <w:szCs w:val="24"/>
          <w:lang w:val="en-US" w:eastAsia="zh-CN"/>
        </w:rPr>
        <w:t>或重大突发状况</w:t>
      </w:r>
      <w:r>
        <w:rPr>
          <w:rFonts w:hint="eastAsia" w:ascii="仿宋" w:hAnsi="仿宋" w:eastAsia="仿宋" w:cs="仿宋"/>
          <w:sz w:val="24"/>
          <w:szCs w:val="24"/>
        </w:rPr>
        <w:t>要及时通报。</w:t>
      </w:r>
    </w:p>
    <w:p w14:paraId="643CE5B6">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c）</w:t>
      </w:r>
      <w:r>
        <w:rPr>
          <w:rFonts w:hint="eastAsia" w:ascii="仿宋" w:hAnsi="仿宋" w:eastAsia="仿宋" w:cs="仿宋"/>
          <w:sz w:val="24"/>
          <w:szCs w:val="24"/>
          <w:lang w:eastAsia="zh-CN"/>
        </w:rPr>
        <w:t>食堂</w:t>
      </w:r>
      <w:r>
        <w:rPr>
          <w:rFonts w:hint="eastAsia" w:ascii="仿宋" w:hAnsi="仿宋" w:eastAsia="仿宋" w:cs="仿宋"/>
          <w:sz w:val="24"/>
          <w:szCs w:val="24"/>
        </w:rPr>
        <w:t>地面、台面、桌面、墙面、门窗厨具裸露外表和内表要整洁无污渍，内部食品规范放置，无异味。经营场所卫生无死角，室内无虫、蝇、鼠等四害。</w:t>
      </w:r>
    </w:p>
    <w:p w14:paraId="51939846">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d）严格厨具、餐具消毒，生熟食品分开存放，生熟刀具、砧板分开使用。</w:t>
      </w:r>
    </w:p>
    <w:p w14:paraId="07F670B8">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e）原材料购进，食品生产和销售严格遵守国家有关食品卫生的法律法规规定。</w:t>
      </w:r>
    </w:p>
    <w:p w14:paraId="569F9E89">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4、特殊情况：临时停水、停电、停气，要保证正常伙食供应。</w:t>
      </w:r>
    </w:p>
    <w:p w14:paraId="52AE8223">
      <w:pPr>
        <w:keepNext w:val="0"/>
        <w:keepLines w:val="0"/>
        <w:pageBreakBefore w:val="0"/>
        <w:widowControl w:val="0"/>
        <w:kinsoku/>
        <w:wordWrap/>
        <w:overflowPunct/>
        <w:topLinePunct w:val="0"/>
        <w:autoSpaceDE/>
        <w:autoSpaceDN/>
        <w:bidi w:val="0"/>
        <w:adjustRightInd/>
        <w:snapToGrid/>
        <w:spacing w:line="560" w:lineRule="exact"/>
        <w:ind w:left="452" w:hanging="361" w:hangingChars="150"/>
        <w:textAlignment w:val="auto"/>
        <w:rPr>
          <w:rFonts w:hint="eastAsia" w:ascii="仿宋" w:hAnsi="仿宋" w:eastAsia="仿宋" w:cs="仿宋"/>
          <w:b/>
          <w:sz w:val="24"/>
          <w:szCs w:val="24"/>
        </w:rPr>
      </w:pPr>
      <w:r>
        <w:rPr>
          <w:rFonts w:hint="eastAsia" w:ascii="仿宋" w:hAnsi="仿宋" w:eastAsia="仿宋" w:cs="仿宋"/>
          <w:b/>
          <w:sz w:val="24"/>
          <w:szCs w:val="24"/>
        </w:rPr>
        <w:t>七、监管、考核方案</w:t>
      </w:r>
    </w:p>
    <w:p w14:paraId="54617B61">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1、由甲、乙两方成立膳食监管委员会，对</w:t>
      </w:r>
      <w:r>
        <w:rPr>
          <w:rFonts w:hint="eastAsia" w:ascii="仿宋" w:hAnsi="仿宋" w:eastAsia="仿宋" w:cs="仿宋"/>
          <w:sz w:val="24"/>
          <w:szCs w:val="24"/>
          <w:lang w:eastAsia="zh-CN"/>
        </w:rPr>
        <w:t>食堂</w:t>
      </w:r>
      <w:r>
        <w:rPr>
          <w:rFonts w:hint="eastAsia" w:ascii="仿宋" w:hAnsi="仿宋" w:eastAsia="仿宋" w:cs="仿宋"/>
          <w:sz w:val="24"/>
          <w:szCs w:val="24"/>
        </w:rPr>
        <w:t>有专人监管，监管会有权对</w:t>
      </w:r>
      <w:r>
        <w:rPr>
          <w:rFonts w:hint="eastAsia" w:ascii="仿宋" w:hAnsi="仿宋" w:eastAsia="仿宋" w:cs="仿宋"/>
          <w:sz w:val="24"/>
          <w:szCs w:val="24"/>
          <w:lang w:eastAsia="zh-CN"/>
        </w:rPr>
        <w:t>食堂</w:t>
      </w:r>
      <w:r>
        <w:rPr>
          <w:rFonts w:hint="eastAsia" w:ascii="仿宋" w:hAnsi="仿宋" w:eastAsia="仿宋" w:cs="仿宋"/>
          <w:sz w:val="24"/>
          <w:szCs w:val="24"/>
        </w:rPr>
        <w:t>管理中存在问题提出改进建议；</w:t>
      </w:r>
    </w:p>
    <w:p w14:paraId="1B82F4E0">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食堂</w:t>
      </w:r>
      <w:r>
        <w:rPr>
          <w:rFonts w:hint="eastAsia" w:ascii="仿宋" w:hAnsi="仿宋" w:eastAsia="仿宋" w:cs="仿宋"/>
          <w:sz w:val="24"/>
          <w:szCs w:val="24"/>
        </w:rPr>
        <w:t>负责人定期与膳食监管会成员召开研讨会，对于监管会提出问题应立即整改；</w:t>
      </w:r>
    </w:p>
    <w:p w14:paraId="4A82CBF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3、乙方每月定期要对饭菜质量、服务等满意度进行调研；</w:t>
      </w:r>
    </w:p>
    <w:p w14:paraId="684588FA">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b w:val="0"/>
          <w:sz w:val="24"/>
          <w:szCs w:val="24"/>
        </w:rPr>
      </w:pPr>
      <w:r>
        <w:rPr>
          <w:rFonts w:hint="eastAsia" w:ascii="仿宋" w:hAnsi="仿宋" w:eastAsia="仿宋" w:cs="仿宋"/>
          <w:sz w:val="24"/>
          <w:szCs w:val="24"/>
        </w:rPr>
        <w:t>4、膳食监管会可随时对</w:t>
      </w:r>
      <w:r>
        <w:rPr>
          <w:rFonts w:hint="eastAsia" w:ascii="仿宋" w:hAnsi="仿宋" w:eastAsia="仿宋" w:cs="仿宋"/>
          <w:sz w:val="24"/>
          <w:szCs w:val="24"/>
          <w:lang w:eastAsia="zh-CN"/>
        </w:rPr>
        <w:t>食堂</w:t>
      </w:r>
      <w:r>
        <w:rPr>
          <w:rFonts w:hint="eastAsia" w:ascii="仿宋" w:hAnsi="仿宋" w:eastAsia="仿宋" w:cs="仿宋"/>
          <w:sz w:val="24"/>
          <w:szCs w:val="24"/>
        </w:rPr>
        <w:t>卫生及餐食标准进行检查，对</w:t>
      </w:r>
      <w:r>
        <w:rPr>
          <w:rFonts w:hint="eastAsia" w:ascii="仿宋" w:hAnsi="仿宋" w:eastAsia="仿宋" w:cs="仿宋"/>
          <w:sz w:val="24"/>
          <w:szCs w:val="24"/>
          <w:lang w:eastAsia="zh-CN"/>
        </w:rPr>
        <w:t>食堂</w:t>
      </w:r>
      <w:r>
        <w:rPr>
          <w:rFonts w:hint="eastAsia" w:ascii="仿宋" w:hAnsi="仿宋" w:eastAsia="仿宋" w:cs="仿宋"/>
          <w:sz w:val="24"/>
          <w:szCs w:val="24"/>
        </w:rPr>
        <w:t>提出改善措施及合理要求，</w:t>
      </w:r>
      <w:r>
        <w:rPr>
          <w:rFonts w:hint="eastAsia" w:ascii="仿宋" w:hAnsi="仿宋" w:eastAsia="仿宋" w:cs="仿宋"/>
          <w:sz w:val="24"/>
          <w:szCs w:val="24"/>
          <w:lang w:eastAsia="zh-CN"/>
        </w:rPr>
        <w:t>食堂</w:t>
      </w:r>
      <w:r>
        <w:rPr>
          <w:rFonts w:hint="eastAsia" w:ascii="仿宋" w:hAnsi="仿宋" w:eastAsia="仿宋" w:cs="仿宋"/>
          <w:sz w:val="24"/>
          <w:szCs w:val="24"/>
        </w:rPr>
        <w:t>须主动配合积极改进。</w:t>
      </w:r>
    </w:p>
    <w:p w14:paraId="66256E64">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bCs/>
          <w:sz w:val="24"/>
          <w:szCs w:val="24"/>
        </w:rPr>
      </w:pPr>
      <w:r>
        <w:rPr>
          <w:rFonts w:hint="eastAsia" w:ascii="仿宋" w:hAnsi="仿宋" w:eastAsia="仿宋" w:cs="仿宋"/>
          <w:b/>
          <w:bCs/>
          <w:sz w:val="24"/>
          <w:szCs w:val="24"/>
        </w:rPr>
        <w:t>八、违约责任</w:t>
      </w:r>
    </w:p>
    <w:p w14:paraId="2F6FE3D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1、本协议执行期间，甲乙双方应履行承诺，任何一方未履行合同造成对方损失时，违约方应承担违约责任。</w:t>
      </w:r>
    </w:p>
    <w:p w14:paraId="05A54B49">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2、乙方未能认真履行甲方提出的改进意见，甲方可在履约保证金中扣除部分保证金。如在一个月连续三次书面警告乙方改进无效，甲方有权终止本合同，由此造成的损失由乙方承担。</w:t>
      </w:r>
    </w:p>
    <w:p w14:paraId="0564BB2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3、乙方未按时提交甲方所需的相关资料，甲方可在履约保证金中扣除部分保证金。</w:t>
      </w:r>
    </w:p>
    <w:p w14:paraId="2606C755">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4、因乙方原因造成断供或发生食物中毒事故应全额赔偿损失，造成严重后果的，应追究乙方的法律责任，乙方承担由此产生的一切损失，甲方可单方终止合同，并扣除全部履约保证金。</w:t>
      </w:r>
    </w:p>
    <w:p w14:paraId="6853D4A7">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5、乙方有</w:t>
      </w:r>
      <w:r>
        <w:rPr>
          <w:rFonts w:hint="eastAsia" w:ascii="仿宋" w:hAnsi="仿宋" w:eastAsia="仿宋" w:cs="仿宋"/>
          <w:sz w:val="24"/>
          <w:szCs w:val="24"/>
          <w:highlight w:val="none"/>
        </w:rPr>
        <w:t>意终止合作而没有提前一个月通知对方，需赔偿对方</w:t>
      </w:r>
      <w:r>
        <w:rPr>
          <w:rFonts w:hint="eastAsia" w:ascii="仿宋" w:hAnsi="仿宋" w:eastAsia="仿宋" w:cs="仿宋"/>
          <w:sz w:val="24"/>
          <w:szCs w:val="24"/>
          <w:highlight w:val="none"/>
          <w:lang w:val="en-US" w:eastAsia="zh-CN"/>
        </w:rPr>
        <w:t>最后</w:t>
      </w:r>
      <w:r>
        <w:rPr>
          <w:rFonts w:hint="eastAsia" w:ascii="仿宋" w:hAnsi="仿宋" w:eastAsia="仿宋" w:cs="仿宋"/>
          <w:sz w:val="24"/>
          <w:szCs w:val="24"/>
          <w:highlight w:val="none"/>
        </w:rPr>
        <w:t>一个月</w:t>
      </w:r>
      <w:r>
        <w:rPr>
          <w:rFonts w:hint="eastAsia" w:ascii="仿宋" w:hAnsi="仿宋" w:eastAsia="仿宋" w:cs="仿宋"/>
          <w:sz w:val="24"/>
          <w:szCs w:val="24"/>
          <w:highlight w:val="none"/>
          <w:lang w:val="en-US" w:eastAsia="zh-CN"/>
        </w:rPr>
        <w:t>劳务费</w:t>
      </w:r>
      <w:r>
        <w:rPr>
          <w:rFonts w:hint="eastAsia" w:ascii="仿宋" w:hAnsi="仿宋" w:eastAsia="仿宋" w:cs="仿宋"/>
          <w:sz w:val="24"/>
          <w:szCs w:val="24"/>
          <w:highlight w:val="none"/>
        </w:rPr>
        <w:t>的1</w:t>
      </w:r>
      <w:r>
        <w:rPr>
          <w:rFonts w:hint="eastAsia" w:ascii="仿宋" w:hAnsi="仿宋" w:eastAsia="仿宋" w:cs="仿宋"/>
          <w:sz w:val="24"/>
          <w:szCs w:val="24"/>
        </w:rPr>
        <w:t>0%。</w:t>
      </w:r>
    </w:p>
    <w:p w14:paraId="7CB0E21F">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6、对甲方提出更换的劳务人员，乙方必须在甲方制定期限内更换，否则以违约论处。</w:t>
      </w:r>
    </w:p>
    <w:p w14:paraId="7FE08BC1">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7、因不可抗力原因发生造成的双方损失由双方各自承担自己的损失。</w:t>
      </w:r>
    </w:p>
    <w:p w14:paraId="664012F3">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bCs/>
          <w:sz w:val="24"/>
          <w:szCs w:val="24"/>
        </w:rPr>
      </w:pPr>
      <w:r>
        <w:rPr>
          <w:rFonts w:hint="eastAsia" w:ascii="仿宋" w:hAnsi="仿宋" w:eastAsia="仿宋" w:cs="仿宋"/>
          <w:b/>
          <w:bCs/>
          <w:sz w:val="24"/>
          <w:szCs w:val="24"/>
        </w:rPr>
        <w:t>九、合同的生效</w:t>
      </w:r>
    </w:p>
    <w:p w14:paraId="416A7DE6">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本</w:t>
      </w:r>
      <w:r>
        <w:rPr>
          <w:rFonts w:hint="eastAsia" w:ascii="仿宋" w:hAnsi="仿宋" w:eastAsia="仿宋" w:cs="仿宋"/>
          <w:sz w:val="24"/>
          <w:szCs w:val="24"/>
          <w:lang w:val="en-US" w:eastAsia="zh-CN"/>
        </w:rPr>
        <w:t>协议</w:t>
      </w:r>
      <w:r>
        <w:rPr>
          <w:rFonts w:hint="eastAsia" w:ascii="仿宋" w:hAnsi="仿宋" w:eastAsia="仿宋" w:cs="仿宋"/>
          <w:sz w:val="24"/>
          <w:szCs w:val="24"/>
        </w:rPr>
        <w:t>自甲乙双方签字盖章后生效，协议</w:t>
      </w:r>
      <w:r>
        <w:rPr>
          <w:rFonts w:hint="eastAsia" w:ascii="仿宋" w:hAnsi="仿宋" w:eastAsia="仿宋" w:cs="仿宋"/>
          <w:sz w:val="24"/>
          <w:szCs w:val="24"/>
          <w:lang w:val="en-US" w:eastAsia="zh-CN"/>
        </w:rPr>
        <w:t>期满自然</w:t>
      </w:r>
      <w:r>
        <w:rPr>
          <w:rFonts w:hint="eastAsia" w:ascii="仿宋" w:hAnsi="仿宋" w:eastAsia="仿宋" w:cs="仿宋"/>
          <w:sz w:val="24"/>
          <w:szCs w:val="24"/>
        </w:rPr>
        <w:t>失效。</w:t>
      </w:r>
    </w:p>
    <w:p w14:paraId="256E3CD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十、</w:t>
      </w:r>
      <w:r>
        <w:rPr>
          <w:rFonts w:hint="eastAsia" w:ascii="仿宋" w:hAnsi="仿宋" w:eastAsia="仿宋" w:cs="仿宋"/>
          <w:b/>
          <w:bCs/>
          <w:sz w:val="24"/>
          <w:szCs w:val="24"/>
        </w:rPr>
        <w:t>合同的解除</w:t>
      </w:r>
    </w:p>
    <w:p w14:paraId="581B8D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60" w:leftChars="0" w:hanging="360" w:hangingChars="150"/>
        <w:textAlignment w:val="auto"/>
        <w:rPr>
          <w:rFonts w:hint="eastAsia" w:ascii="仿宋" w:hAnsi="仿宋" w:eastAsia="仿宋" w:cs="仿宋"/>
          <w:b w:val="0"/>
          <w:sz w:val="24"/>
          <w:szCs w:val="24"/>
          <w:lang w:val="en-US" w:eastAsia="zh-CN"/>
        </w:rPr>
      </w:pPr>
      <w:r>
        <w:rPr>
          <w:rFonts w:hint="eastAsia" w:ascii="仿宋" w:hAnsi="仿宋" w:eastAsia="仿宋" w:cs="仿宋"/>
          <w:b w:val="0"/>
          <w:sz w:val="24"/>
          <w:szCs w:val="24"/>
          <w:lang w:val="en-US" w:eastAsia="zh-CN"/>
        </w:rPr>
        <w:t>甲方可单方解除本合同的情形：</w:t>
      </w:r>
    </w:p>
    <w:p w14:paraId="7F37F6D6">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1、乙方发生卫生事故。</w:t>
      </w:r>
    </w:p>
    <w:p w14:paraId="14B5D22F">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2、乙方将</w:t>
      </w:r>
      <w:r>
        <w:rPr>
          <w:rFonts w:hint="eastAsia" w:ascii="仿宋" w:hAnsi="仿宋" w:eastAsia="仿宋" w:cs="仿宋"/>
          <w:sz w:val="24"/>
          <w:szCs w:val="24"/>
          <w:lang w:eastAsia="zh-CN"/>
        </w:rPr>
        <w:t>食堂</w:t>
      </w:r>
      <w:r>
        <w:rPr>
          <w:rFonts w:hint="eastAsia" w:ascii="仿宋" w:hAnsi="仿宋" w:eastAsia="仿宋" w:cs="仿宋"/>
          <w:sz w:val="24"/>
          <w:szCs w:val="24"/>
        </w:rPr>
        <w:t>转包</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分包</w:t>
      </w:r>
      <w:r>
        <w:rPr>
          <w:rFonts w:hint="eastAsia" w:ascii="仿宋" w:hAnsi="仿宋" w:eastAsia="仿宋" w:cs="仿宋"/>
          <w:sz w:val="24"/>
          <w:szCs w:val="24"/>
        </w:rPr>
        <w:t>第三方。</w:t>
      </w:r>
    </w:p>
    <w:p w14:paraId="7CBF4DA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3、一方有意解除合同需提前一个月通知对方，但发生卫生事故除外。</w:t>
      </w:r>
    </w:p>
    <w:p w14:paraId="28F84EC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4、一方有严重违约责任。</w:t>
      </w:r>
    </w:p>
    <w:p w14:paraId="1F2495F2">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5、甲方一个月内对乙方提出3次以上书面警告，</w:t>
      </w:r>
      <w:r>
        <w:rPr>
          <w:rFonts w:hint="eastAsia" w:ascii="仿宋" w:hAnsi="仿宋" w:eastAsia="仿宋" w:cs="仿宋"/>
          <w:sz w:val="24"/>
          <w:szCs w:val="24"/>
          <w:lang w:val="en-US" w:eastAsia="zh-CN"/>
        </w:rPr>
        <w:t>仍不能达到甲方要求的。</w:t>
      </w:r>
    </w:p>
    <w:p w14:paraId="7436A950">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bCs/>
          <w:sz w:val="24"/>
          <w:szCs w:val="24"/>
        </w:rPr>
      </w:pPr>
      <w:r>
        <w:rPr>
          <w:rFonts w:hint="eastAsia" w:ascii="仿宋" w:hAnsi="仿宋" w:eastAsia="仿宋" w:cs="仿宋"/>
          <w:b/>
          <w:bCs/>
          <w:sz w:val="24"/>
          <w:szCs w:val="24"/>
        </w:rPr>
        <w:t>十一、其他</w:t>
      </w:r>
    </w:p>
    <w:p w14:paraId="7FEE39A7">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1、合同自签订之日起正式生效。本合同一式</w:t>
      </w:r>
      <w:r>
        <w:rPr>
          <w:rFonts w:hint="eastAsia" w:ascii="仿宋" w:hAnsi="仿宋" w:eastAsia="仿宋" w:cs="仿宋"/>
          <w:sz w:val="24"/>
          <w:szCs w:val="24"/>
          <w:lang w:val="en-US" w:eastAsia="zh-CN"/>
        </w:rPr>
        <w:t>六</w:t>
      </w:r>
      <w:r>
        <w:rPr>
          <w:rFonts w:hint="eastAsia" w:ascii="仿宋" w:hAnsi="仿宋" w:eastAsia="仿宋" w:cs="仿宋"/>
          <w:sz w:val="24"/>
          <w:szCs w:val="24"/>
        </w:rPr>
        <w:t>份，甲方</w:t>
      </w:r>
      <w:r>
        <w:rPr>
          <w:rFonts w:hint="eastAsia" w:ascii="仿宋" w:hAnsi="仿宋" w:eastAsia="仿宋" w:cs="仿宋"/>
          <w:sz w:val="24"/>
          <w:szCs w:val="24"/>
          <w:lang w:val="en-US" w:eastAsia="zh-CN"/>
        </w:rPr>
        <w:t>五</w:t>
      </w:r>
      <w:r>
        <w:rPr>
          <w:rFonts w:hint="eastAsia" w:ascii="仿宋" w:hAnsi="仿宋" w:eastAsia="仿宋" w:cs="仿宋"/>
          <w:sz w:val="24"/>
          <w:szCs w:val="24"/>
        </w:rPr>
        <w:t>份，乙方一份。</w:t>
      </w:r>
    </w:p>
    <w:p w14:paraId="540B78B9">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2、为确保甲乙双方物品安全，乙方物品外出必须在甲方办理《出门证》。</w:t>
      </w:r>
    </w:p>
    <w:p w14:paraId="094DC6B6">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rPr>
        <w:t>3、在合同执行中，甲乙双方法定代表人如发生变更，不得变更合同，甲乙双方不得随意变更和解除合同。本合同如有未尽事宜，应有双方共同协商，签订补充协议。补充协议与本合同具有同等法律效力。</w:t>
      </w:r>
    </w:p>
    <w:p w14:paraId="55203144">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4、在履行本合同过程中，如有争议，双方应先协商解决，</w:t>
      </w:r>
      <w:r>
        <w:rPr>
          <w:rFonts w:hint="eastAsia" w:ascii="仿宋" w:hAnsi="仿宋" w:eastAsia="仿宋" w:cs="仿宋"/>
          <w:sz w:val="24"/>
          <w:szCs w:val="24"/>
        </w:rPr>
        <w:t>协商不</w:t>
      </w:r>
      <w:r>
        <w:rPr>
          <w:rFonts w:hint="eastAsia" w:ascii="仿宋" w:hAnsi="仿宋" w:eastAsia="仿宋" w:cs="仿宋"/>
          <w:sz w:val="24"/>
          <w:szCs w:val="24"/>
          <w:lang w:val="en-US" w:eastAsia="zh-CN"/>
        </w:rPr>
        <w:t>成</w:t>
      </w:r>
      <w:r>
        <w:rPr>
          <w:rFonts w:hint="eastAsia" w:ascii="仿宋" w:hAnsi="仿宋" w:eastAsia="仿宋" w:cs="仿宋"/>
          <w:sz w:val="24"/>
          <w:szCs w:val="24"/>
        </w:rPr>
        <w:t>时，</w:t>
      </w:r>
      <w:r>
        <w:rPr>
          <w:rFonts w:hint="eastAsia" w:ascii="仿宋" w:hAnsi="仿宋" w:eastAsia="仿宋" w:cs="仿宋"/>
          <w:sz w:val="24"/>
          <w:szCs w:val="24"/>
          <w:lang w:val="en-US" w:eastAsia="zh-CN"/>
        </w:rPr>
        <w:t>双方同意向甲方</w:t>
      </w:r>
      <w:r>
        <w:rPr>
          <w:rFonts w:hint="eastAsia" w:ascii="仿宋" w:hAnsi="仿宋" w:eastAsia="仿宋" w:cs="仿宋"/>
          <w:sz w:val="24"/>
          <w:szCs w:val="24"/>
        </w:rPr>
        <w:t>所在地</w:t>
      </w:r>
      <w:r>
        <w:rPr>
          <w:rFonts w:hint="eastAsia" w:ascii="仿宋" w:hAnsi="仿宋" w:eastAsia="仿宋" w:cs="仿宋"/>
          <w:sz w:val="24"/>
          <w:szCs w:val="24"/>
          <w:lang w:val="en-US" w:eastAsia="zh-CN"/>
        </w:rPr>
        <w:t>人民</w:t>
      </w:r>
      <w:r>
        <w:rPr>
          <w:rFonts w:hint="eastAsia" w:ascii="仿宋" w:hAnsi="仿宋" w:eastAsia="仿宋" w:cs="仿宋"/>
          <w:sz w:val="24"/>
          <w:szCs w:val="24"/>
        </w:rPr>
        <w:t>法院</w:t>
      </w:r>
      <w:r>
        <w:rPr>
          <w:rFonts w:hint="eastAsia" w:ascii="仿宋" w:hAnsi="仿宋" w:eastAsia="仿宋" w:cs="仿宋"/>
          <w:sz w:val="24"/>
          <w:szCs w:val="24"/>
          <w:lang w:val="en-US" w:eastAsia="zh-CN"/>
        </w:rPr>
        <w:t>提起诉讼</w:t>
      </w:r>
      <w:r>
        <w:rPr>
          <w:rFonts w:hint="eastAsia" w:ascii="仿宋" w:hAnsi="仿宋" w:eastAsia="仿宋" w:cs="仿宋"/>
          <w:sz w:val="24"/>
          <w:szCs w:val="24"/>
        </w:rPr>
        <w:t>。</w:t>
      </w:r>
    </w:p>
    <w:p w14:paraId="77CD622B">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、协议的附件具有同等法律效力，双方都须遵守。</w:t>
      </w:r>
    </w:p>
    <w:p w14:paraId="262E346D">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、发生本合同规定事项以外事件时，双方应以诚意协商解决。</w:t>
      </w:r>
    </w:p>
    <w:p w14:paraId="61957092">
      <w:pPr>
        <w:keepNext w:val="0"/>
        <w:keepLines w:val="0"/>
        <w:pageBreakBefore w:val="0"/>
        <w:widowControl w:val="0"/>
        <w:kinsoku/>
        <w:wordWrap/>
        <w:overflowPunct/>
        <w:topLinePunct w:val="0"/>
        <w:autoSpaceDE/>
        <w:autoSpaceDN/>
        <w:bidi w:val="0"/>
        <w:adjustRightInd/>
        <w:snapToGrid/>
        <w:spacing w:line="560" w:lineRule="exact"/>
        <w:ind w:left="420" w:hanging="360" w:hangingChars="150"/>
        <w:textAlignment w:val="auto"/>
        <w:rPr>
          <w:rFonts w:hint="eastAsia" w:ascii="仿宋" w:hAnsi="仿宋" w:eastAsia="仿宋" w:cs="仿宋"/>
          <w:sz w:val="24"/>
          <w:szCs w:val="24"/>
        </w:rPr>
      </w:pPr>
    </w:p>
    <w:p w14:paraId="70294EA3">
      <w:pPr>
        <w:pStyle w:val="3"/>
        <w:tabs>
          <w:tab w:val="left" w:pos="3441"/>
        </w:tabs>
        <w:spacing w:before="160"/>
        <w:ind w:left="441"/>
      </w:pPr>
      <w:r>
        <w:t>甲方：</w:t>
      </w:r>
      <w:r>
        <w:tab/>
      </w:r>
      <w:r>
        <w:rPr>
          <w:rFonts w:hint="eastAsia"/>
          <w:lang w:val="en-US" w:eastAsia="zh-CN"/>
        </w:rPr>
        <w:t xml:space="preserve">                     </w:t>
      </w:r>
      <w:r>
        <w:t>乙方：</w:t>
      </w:r>
    </w:p>
    <w:p w14:paraId="35C1613F">
      <w:pPr>
        <w:pStyle w:val="3"/>
        <w:tabs>
          <w:tab w:val="left" w:pos="3321"/>
        </w:tabs>
        <w:spacing w:before="158"/>
        <w:ind w:left="441"/>
      </w:pPr>
      <w:r>
        <w:rPr>
          <w:rFonts w:hint="eastAsia"/>
          <w:lang w:val="en-US" w:eastAsia="zh-CN"/>
        </w:rPr>
        <w:t>单位负责</w:t>
      </w:r>
      <w:r>
        <w:t>人：</w:t>
      </w:r>
      <w:r>
        <w:tab/>
      </w:r>
      <w:r>
        <w:rPr>
          <w:rFonts w:hint="eastAsia"/>
          <w:lang w:val="en-US" w:eastAsia="zh-CN"/>
        </w:rPr>
        <w:t xml:space="preserve">                      </w:t>
      </w:r>
      <w:r>
        <w:t>法定代表人：</w:t>
      </w:r>
    </w:p>
    <w:p w14:paraId="78281394">
      <w:pPr>
        <w:pStyle w:val="3"/>
        <w:tabs>
          <w:tab w:val="left" w:pos="3201"/>
          <w:tab w:val="left" w:pos="3441"/>
        </w:tabs>
        <w:spacing w:before="161" w:line="364" w:lineRule="auto"/>
        <w:ind w:left="441" w:right="640" w:rightChars="0"/>
      </w:pPr>
      <w:r>
        <w:rPr>
          <w:rFonts w:hint="eastAsia"/>
          <w:lang w:val="en-US" w:eastAsia="zh-CN"/>
        </w:rPr>
        <w:t>工作联系</w:t>
      </w:r>
      <w:r>
        <w:t>人：</w:t>
      </w:r>
      <w:r>
        <w:tab/>
      </w:r>
      <w:r>
        <w:tab/>
      </w:r>
      <w:r>
        <w:rPr>
          <w:rFonts w:hint="eastAsia"/>
          <w:lang w:val="en-US" w:eastAsia="zh-CN"/>
        </w:rPr>
        <w:t xml:space="preserve">                     </w:t>
      </w:r>
      <w:r>
        <w:t xml:space="preserve">委托代理人： </w:t>
      </w:r>
    </w:p>
    <w:p w14:paraId="0A8B3D1E">
      <w:pPr>
        <w:pStyle w:val="3"/>
        <w:tabs>
          <w:tab w:val="left" w:pos="3201"/>
          <w:tab w:val="left" w:pos="3441"/>
        </w:tabs>
        <w:spacing w:before="161" w:line="364" w:lineRule="auto"/>
        <w:ind w:left="441" w:right="640" w:rightChars="0"/>
      </w:pPr>
      <w:r>
        <w:t>日期：</w:t>
      </w:r>
      <w:r>
        <w:tab/>
      </w:r>
      <w:r>
        <w:rPr>
          <w:rFonts w:hint="eastAsia"/>
          <w:lang w:val="en-US" w:eastAsia="zh-CN"/>
        </w:rPr>
        <w:t xml:space="preserve">                       </w:t>
      </w:r>
      <w:r>
        <w:t>日期：</w:t>
      </w:r>
    </w:p>
    <w:p w14:paraId="3F65731A">
      <w:pPr>
        <w:keepNext w:val="0"/>
        <w:keepLines w:val="0"/>
        <w:pageBreakBefore w:val="0"/>
        <w:widowControl w:val="0"/>
        <w:kinsoku/>
        <w:wordWrap/>
        <w:overflowPunct/>
        <w:topLinePunct w:val="0"/>
        <w:autoSpaceDE/>
        <w:autoSpaceDN/>
        <w:bidi w:val="0"/>
        <w:adjustRightInd/>
        <w:snapToGrid/>
        <w:spacing w:line="560" w:lineRule="exact"/>
        <w:ind w:left="420" w:hanging="361" w:hangingChars="150"/>
        <w:textAlignment w:val="auto"/>
        <w:rPr>
          <w:rFonts w:hint="eastAsia" w:ascii="仿宋" w:hAnsi="仿宋" w:eastAsia="仿宋" w:cs="仿宋"/>
          <w:b/>
          <w:sz w:val="24"/>
          <w:szCs w:val="24"/>
          <w:lang w:val="en-US" w:eastAsia="zh-CN"/>
        </w:rPr>
      </w:pPr>
    </w:p>
    <w:p w14:paraId="4E8F8E4C"/>
    <w:p w14:paraId="14DD812F">
      <w:pPr>
        <w:pStyle w:val="2"/>
      </w:pPr>
    </w:p>
    <w:sectPr>
      <w:pgSz w:w="11906" w:h="16838"/>
      <w:pgMar w:top="1440" w:right="846" w:bottom="1440"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87A07"/>
    <w:multiLevelType w:val="multilevel"/>
    <w:tmpl w:val="5D887A07"/>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51774F"/>
    <w:rsid w:val="592F747A"/>
    <w:rsid w:val="6E017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rFonts w:ascii="仿宋" w:hAnsi="仿宋" w:eastAsia="仿宋" w:cs="仿宋"/>
      <w:sz w:val="24"/>
      <w:szCs w:val="24"/>
      <w:lang w:val="zh-CN" w:eastAsia="zh-CN" w:bidi="zh-CN"/>
    </w:rPr>
  </w:style>
  <w:style w:type="paragraph" w:styleId="5">
    <w:name w:val="Body Text 3"/>
    <w:basedOn w:val="1"/>
    <w:unhideWhenUsed/>
    <w:qFormat/>
    <w:uiPriority w:val="99"/>
    <w:pPr>
      <w:spacing w:after="120" w:line="560" w:lineRule="exact"/>
      <w:ind w:firstLine="482"/>
    </w:pPr>
    <w:rPr>
      <w:rFonts w:ascii="仿宋" w:hAnsi="仿宋" w:eastAsia="仿宋" w:cs="仿宋"/>
      <w:color w:val="FF0000"/>
      <w:sz w:val="24"/>
      <w:szCs w:val="24"/>
    </w:rPr>
  </w:style>
  <w:style w:type="paragraph" w:styleId="6">
    <w:name w:val="footer"/>
    <w:basedOn w:val="1"/>
    <w:qFormat/>
    <w:uiPriority w:val="0"/>
    <w:pPr>
      <w:tabs>
        <w:tab w:val="center" w:pos="4153"/>
        <w:tab w:val="right" w:pos="8306"/>
      </w:tabs>
      <w:snapToGrid w:val="0"/>
      <w:jc w:val="left"/>
    </w:pPr>
    <w:rPr>
      <w:sz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6522</Words>
  <Characters>6589</Characters>
  <Lines>0</Lines>
  <Paragraphs>0</Paragraphs>
  <TotalTime>1</TotalTime>
  <ScaleCrop>false</ScaleCrop>
  <LinksUpToDate>false</LinksUpToDate>
  <CharactersWithSpaces>7034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2025-12-12T14:39:00Z</dcterms:created>
  <dc:creator>Administrator</dc:creator>
  <cp:lastModifiedBy>Miss岩</cp:lastModifiedBy>
  <dcterms:modified xsi:type="dcterms:W3CDTF">2025-12-12T14:45:42Z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eyJoZGlkIjoiMTE3YzM0NmY5Yjk2MDJjNGQ5NDRmNDAzYzM1NWNmOTQiLCJ1c2VySWQiOiI1MDA5NjkwODgifQ==</vt:lpwstr>
  </property>
  <property fmtid="{D5CDD505-2E9C-101B-9397-08002B2CF9AE}" pid="4" name="ICV">
    <vt:lpwstr>80B2327E77D74CB08F940D5D3BB26FA2_12</vt:lpwstr>
  </property>
</Properties>
</file>