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8424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firstLine="562" w:firstLineChars="200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服务合同</w:t>
      </w:r>
    </w:p>
    <w:p w14:paraId="0DFE1AA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firstLine="482" w:firstLineChars="200"/>
        <w:jc w:val="center"/>
        <w:rPr>
          <w:rFonts w:hint="eastAsia" w:ascii="宋体" w:hAnsi="宋体" w:cs="宋体"/>
          <w:b/>
          <w:bCs/>
          <w:kern w:val="0"/>
          <w:sz w:val="24"/>
          <w:u w:val="single"/>
        </w:rPr>
      </w:pPr>
      <w:r>
        <w:rPr>
          <w:rFonts w:hint="eastAsia" w:ascii="宋体" w:hAnsi="宋体" w:cs="宋体"/>
          <w:b/>
          <w:bCs/>
          <w:sz w:val="24"/>
        </w:rPr>
        <w:t>（此合同样本仅供参考，合同具体细则以双方协定为准）</w:t>
      </w:r>
    </w:p>
    <w:p w14:paraId="5167433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甲方：</w:t>
      </w:r>
    </w:p>
    <w:p w14:paraId="32FE65B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乙方：</w:t>
      </w:r>
    </w:p>
    <w:p w14:paraId="2BCC4EB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根据《中华人民共和国民法典》、《中华人民共和国政府采购法》及实施条例及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细柳街道涉及征迁项目地上建筑物及构筑物评估服务项目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（项目编号：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THXZB2025-1084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）的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磋商文件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磋商响应文件</w:t>
      </w:r>
      <w:r>
        <w:rPr>
          <w:rFonts w:hint="eastAsia" w:ascii="宋体" w:hAnsi="宋体" w:eastAsia="宋体" w:cs="宋体"/>
          <w:sz w:val="21"/>
          <w:szCs w:val="21"/>
        </w:rPr>
        <w:t>等有关规定，为确保甲方采购项目的顺利实施，甲、乙双方在平等自愿原则下签订本合同，并共同遵守如下条款：</w:t>
      </w:r>
    </w:p>
    <w:p w14:paraId="6CC96DA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一、服务内容：</w:t>
      </w:r>
    </w:p>
    <w:p w14:paraId="47CF3AB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区域内地上建筑物及构筑物进行专业价值评估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6FEA55D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工作范围</w:t>
      </w:r>
    </w:p>
    <w:p w14:paraId="1D09323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细柳街道等驾坡宅基地 、等驾坡外围（南等村）、肖里村、向阳村、中祝村、沣惠渠绿道（苗木）、沣惠渠绿道（房屋）、铂力特三期、标准厂房、零星项目地上建筑物及构筑物的征迁工作推进需要，需对上述区域内地上建筑物及构筑物进行专业价值评估</w:t>
      </w:r>
      <w:bookmarkStart w:id="1" w:name="_GoBack"/>
      <w:bookmarkEnd w:id="1"/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06FF4E6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工作内容</w:t>
      </w:r>
    </w:p>
    <w:p w14:paraId="0FB8FE5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对此项目评估范围内各类型地上建筑物及构筑物进行评估，以区域地价实际情况、近年来区域经济发展状况为基础，通过资料收集、市场调研、严密测算，开展本次评估工作。</w:t>
      </w:r>
    </w:p>
    <w:p w14:paraId="604C755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具体要求如下：</w:t>
      </w:r>
    </w:p>
    <w:p w14:paraId="32EF017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（一）评估机构在社会上具有良好的信誉度、技术力量雄厚、保密意识强；</w:t>
      </w:r>
    </w:p>
    <w:p w14:paraId="5F459A3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（二）评估机构在接受委托后，根据委托方提供的资料，拟定估价工作方案，收集所需背景资料；</w:t>
      </w:r>
    </w:p>
    <w:p w14:paraId="20BFA03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（三）对评估项目实地查勘；</w:t>
      </w:r>
    </w:p>
    <w:p w14:paraId="512D04C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（四）选定估价方法进行评估，估价方法不少于2种且符合国家规定要求；</w:t>
      </w:r>
    </w:p>
    <w:p w14:paraId="05F6B6E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（五）根据区域市场情况、有关法律法规和政策规定，确定估价结果；</w:t>
      </w:r>
    </w:p>
    <w:p w14:paraId="553EFA6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（六）撰写评估报告，并由两名评估师签署。</w:t>
      </w:r>
    </w:p>
    <w:p w14:paraId="08E8EBA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2" w:firstLineChars="200"/>
        <w:textAlignment w:val="baseline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四、成果要求</w:t>
      </w:r>
    </w:p>
    <w:p w14:paraId="713159A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根据细柳街道提供的项目资料，按期完成各项工作，形成各类成果，保证技术服务成果的科学性、合理性、准确性，并确保评估成果符合国家规定及规范的要求，承担相应法律责任。根据委托方要求提供评估报告。</w:t>
      </w:r>
    </w:p>
    <w:p w14:paraId="3839CDE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、合同价款</w:t>
      </w:r>
    </w:p>
    <w:p w14:paraId="6F07851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1"/>
          <w:szCs w:val="21"/>
        </w:rPr>
        <w:t>（一）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甲方通过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方式，接受了乙方以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大写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1"/>
          <w:szCs w:val="21"/>
          <w:u w:val="single"/>
          <w:lang w:val="en-US" w:eastAsia="zh-CN"/>
        </w:rPr>
        <w:t>（¥:     元）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</w:rPr>
        <w:t>(以下简称“合同价”)提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供合同条款所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述服务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计价依据为国家发展改革委、财政部《关于发布&lt;资产评估收费管理办法&gt;的通知》（发改价格〔2009〕2914号）、陕西省物价局、陕西省财政厅陕价行发2011【152】号等文件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265F3BE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（二）合同总价包括但不限于：基础服务费用、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专家论证意见、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技术咨询费等相关费用以及国家按现行税率征收的一切税费、不可抗力因素的可预见和不可预见费用等。</w:t>
      </w:r>
    </w:p>
    <w:p w14:paraId="1F0A3AF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、付款方式</w:t>
      </w:r>
    </w:p>
    <w:p w14:paraId="2F979A9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Hlk69116164"/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（一）付款方式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 本合同项下服务费用按评估报告出具进度据实结算。</w:t>
      </w:r>
    </w:p>
    <w:p w14:paraId="78C0929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2. 乙方完成单批次征拆标的物的实地查勘、数据核算并出具正式评估报告，经甲方审核确认无误后 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个工作日内，甲方按该批次评估服务对应的收费标准支付相应费用。</w:t>
      </w:r>
    </w:p>
    <w:p w14:paraId="7FB11B3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3. 全部评估服务完成、所有正式评估报告交付且甲方验收合格后 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个工作日内，双方完成费用对账结算，甲方一次性支付剩余未结款项。</w:t>
      </w:r>
    </w:p>
    <w:bookmarkEnd w:id="0"/>
    <w:p w14:paraId="67A7B70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（二）结算方式：银行转账。</w:t>
      </w:r>
    </w:p>
    <w:p w14:paraId="7027DF2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乙方账户信息：</w:t>
      </w:r>
    </w:p>
    <w:p w14:paraId="6AA2556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开户银行：</w:t>
      </w:r>
    </w:p>
    <w:p w14:paraId="49EF920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户    名：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5BF3EFC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账    号：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0B793E5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（三）结算单位：由甲方负责结算，乙方在每次接受付款前，开具符合法律规定及甲方要求的等额发票给甲方，否则甲方有权拒绝付款并不承担任何责任。</w:t>
      </w:r>
    </w:p>
    <w:p w14:paraId="7F9D497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、服务期限、地点：</w:t>
      </w:r>
    </w:p>
    <w:p w14:paraId="0E7A9851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1、服务期限：自合同签订生效之日起至项目结束。</w:t>
      </w:r>
    </w:p>
    <w:p w14:paraId="763EF63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2、服务地点：采购人指定地点。</w:t>
      </w:r>
    </w:p>
    <w:p w14:paraId="687A22A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质量验收标准或规范</w:t>
      </w:r>
    </w:p>
    <w:p w14:paraId="2B34776A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firstLine="420" w:firstLineChars="200"/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 xml:space="preserve">执行现行的国家标准或国家行政部门颁布的法律法规、规章制度等，是项目验收的另一个重要依据。没有国家标准的，可以参考行业标准。 </w:t>
      </w:r>
    </w:p>
    <w:p w14:paraId="721BEF2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、成果交付要求</w:t>
      </w:r>
    </w:p>
    <w:p w14:paraId="344459E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firstLine="420" w:firstLineChars="200"/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根据细柳街道提供的项目资料，按期完成各项工作，形成各类成果，保证技术服务成果的科学性、合理性、准确性，并确保评估成果符合国家规定及规范的要求，承担相应法律责任。根据委托方要求提供评估报告。</w:t>
      </w:r>
    </w:p>
    <w:p w14:paraId="02EE09B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十一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、甲乙双方的责任</w:t>
      </w:r>
    </w:p>
    <w:p w14:paraId="4C718A6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（一）甲方职责：</w:t>
      </w:r>
    </w:p>
    <w:p w14:paraId="1A34A5E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1、在乙方无违约的前提下，甲方委托乙方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提供相关技术</w:t>
      </w:r>
      <w:r>
        <w:rPr>
          <w:rFonts w:hint="eastAsia" w:ascii="宋体" w:hAnsi="宋体" w:eastAsia="宋体" w:cs="宋体"/>
          <w:sz w:val="21"/>
          <w:szCs w:val="21"/>
        </w:rPr>
        <w:t>服务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</w:rPr>
        <w:t>工作。</w:t>
      </w:r>
    </w:p>
    <w:p w14:paraId="6A974DB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2、甲方有权监督乙方的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相关</w:t>
      </w:r>
      <w:r>
        <w:rPr>
          <w:rFonts w:hint="eastAsia" w:ascii="宋体" w:hAnsi="宋体" w:eastAsia="宋体" w:cs="宋体"/>
          <w:sz w:val="21"/>
          <w:szCs w:val="21"/>
        </w:rPr>
        <w:t>工作。</w:t>
      </w:r>
    </w:p>
    <w:p w14:paraId="6C879FC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（二）乙方职责：</w:t>
      </w:r>
    </w:p>
    <w:p w14:paraId="1663AF2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1、乙方须按本合同要求，保质保量完成甲方的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委托</w:t>
      </w:r>
      <w:r>
        <w:rPr>
          <w:rFonts w:hint="eastAsia" w:ascii="宋体" w:hAnsi="宋体" w:eastAsia="宋体" w:cs="宋体"/>
          <w:sz w:val="21"/>
          <w:szCs w:val="21"/>
        </w:rPr>
        <w:t>工作。</w:t>
      </w:r>
    </w:p>
    <w:p w14:paraId="6FED33E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、乙方在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sz w:val="21"/>
          <w:szCs w:val="21"/>
        </w:rPr>
        <w:t>过程中应做到安全有序，自觉遵守甲方各项安全管理规章制度。</w:t>
      </w:r>
    </w:p>
    <w:p w14:paraId="376958A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十二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、验收</w:t>
      </w:r>
    </w:p>
    <w:p w14:paraId="18EB1AC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执行现行的国家标准或国家行政部门颁布的法律法规、规章制度等。</w:t>
      </w:r>
    </w:p>
    <w:p w14:paraId="10AFE7B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十三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、合同争议解决的方式</w:t>
      </w:r>
    </w:p>
    <w:p w14:paraId="56E7045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本合同在履行过程中发生的争议，由甲、乙双方当事人协商解决，协商不成的按下列第（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sz w:val="21"/>
          <w:szCs w:val="21"/>
        </w:rPr>
        <w:t>）种方式解决：</w:t>
      </w:r>
    </w:p>
    <w:p w14:paraId="1AA5CF9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（一）向甲方所在地仲裁委员会提起仲裁；</w:t>
      </w:r>
    </w:p>
    <w:p w14:paraId="358BBD7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（二）向甲方所在地人民法院提起诉讼。</w:t>
      </w:r>
    </w:p>
    <w:p w14:paraId="0506B8F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十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、违约责任</w:t>
      </w:r>
    </w:p>
    <w:p w14:paraId="6E47A2F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1.乙方提供的服务不符合本合同约定的，乙方应当按照甲方要求更正或修改，直至通过甲方的验收，并承担由此产生的全部费用。</w:t>
      </w:r>
    </w:p>
    <w:p w14:paraId="4D44CD4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．乙方未能按本合同约定的时间提供最终成果，从逾期之日起每日按本合同总价万分之三的数额向甲方支付违约金，违约金总额不超过合同总额的5%；但因不可归责于乙方原因（包括但不限于甲方原因、政府行为、客观事实、标准变动、不可抗力等）导致的逾期交付，甲方应与乙方协商顺延工期。</w:t>
      </w:r>
    </w:p>
    <w:p w14:paraId="63830E8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3．甲方非因不可抗力逾期付款的，经乙方书面正式催告20日内仍不付款的，则每日按本合同总价的万分之三向乙方偿付违约金，违约金总额不超过合同总额的5%，否则乙方有权解除合同并要求甲方赔偿损失。</w:t>
      </w:r>
    </w:p>
    <w:p w14:paraId="41480F2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4.本合同未完全履约而终止的,乙方无需退还已经收取的合同款项，并有权就已经履约产生的成果向甲方收取相应的经济利益，甲方支付成果对价后，乙方将成果交付甲方。</w:t>
      </w:r>
    </w:p>
    <w:p w14:paraId="5AAA586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十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、合同生效</w:t>
      </w:r>
    </w:p>
    <w:p w14:paraId="4DBF885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（一）本合同须经甲、乙双方的法定代表人（授权代理人）在合同书上签字并加盖本单位公章后正式生效。合同签约甲方为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546FBB1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（二）合同生效后，甲、乙双方须严格执行本合同条款的规定，全面履行合同，违者按《中华人民共 和国民法典》的有关规定承担相应责任。</w:t>
      </w:r>
    </w:p>
    <w:p w14:paraId="0976714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（三）本合同一式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份，甲乙双方各执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份。</w:t>
      </w:r>
    </w:p>
    <w:p w14:paraId="484D12A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（四）本合同如有未尽事宜，甲、乙双方协商解决。</w:t>
      </w:r>
    </w:p>
    <w:p w14:paraId="1F87829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（五）附件构成本合同不可分割的一部分，与本合同具有同等法律效力。</w:t>
      </w:r>
    </w:p>
    <w:p w14:paraId="68844BCE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="65" w:line="500" w:lineRule="exact"/>
        <w:ind w:left="42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5"/>
          <w:sz w:val="21"/>
          <w:szCs w:val="21"/>
        </w:rPr>
        <w:t>（以下无正文）</w:t>
      </w:r>
    </w:p>
    <w:tbl>
      <w:tblPr>
        <w:tblStyle w:val="5"/>
        <w:tblW w:w="9420" w:type="dxa"/>
        <w:tblInd w:w="33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10"/>
        <w:gridCol w:w="4710"/>
      </w:tblGrid>
      <w:tr w14:paraId="3271FD90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4710" w:type="dxa"/>
            <w:vAlign w:val="top"/>
          </w:tcPr>
          <w:p w14:paraId="650E2F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00" w:lineRule="exact"/>
              <w:ind w:left="27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甲方名称（盖章）</w:t>
            </w:r>
            <w:r>
              <w:rPr>
                <w:rFonts w:hint="eastAsia" w:ascii="宋体" w:hAnsi="宋体" w:eastAsia="宋体" w:cs="宋体"/>
                <w:spacing w:val="-4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4710" w:type="dxa"/>
            <w:vAlign w:val="top"/>
          </w:tcPr>
          <w:p w14:paraId="637824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乙方名称（盖章）</w:t>
            </w:r>
            <w:r>
              <w:rPr>
                <w:rFonts w:hint="eastAsia" w:ascii="宋体" w:hAnsi="宋体" w:eastAsia="宋体" w:cs="宋体"/>
                <w:spacing w:val="-46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</w:tc>
      </w:tr>
      <w:tr w14:paraId="4E5CBB0B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4710" w:type="dxa"/>
            <w:vAlign w:val="top"/>
          </w:tcPr>
          <w:p w14:paraId="7240E1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地址：</w:t>
            </w:r>
          </w:p>
        </w:tc>
        <w:tc>
          <w:tcPr>
            <w:tcW w:w="4710" w:type="dxa"/>
            <w:vAlign w:val="top"/>
          </w:tcPr>
          <w:p w14:paraId="71FA13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line="500" w:lineRule="exact"/>
              <w:ind w:left="143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地址：</w:t>
            </w:r>
          </w:p>
        </w:tc>
      </w:tr>
      <w:tr w14:paraId="28029A5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4710" w:type="dxa"/>
            <w:vAlign w:val="top"/>
          </w:tcPr>
          <w:p w14:paraId="7C83B4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99"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代表人（签字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）：</w:t>
            </w:r>
          </w:p>
        </w:tc>
        <w:tc>
          <w:tcPr>
            <w:tcW w:w="4710" w:type="dxa"/>
            <w:vAlign w:val="top"/>
          </w:tcPr>
          <w:p w14:paraId="30CE9F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99" w:line="500" w:lineRule="exact"/>
              <w:ind w:left="143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代表人（签字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）：</w:t>
            </w:r>
          </w:p>
        </w:tc>
      </w:tr>
      <w:tr w14:paraId="6CFE7B6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4710" w:type="dxa"/>
            <w:vAlign w:val="top"/>
          </w:tcPr>
          <w:p w14:paraId="252D9D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99" w:line="500" w:lineRule="exact"/>
              <w:ind w:left="2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电话：</w:t>
            </w:r>
          </w:p>
        </w:tc>
        <w:tc>
          <w:tcPr>
            <w:tcW w:w="4710" w:type="dxa"/>
            <w:vAlign w:val="top"/>
          </w:tcPr>
          <w:p w14:paraId="716253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99" w:line="500" w:lineRule="exact"/>
              <w:ind w:left="145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电话：</w:t>
            </w:r>
          </w:p>
        </w:tc>
      </w:tr>
      <w:tr w14:paraId="1294CC6F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4710" w:type="dxa"/>
            <w:vAlign w:val="top"/>
          </w:tcPr>
          <w:p w14:paraId="2F6B58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1" w:line="500" w:lineRule="exact"/>
              <w:ind w:left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开户银行：</w:t>
            </w:r>
          </w:p>
        </w:tc>
        <w:tc>
          <w:tcPr>
            <w:tcW w:w="4710" w:type="dxa"/>
            <w:vAlign w:val="top"/>
          </w:tcPr>
          <w:p w14:paraId="3A1ED0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1" w:line="500" w:lineRule="exact"/>
              <w:ind w:left="143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开户银行：</w:t>
            </w:r>
          </w:p>
        </w:tc>
      </w:tr>
      <w:tr w14:paraId="10F9596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4710" w:type="dxa"/>
            <w:vAlign w:val="top"/>
          </w:tcPr>
          <w:p w14:paraId="3E7F31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line="500" w:lineRule="exact"/>
              <w:ind w:left="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帐号：</w:t>
            </w:r>
          </w:p>
        </w:tc>
        <w:tc>
          <w:tcPr>
            <w:tcW w:w="4710" w:type="dxa"/>
            <w:vAlign w:val="top"/>
          </w:tcPr>
          <w:p w14:paraId="2CBA2A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line="500" w:lineRule="exact"/>
              <w:ind w:left="144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帐号：</w:t>
            </w:r>
          </w:p>
        </w:tc>
      </w:tr>
    </w:tbl>
    <w:p w14:paraId="537466E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762EF"/>
    <w:rsid w:val="089308D8"/>
    <w:rsid w:val="0C931AD8"/>
    <w:rsid w:val="14496F20"/>
    <w:rsid w:val="21611D4D"/>
    <w:rsid w:val="21E762EF"/>
    <w:rsid w:val="231F61B9"/>
    <w:rsid w:val="23FD72C8"/>
    <w:rsid w:val="30314FE0"/>
    <w:rsid w:val="31D420C7"/>
    <w:rsid w:val="32CE2FBA"/>
    <w:rsid w:val="343D1F08"/>
    <w:rsid w:val="3B351B9F"/>
    <w:rsid w:val="4A791606"/>
    <w:rsid w:val="4C982217"/>
    <w:rsid w:val="4FDB77FC"/>
    <w:rsid w:val="50CC6933"/>
    <w:rsid w:val="52EC2A24"/>
    <w:rsid w:val="561D3BE1"/>
    <w:rsid w:val="5AE66844"/>
    <w:rsid w:val="5B6D2AC1"/>
    <w:rsid w:val="6A7426CB"/>
    <w:rsid w:val="6DAF1E73"/>
    <w:rsid w:val="78544D3E"/>
    <w:rsid w:val="7EB6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0" w:beforeAutospacing="0" w:after="90" w:afterLines="0" w:afterAutospacing="0" w:line="360" w:lineRule="auto"/>
      <w:outlineLvl w:val="0"/>
    </w:pPr>
    <w:rPr>
      <w:rFonts w:ascii="等线" w:hAnsi="等线" w:eastAsia="黑体" w:cs="等线"/>
      <w:b/>
      <w:color w:val="000000"/>
      <w:kern w:val="44"/>
      <w:sz w:val="28"/>
      <w:lang w:eastAsia="en-US" w:bidi="en-US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3"/>
    <w:qFormat/>
    <w:uiPriority w:val="0"/>
    <w:rPr>
      <w:color w:val="993300"/>
      <w:sz w:val="24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2288</Words>
  <Characters>2323</Characters>
  <Lines>0</Lines>
  <Paragraphs>0</Paragraphs>
  <TotalTime>4</TotalTime>
  <ScaleCrop>false</ScaleCrop>
  <LinksUpToDate>false</LinksUpToDate>
  <CharactersWithSpaces>2374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2025-08-10T10:02:00Z</dcterms:created>
  <dc:creator>Mr.好奇</dc:creator>
  <cp:lastModifiedBy>Mr.好奇</cp:lastModifiedBy>
  <dcterms:modified xsi:type="dcterms:W3CDTF">2025-12-14T08:25:34Z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1EFB26423FA14E5F9C40B9F0F8F81968_11</vt:lpwstr>
  </property>
  <property fmtid="{D5CDD505-2E9C-101B-9397-08002B2CF9AE}" pid="4" name="KSOTemplateDocerSaveRecord">
    <vt:lpwstr>eyJoZGlkIjoiNDhmNDBiMTBmNzc5YTRmMGVkYTJjMzY1ODk5MjQ3OTEiLCJ1c2VySWQiOiI1MzA2NTk0OTIifQ==</vt:lpwstr>
  </property>
</Properties>
</file>