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版本号：SXJK-2025-06420251218001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SXJK-2025-064</w:t>
      </w:r>
      <w:r>
        <w:br/>
      </w:r>
      <w:r>
        <w:br/>
      </w:r>
      <w:r>
        <w:br/>
      </w:r>
    </w:p>
    <w:p>
      <w:pPr>
        <w:pStyle w:val="null3"/>
        <w:jc w:val="center"/>
        <w:outlineLvl w:val="2"/>
      </w:pPr>
      <w:r>
        <w:rPr>
          <w:rFonts w:ascii="仿宋_GB2312" w:hAnsi="仿宋_GB2312" w:cs="仿宋_GB2312" w:eastAsia="仿宋_GB2312"/>
          <w:sz w:val="28"/>
          <w:b/>
        </w:rPr>
        <w:t>西安高新区第四学校</w:t>
      </w:r>
    </w:p>
    <w:p>
      <w:pPr>
        <w:pStyle w:val="null3"/>
        <w:jc w:val="center"/>
        <w:outlineLvl w:val="2"/>
      </w:pPr>
      <w:r>
        <w:rPr>
          <w:rFonts w:ascii="仿宋_GB2312" w:hAnsi="仿宋_GB2312" w:cs="仿宋_GB2312" w:eastAsia="仿宋_GB2312"/>
          <w:sz w:val="28"/>
          <w:b/>
        </w:rPr>
        <w:t>陕西健坤工程造价咨询有限公司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陕西健坤工程造价咨询有限公司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西安高新区第四学校</w:t>
      </w:r>
      <w:r>
        <w:rPr>
          <w:rFonts w:ascii="仿宋_GB2312" w:hAnsi="仿宋_GB2312" w:cs="仿宋_GB2312" w:eastAsia="仿宋_GB2312"/>
        </w:rPr>
        <w:t>委托，拟对</w:t>
      </w:r>
      <w:r>
        <w:rPr>
          <w:rFonts w:ascii="仿宋_GB2312" w:hAnsi="仿宋_GB2312" w:cs="仿宋_GB2312" w:eastAsia="仿宋_GB2312"/>
        </w:rPr>
        <w:t>后勤服务外包采购项目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SXJK-2025-064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西安高新区第四学校后勤服务外包，对学校进行包括安保工作、保洁工作、工程维护、绿化园艺、其他临时性后勤工作等服务。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2、身份证明：身份证明：法定代表人授权书（法定代表人直接参加磋商，须提供法定代表人身份证明）注：被授权人参与磋商时，须提供被授权人近六个月内任意一个月在本单位缴纳的社保证明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3、基本资格条件承诺函：提供“基本资格条件承诺函”。</w:t>
      </w:r>
    </w:p>
    <w:p>
      <w:pPr>
        <w:pStyle w:val="null3"/>
      </w:pPr>
      <w:r>
        <w:rPr>
          <w:rFonts w:ascii="仿宋_GB2312" w:hAnsi="仿宋_GB2312" w:cs="仿宋_GB2312" w:eastAsia="仿宋_GB2312"/>
        </w:rPr>
        <w:t>4、承诺书：本项目采购内容以后勤服务为主，其中涉及保安服务的，须以承诺书形式提供以下资料（承诺书格式不限），以下两种形式提供其中任意一种均可： 1）自行招用保安员的投标人须承诺：自承接本包之日起30日内，向采购人所在地设区的市级人民政府公安机关备案。 2）从保安服务公司购买保安服务的投标人须承诺：成交后7日内，与保安服务公司签订保安服务合同，明确规定服务的项目、内容以及双方的权利义务，以满足本项目采购人的保安服务需求。</w:t>
      </w:r>
    </w:p>
    <w:p>
      <w:pPr>
        <w:pStyle w:val="null3"/>
      </w:pPr>
      <w:r>
        <w:rPr>
          <w:rFonts w:ascii="仿宋_GB2312" w:hAnsi="仿宋_GB2312" w:cs="仿宋_GB2312" w:eastAsia="仿宋_GB2312"/>
        </w:rPr>
        <w:t>5、中小企业声明函：提供中小企业声明函（本项目为专门面向中小企业采购项目）</w:t>
      </w:r>
    </w:p>
    <w:p>
      <w:pPr>
        <w:pStyle w:val="null3"/>
      </w:pPr>
      <w:r>
        <w:rPr>
          <w:rFonts w:ascii="仿宋_GB2312" w:hAnsi="仿宋_GB2312" w:cs="仿宋_GB2312" w:eastAsia="仿宋_GB2312"/>
        </w:rPr>
        <w:t>6、信用情况：供应商不得为“信用中国”网站（www.creditch ina.gov.cn）中列入失信被执行人和重大税收违法失信主体名单的供应商，不得为中国政府采购网（www.ccgp.gov.cn）政府采购严重违法失信行为记录名单中被财政部门禁止参加政府采购活动的供应商。以磋商当天查询截图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西安高新区第四学校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029-89180211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陕西健坤工程造价咨询有限公司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西安市高新区逸翠园i都会4号楼一单元1024室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13092972064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开户名称：陕西健坤工程造价咨询有限公司 开户银行：招商银行股份有限公司西安高新技术开发区支行 账号：129904308510802 （备注：项目名称+项目编号+包号+代理服务费） 3、领取中标通知书前，需提供与电子版一致的响应文件，胶装成册。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西安高新区第四学校</w:t>
      </w:r>
      <w:r>
        <w:rPr>
          <w:rFonts w:ascii="仿宋_GB2312" w:hAnsi="仿宋_GB2312" w:cs="仿宋_GB2312" w:eastAsia="仿宋_GB2312"/>
        </w:rPr>
        <w:t>和</w:t>
      </w:r>
      <w:r>
        <w:rPr>
          <w:rFonts w:ascii="仿宋_GB2312" w:hAnsi="仿宋_GB2312" w:cs="仿宋_GB2312" w:eastAsia="仿宋_GB2312"/>
        </w:rPr>
        <w:t>陕西健坤工程造价咨询有限公司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西安高新区第四学校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陕西健坤工程造价咨询有限公司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西安高新区第四学校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陕西健坤工程造价咨询有限公司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联系电话：13092972064</w:t>
      </w:r>
    </w:p>
    <w:p>
      <w:pPr>
        <w:pStyle w:val="null3"/>
      </w:pPr>
      <w:r>
        <w:rPr>
          <w:rFonts w:ascii="仿宋_GB2312" w:hAnsi="仿宋_GB2312" w:cs="仿宋_GB2312" w:eastAsia="仿宋_GB2312"/>
        </w:rPr>
        <w:t>地址：西安市高新区逸翠园 i 都会 4 号楼一单元 1024 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后勤服务外包，对学校进行包括安保工作、保洁工作、工程维护、绿化园艺、其他临时性后勤工作等服务。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840,000.00</w:t>
      </w:r>
    </w:p>
    <w:p>
      <w:pPr>
        <w:pStyle w:val="null3"/>
      </w:pPr>
      <w:r>
        <w:rPr>
          <w:rFonts w:ascii="仿宋_GB2312" w:hAnsi="仿宋_GB2312" w:cs="仿宋_GB2312" w:eastAsia="仿宋_GB2312"/>
        </w:rPr>
        <w:t>采购包最高限价（元）: 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ind w:left="600"/>
              <w:jc w:val="left"/>
            </w:pPr>
            <w:r>
              <w:rPr>
                <w:rFonts w:ascii="仿宋_GB2312" w:hAnsi="仿宋_GB2312" w:cs="仿宋_GB2312" w:eastAsia="仿宋_GB2312"/>
                <w:sz w:val="24"/>
                <w:b/>
                <w:color w:val="000000"/>
              </w:rPr>
              <w:t>一、具体服务内容</w:t>
            </w:r>
          </w:p>
          <w:p>
            <w:pPr>
              <w:pStyle w:val="null3"/>
              <w:spacing w:before="105"/>
              <w:ind w:left="600"/>
              <w:jc w:val="left"/>
            </w:pPr>
            <w:r>
              <w:rPr>
                <w:rFonts w:ascii="仿宋_GB2312" w:hAnsi="仿宋_GB2312" w:cs="仿宋_GB2312" w:eastAsia="仿宋_GB2312"/>
                <w:sz w:val="24"/>
                <w:b/>
                <w:color w:val="000000"/>
              </w:rPr>
              <w:t>1.安保工作</w:t>
            </w:r>
          </w:p>
          <w:p>
            <w:pPr>
              <w:pStyle w:val="null3"/>
              <w:spacing w:before="105"/>
              <w:ind w:left="30" w:right="45" w:firstLine="579"/>
              <w:jc w:val="both"/>
            </w:pPr>
            <w:r>
              <w:rPr>
                <w:rFonts w:ascii="仿宋_GB2312" w:hAnsi="仿宋_GB2312" w:cs="仿宋_GB2312" w:eastAsia="仿宋_GB2312"/>
                <w:sz w:val="24"/>
                <w:color w:val="000000"/>
              </w:rPr>
              <w:t>负责上学、放学期间门岗执勤秩序维护，来访及迟到登记，物品</w:t>
            </w:r>
            <w:r>
              <w:rPr>
                <w:rFonts w:ascii="仿宋_GB2312" w:hAnsi="仿宋_GB2312" w:cs="仿宋_GB2312" w:eastAsia="仿宋_GB2312"/>
                <w:sz w:val="24"/>
                <w:color w:val="000000"/>
              </w:rPr>
              <w:t>出门检查登记，车辆出入管理，处理突发事件。科学合理使用校舍内的监控等系统，负责学校区域夜间安全防火、防盗巡逻检查。全面负</w:t>
            </w:r>
            <w:r>
              <w:rPr>
                <w:rFonts w:ascii="仿宋_GB2312" w:hAnsi="仿宋_GB2312" w:cs="仿宋_GB2312" w:eastAsia="仿宋_GB2312"/>
                <w:sz w:val="24"/>
                <w:color w:val="000000"/>
              </w:rPr>
              <w:t>责学校消防系统运行监督管理（消防专员持证上岗</w:t>
            </w:r>
            <w:r>
              <w:rPr>
                <w:rFonts w:ascii="仿宋_GB2312" w:hAnsi="仿宋_GB2312" w:cs="仿宋_GB2312" w:eastAsia="仿宋_GB2312"/>
                <w:sz w:val="24"/>
                <w:color w:val="000000"/>
              </w:rPr>
              <w:t>），</w:t>
            </w:r>
            <w:r>
              <w:rPr>
                <w:rFonts w:ascii="仿宋_GB2312" w:hAnsi="仿宋_GB2312" w:cs="仿宋_GB2312" w:eastAsia="仿宋_GB2312"/>
                <w:sz w:val="24"/>
                <w:color w:val="000000"/>
              </w:rPr>
              <w:t>按照消</w:t>
            </w:r>
            <w:r>
              <w:rPr>
                <w:rFonts w:ascii="仿宋_GB2312" w:hAnsi="仿宋_GB2312" w:cs="仿宋_GB2312" w:eastAsia="仿宋_GB2312"/>
                <w:sz w:val="24"/>
                <w:color w:val="000000"/>
              </w:rPr>
              <w:t>防管理</w:t>
            </w:r>
            <w:r>
              <w:rPr>
                <w:rFonts w:ascii="仿宋_GB2312" w:hAnsi="仿宋_GB2312" w:cs="仿宋_GB2312" w:eastAsia="仿宋_GB2312"/>
                <w:sz w:val="24"/>
                <w:color w:val="000000"/>
              </w:rPr>
              <w:t>条例定期指导检查学校消防系统状况，对出现异常能及时排除，确保</w:t>
            </w:r>
            <w:r>
              <w:rPr>
                <w:rFonts w:ascii="仿宋_GB2312" w:hAnsi="仿宋_GB2312" w:cs="仿宋_GB2312" w:eastAsia="仿宋_GB2312"/>
                <w:sz w:val="24"/>
                <w:color w:val="000000"/>
              </w:rPr>
              <w:t>系统运行正常，同时对师生做相应的消防知识和监控设备使用培训。</w:t>
            </w:r>
            <w:r>
              <w:rPr>
                <w:rFonts w:ascii="仿宋_GB2312" w:hAnsi="仿宋_GB2312" w:cs="仿宋_GB2312" w:eastAsia="仿宋_GB2312"/>
                <w:sz w:val="24"/>
                <w:color w:val="000000"/>
              </w:rPr>
              <w:t>按照人员数量配齐</w:t>
            </w:r>
            <w:r>
              <w:rPr>
                <w:rFonts w:ascii="仿宋_GB2312" w:hAnsi="仿宋_GB2312" w:cs="仿宋_GB2312" w:eastAsia="仿宋_GB2312"/>
                <w:sz w:val="24"/>
                <w:color w:val="000000"/>
              </w:rPr>
              <w:t>保安所需的钢叉、盾牌、头盔、警棍、防刺背心、防刺手套、强光手</w:t>
            </w:r>
            <w:r>
              <w:rPr>
                <w:rFonts w:ascii="仿宋_GB2312" w:hAnsi="仿宋_GB2312" w:cs="仿宋_GB2312" w:eastAsia="仿宋_GB2312"/>
                <w:sz w:val="24"/>
                <w:color w:val="000000"/>
              </w:rPr>
              <w:t>电、对讲机等器材</w:t>
            </w:r>
            <w:r>
              <w:rPr>
                <w:rFonts w:ascii="仿宋_GB2312" w:hAnsi="仿宋_GB2312" w:cs="仿宋_GB2312" w:eastAsia="仿宋_GB2312"/>
                <w:sz w:val="24"/>
                <w:color w:val="000000"/>
              </w:rPr>
              <w:t>。</w:t>
            </w:r>
          </w:p>
          <w:p>
            <w:pPr>
              <w:pStyle w:val="null3"/>
              <w:spacing w:before="90"/>
              <w:ind w:left="585"/>
              <w:jc w:val="left"/>
            </w:pPr>
            <w:r>
              <w:rPr>
                <w:rFonts w:ascii="仿宋_GB2312" w:hAnsi="仿宋_GB2312" w:cs="仿宋_GB2312" w:eastAsia="仿宋_GB2312"/>
                <w:sz w:val="24"/>
                <w:b/>
                <w:color w:val="000000"/>
              </w:rPr>
              <w:t>2.保洁工作</w:t>
            </w:r>
          </w:p>
          <w:p>
            <w:pPr>
              <w:pStyle w:val="null3"/>
              <w:spacing w:before="90"/>
              <w:ind w:left="30" w:firstLine="560"/>
              <w:jc w:val="both"/>
            </w:pPr>
            <w:r>
              <w:rPr>
                <w:rFonts w:ascii="仿宋_GB2312" w:hAnsi="仿宋_GB2312" w:cs="仿宋_GB2312" w:eastAsia="仿宋_GB2312"/>
                <w:sz w:val="24"/>
                <w:color w:val="000000"/>
              </w:rPr>
              <w:t>全面负责楼内走廊、墙地面、门窗、卫生间、教室、行政办公室、</w:t>
            </w:r>
            <w:r>
              <w:rPr>
                <w:rFonts w:ascii="仿宋_GB2312" w:hAnsi="仿宋_GB2312" w:cs="仿宋_GB2312" w:eastAsia="仿宋_GB2312"/>
                <w:sz w:val="24"/>
                <w:color w:val="000000"/>
              </w:rPr>
              <w:t>部室、地下室等区域卫生打扫及垃圾清理；学校楼外公共区域、道路、</w:t>
            </w:r>
            <w:r>
              <w:rPr>
                <w:rFonts w:ascii="仿宋_GB2312" w:hAnsi="仿宋_GB2312" w:cs="仿宋_GB2312" w:eastAsia="仿宋_GB2312"/>
                <w:sz w:val="24"/>
                <w:color w:val="000000"/>
              </w:rPr>
              <w:t>操场、垃圾台、大门内外、花坛、护栏、主席台、升旗台等区域卫生</w:t>
            </w:r>
            <w:r>
              <w:rPr>
                <w:rFonts w:ascii="仿宋_GB2312" w:hAnsi="仿宋_GB2312" w:cs="仿宋_GB2312" w:eastAsia="仿宋_GB2312"/>
                <w:sz w:val="24"/>
                <w:color w:val="000000"/>
              </w:rPr>
              <w:t>清洁，定点定时清理，保证校舍环境整洁、卫生</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配合专业公司开展</w:t>
            </w:r>
            <w:r>
              <w:rPr>
                <w:rFonts w:ascii="仿宋_GB2312" w:hAnsi="仿宋_GB2312" w:cs="仿宋_GB2312" w:eastAsia="仿宋_GB2312"/>
                <w:sz w:val="24"/>
                <w:color w:val="000000"/>
              </w:rPr>
              <w:t>除</w:t>
            </w:r>
            <w:r>
              <w:rPr>
                <w:rFonts w:ascii="仿宋_GB2312" w:hAnsi="仿宋_GB2312" w:cs="仿宋_GB2312" w:eastAsia="仿宋_GB2312"/>
                <w:sz w:val="24"/>
                <w:color w:val="000000"/>
              </w:rPr>
              <w:t>“四害”消杀工</w:t>
            </w:r>
            <w:r>
              <w:rPr>
                <w:rFonts w:ascii="仿宋_GB2312" w:hAnsi="仿宋_GB2312" w:cs="仿宋_GB2312" w:eastAsia="仿宋_GB2312"/>
                <w:sz w:val="24"/>
                <w:color w:val="000000"/>
              </w:rPr>
              <w:t>作，药品、药剂由学校负责采购。</w:t>
            </w:r>
            <w:r>
              <w:rPr>
                <w:rFonts w:ascii="仿宋_GB2312" w:hAnsi="仿宋_GB2312" w:cs="仿宋_GB2312" w:eastAsia="仿宋_GB2312"/>
                <w:sz w:val="24"/>
                <w:color w:val="000000"/>
              </w:rPr>
              <w:t>负责</w:t>
            </w:r>
            <w:r>
              <w:rPr>
                <w:rFonts w:ascii="仿宋_GB2312" w:hAnsi="仿宋_GB2312" w:cs="仿宋_GB2312" w:eastAsia="仿宋_GB2312"/>
                <w:sz w:val="24"/>
                <w:color w:val="000000"/>
              </w:rPr>
              <w:t>保洁所用消耗材料、工具，备用品如：厕纸、擦手纸、洗手液等由</w:t>
            </w:r>
            <w:r>
              <w:rPr>
                <w:rFonts w:ascii="仿宋_GB2312" w:hAnsi="仿宋_GB2312" w:cs="仿宋_GB2312" w:eastAsia="仿宋_GB2312"/>
                <w:sz w:val="24"/>
                <w:color w:val="000000"/>
              </w:rPr>
              <w:t>学校负责。</w:t>
            </w:r>
          </w:p>
          <w:p>
            <w:pPr>
              <w:pStyle w:val="null3"/>
              <w:spacing w:before="60"/>
              <w:ind w:left="585"/>
              <w:jc w:val="left"/>
            </w:pPr>
            <w:r>
              <w:rPr>
                <w:rFonts w:ascii="仿宋_GB2312" w:hAnsi="仿宋_GB2312" w:cs="仿宋_GB2312" w:eastAsia="仿宋_GB2312"/>
                <w:sz w:val="24"/>
                <w:b/>
                <w:color w:val="000000"/>
              </w:rPr>
              <w:t>3.工程维护</w:t>
            </w:r>
          </w:p>
          <w:p>
            <w:pPr>
              <w:pStyle w:val="null3"/>
              <w:spacing w:before="105"/>
              <w:ind w:left="30" w:right="105" w:firstLine="563"/>
              <w:jc w:val="both"/>
            </w:pPr>
            <w:r>
              <w:rPr>
                <w:rFonts w:ascii="仿宋_GB2312" w:hAnsi="仿宋_GB2312" w:cs="仿宋_GB2312" w:eastAsia="仿宋_GB2312"/>
                <w:sz w:val="24"/>
                <w:color w:val="000000"/>
              </w:rPr>
              <w:t>协助学校开展各项工作，有计划、有标准地对校园</w:t>
            </w:r>
            <w:r>
              <w:rPr>
                <w:rFonts w:ascii="仿宋_GB2312" w:hAnsi="仿宋_GB2312" w:cs="仿宋_GB2312" w:eastAsia="仿宋_GB2312"/>
                <w:sz w:val="24"/>
                <w:color w:val="000000"/>
              </w:rPr>
              <w:t>基础设施及特</w:t>
            </w:r>
            <w:r>
              <w:rPr>
                <w:rFonts w:ascii="仿宋_GB2312" w:hAnsi="仿宋_GB2312" w:cs="仿宋_GB2312" w:eastAsia="仿宋_GB2312"/>
                <w:sz w:val="24"/>
                <w:color w:val="000000"/>
              </w:rPr>
              <w:t>殊设备实施维修养护；组织维修队对供水、电、天然气、消防、供暖系统进行日常养护维修、巡查，协助消防安全用电宣传、检查、维修等工作，同时对校舍内的简单维修及时处理。</w:t>
            </w:r>
            <w:r>
              <w:rPr>
                <w:rFonts w:ascii="仿宋_GB2312" w:hAnsi="仿宋_GB2312" w:cs="仿宋_GB2312" w:eastAsia="仿宋_GB2312"/>
                <w:sz w:val="24"/>
                <w:color w:val="000000"/>
              </w:rPr>
              <w:t>自行解</w:t>
            </w:r>
            <w:r>
              <w:rPr>
                <w:rFonts w:ascii="仿宋_GB2312" w:hAnsi="仿宋_GB2312" w:cs="仿宋_GB2312" w:eastAsia="仿宋_GB2312"/>
                <w:sz w:val="24"/>
                <w:color w:val="000000"/>
              </w:rPr>
              <w:t>决</w:t>
            </w:r>
            <w:r>
              <w:rPr>
                <w:rFonts w:ascii="仿宋_GB2312" w:hAnsi="仿宋_GB2312" w:cs="仿宋_GB2312" w:eastAsia="仿宋_GB2312"/>
                <w:sz w:val="24"/>
                <w:color w:val="000000"/>
              </w:rPr>
              <w:t>维修工具</w:t>
            </w:r>
            <w:r>
              <w:rPr>
                <w:rFonts w:ascii="仿宋_GB2312" w:hAnsi="仿宋_GB2312" w:cs="仿宋_GB2312" w:eastAsia="仿宋_GB2312"/>
                <w:sz w:val="24"/>
                <w:color w:val="000000"/>
              </w:rPr>
              <w:t>。</w:t>
            </w:r>
          </w:p>
          <w:p>
            <w:pPr>
              <w:pStyle w:val="null3"/>
              <w:spacing w:before="120"/>
              <w:ind w:left="585"/>
              <w:jc w:val="left"/>
            </w:pPr>
            <w:r>
              <w:rPr>
                <w:rFonts w:ascii="仿宋_GB2312" w:hAnsi="仿宋_GB2312" w:cs="仿宋_GB2312" w:eastAsia="仿宋_GB2312"/>
                <w:sz w:val="24"/>
                <w:b/>
                <w:color w:val="000000"/>
              </w:rPr>
              <w:t>4.绿化园艺</w:t>
            </w:r>
          </w:p>
          <w:p>
            <w:pPr>
              <w:pStyle w:val="null3"/>
              <w:spacing w:before="105"/>
              <w:ind w:left="30" w:right="105" w:firstLine="578"/>
              <w:jc w:val="left"/>
            </w:pPr>
            <w:r>
              <w:rPr>
                <w:rFonts w:ascii="仿宋_GB2312" w:hAnsi="仿宋_GB2312" w:cs="仿宋_GB2312" w:eastAsia="仿宋_GB2312"/>
                <w:sz w:val="24"/>
                <w:color w:val="000000"/>
              </w:rPr>
              <w:t>负责草坪、绿篱、树木以及室内花卉的浇水施肥、病虫害防治及</w:t>
            </w:r>
            <w:r>
              <w:rPr>
                <w:rFonts w:ascii="仿宋_GB2312" w:hAnsi="仿宋_GB2312" w:cs="仿宋_GB2312" w:eastAsia="仿宋_GB2312"/>
                <w:sz w:val="24"/>
                <w:color w:val="000000"/>
              </w:rPr>
              <w:t>校内垃圾清运等工作。</w:t>
            </w:r>
          </w:p>
          <w:p>
            <w:pPr>
              <w:pStyle w:val="null3"/>
              <w:spacing w:before="60"/>
              <w:ind w:left="585"/>
              <w:jc w:val="left"/>
            </w:pPr>
            <w:r>
              <w:rPr>
                <w:rFonts w:ascii="仿宋_GB2312" w:hAnsi="仿宋_GB2312" w:cs="仿宋_GB2312" w:eastAsia="仿宋_GB2312"/>
                <w:sz w:val="24"/>
                <w:b/>
                <w:color w:val="000000"/>
              </w:rPr>
              <w:t>5.其他临时性后勤工作</w:t>
            </w:r>
          </w:p>
          <w:p>
            <w:pPr>
              <w:pStyle w:val="null3"/>
              <w:spacing w:before="105"/>
              <w:ind w:right="105" w:firstLine="590"/>
              <w:jc w:val="both"/>
            </w:pPr>
            <w:r>
              <w:rPr>
                <w:rFonts w:ascii="仿宋_GB2312" w:hAnsi="仿宋_GB2312" w:cs="仿宋_GB2312" w:eastAsia="仿宋_GB2312"/>
                <w:sz w:val="24"/>
                <w:color w:val="000000"/>
              </w:rPr>
              <w:t>对于所有突发事件、学校临时性活动及重大活动的后勤保障</w:t>
            </w:r>
            <w:r>
              <w:rPr>
                <w:rFonts w:ascii="仿宋_GB2312" w:hAnsi="仿宋_GB2312" w:cs="仿宋_GB2312" w:eastAsia="仿宋_GB2312"/>
                <w:sz w:val="24"/>
                <w:color w:val="000000"/>
              </w:rPr>
              <w:t>工作</w:t>
            </w:r>
            <w:r>
              <w:rPr>
                <w:rFonts w:ascii="仿宋_GB2312" w:hAnsi="仿宋_GB2312" w:cs="仿宋_GB2312" w:eastAsia="仿宋_GB2312"/>
                <w:sz w:val="24"/>
                <w:color w:val="000000"/>
              </w:rPr>
              <w:t>（会场布置、搬运物品、卫生清洁等</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服务公司要积极配合全面处</w:t>
            </w:r>
            <w:r>
              <w:rPr>
                <w:rFonts w:ascii="仿宋_GB2312" w:hAnsi="仿宋_GB2312" w:cs="仿宋_GB2312" w:eastAsia="仿宋_GB2312"/>
                <w:sz w:val="24"/>
                <w:color w:val="000000"/>
              </w:rPr>
              <w:t>理或协助校方，一切以圆满完成工作为服务准则，切实做好各项</w:t>
            </w:r>
            <w:r>
              <w:rPr>
                <w:rFonts w:ascii="仿宋_GB2312" w:hAnsi="仿宋_GB2312" w:cs="仿宋_GB2312" w:eastAsia="仿宋_GB2312"/>
                <w:sz w:val="24"/>
                <w:color w:val="000000"/>
              </w:rPr>
              <w:t>服务。</w:t>
            </w:r>
          </w:p>
          <w:p>
            <w:pPr>
              <w:pStyle w:val="null3"/>
              <w:spacing w:before="105"/>
              <w:ind w:left="30" w:right="45" w:firstLine="579"/>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spacing w:before="60"/>
              <w:ind w:left="45"/>
              <w:jc w:val="left"/>
            </w:pPr>
            <w:r>
              <w:rPr>
                <w:rFonts w:ascii="仿宋_GB2312" w:hAnsi="仿宋_GB2312" w:cs="仿宋_GB2312" w:eastAsia="仿宋_GB2312"/>
                <w:sz w:val="24"/>
                <w:b/>
                <w:color w:val="000000"/>
              </w:rPr>
              <w:t>二、服务人员配备要求</w:t>
            </w:r>
          </w:p>
          <w:p>
            <w:pPr>
              <w:pStyle w:val="null3"/>
              <w:spacing w:before="105"/>
              <w:ind w:left="30" w:right="30" w:firstLine="558"/>
              <w:jc w:val="both"/>
            </w:pPr>
            <w:r>
              <w:rPr>
                <w:rFonts w:ascii="仿宋_GB2312" w:hAnsi="仿宋_GB2312" w:cs="仿宋_GB2312" w:eastAsia="仿宋_GB2312"/>
                <w:sz w:val="24"/>
                <w:color w:val="000000"/>
              </w:rPr>
              <w:t>人员配备要求：所有在岗人员必须进行岗位技能培训，五官端正，</w:t>
            </w:r>
            <w:r>
              <w:rPr>
                <w:rFonts w:ascii="仿宋_GB2312" w:hAnsi="仿宋_GB2312" w:cs="仿宋_GB2312" w:eastAsia="仿宋_GB2312"/>
                <w:sz w:val="24"/>
                <w:color w:val="000000"/>
              </w:rPr>
              <w:t>有有效期内的健康证明，保安、消防员及水电工需持相关行业有效期内的从业资格证上岗，其中后勤服务涉及的保安工作人员年龄不超过</w:t>
            </w:r>
            <w:r>
              <w:rPr>
                <w:rFonts w:ascii="仿宋_GB2312" w:hAnsi="仿宋_GB2312" w:cs="仿宋_GB2312" w:eastAsia="仿宋_GB2312"/>
                <w:sz w:val="24"/>
                <w:color w:val="000000"/>
              </w:rPr>
              <w:t>50岁且持有有效保安证件，保洁及水电工年龄不超过55岁。</w:t>
            </w:r>
          </w:p>
          <w:p>
            <w:pPr>
              <w:pStyle w:val="null3"/>
              <w:spacing w:before="60"/>
              <w:ind w:left="60" w:right="105" w:firstLine="536"/>
              <w:jc w:val="left"/>
            </w:pPr>
            <w:r>
              <w:rPr>
                <w:rFonts w:ascii="仿宋_GB2312" w:hAnsi="仿宋_GB2312" w:cs="仿宋_GB2312" w:eastAsia="仿宋_GB2312"/>
                <w:sz w:val="24"/>
                <w:color w:val="000000"/>
              </w:rPr>
              <w:t>20名服务人员（9名保洁人员、1名水电维修人员、10名保</w:t>
            </w:r>
            <w:r>
              <w:rPr>
                <w:rFonts w:ascii="仿宋_GB2312" w:hAnsi="仿宋_GB2312" w:cs="仿宋_GB2312" w:eastAsia="仿宋_GB2312"/>
                <w:sz w:val="24"/>
                <w:color w:val="000000"/>
              </w:rPr>
              <w:t>安人</w:t>
            </w:r>
            <w:r>
              <w:rPr>
                <w:rFonts w:ascii="仿宋_GB2312" w:hAnsi="仿宋_GB2312" w:cs="仿宋_GB2312" w:eastAsia="仿宋_GB2312"/>
                <w:sz w:val="24"/>
                <w:color w:val="000000"/>
              </w:rPr>
              <w:t>员）</w:t>
            </w:r>
          </w:p>
          <w:p>
            <w:pPr>
              <w:pStyle w:val="null3"/>
              <w:spacing w:before="105"/>
              <w:ind w:left="30" w:right="105" w:firstLine="562"/>
              <w:jc w:val="left"/>
            </w:pPr>
            <w:r>
              <w:rPr>
                <w:rFonts w:ascii="仿宋_GB2312" w:hAnsi="仿宋_GB2312" w:cs="仿宋_GB2312" w:eastAsia="仿宋_GB2312"/>
                <w:sz w:val="24"/>
                <w:color w:val="000000"/>
              </w:rPr>
              <w:t>1.保安：服从学校的安保、巡视、搬抬物</w:t>
            </w:r>
            <w:r>
              <w:rPr>
                <w:rFonts w:ascii="仿宋_GB2312" w:hAnsi="仿宋_GB2312" w:cs="仿宋_GB2312" w:eastAsia="仿宋_GB2312"/>
                <w:sz w:val="24"/>
                <w:color w:val="000000"/>
              </w:rPr>
              <w:t>品等工作安排，其中保</w:t>
            </w:r>
            <w:r>
              <w:rPr>
                <w:rFonts w:ascii="仿宋_GB2312" w:hAnsi="仿宋_GB2312" w:cs="仿宋_GB2312" w:eastAsia="仿宋_GB2312"/>
                <w:sz w:val="24"/>
                <w:color w:val="000000"/>
              </w:rPr>
              <w:t>安人员中必须有一名具有消防专员资格证，保安的换休由公司自行调</w:t>
            </w:r>
            <w:r>
              <w:rPr>
                <w:rFonts w:ascii="仿宋_GB2312" w:hAnsi="仿宋_GB2312" w:cs="仿宋_GB2312" w:eastAsia="仿宋_GB2312"/>
                <w:sz w:val="24"/>
                <w:color w:val="000000"/>
              </w:rPr>
              <w:t>整，但必须保证相应人数。</w:t>
            </w:r>
          </w:p>
          <w:p>
            <w:pPr>
              <w:pStyle w:val="null3"/>
              <w:spacing w:before="105"/>
              <w:ind w:left="30" w:firstLine="560"/>
              <w:jc w:val="left"/>
            </w:pPr>
            <w:r>
              <w:rPr>
                <w:rFonts w:ascii="仿宋_GB2312" w:hAnsi="仿宋_GB2312" w:cs="仿宋_GB2312" w:eastAsia="仿宋_GB2312"/>
                <w:sz w:val="24"/>
                <w:color w:val="000000"/>
              </w:rPr>
              <w:t>2.水电维修工：按照工作计划、</w:t>
            </w:r>
            <w:r>
              <w:rPr>
                <w:rFonts w:ascii="仿宋_GB2312" w:hAnsi="仿宋_GB2312" w:cs="仿宋_GB2312" w:eastAsia="仿宋_GB2312"/>
                <w:sz w:val="24"/>
                <w:color w:val="000000"/>
              </w:rPr>
              <w:t>工作标准检查监督工程维修人员对设备设施的维修养护；组织维修队对供水、电、消防、供暖系统进行日常养护维修、巡查，协助消防安</w:t>
            </w:r>
            <w:r>
              <w:rPr>
                <w:rFonts w:ascii="仿宋_GB2312" w:hAnsi="仿宋_GB2312" w:cs="仿宋_GB2312" w:eastAsia="仿宋_GB2312"/>
                <w:sz w:val="24"/>
                <w:color w:val="000000"/>
              </w:rPr>
              <w:t>全用电宣传、检查、维修等工作。</w:t>
            </w:r>
          </w:p>
          <w:p>
            <w:pPr>
              <w:pStyle w:val="null3"/>
            </w:pPr>
            <w:r>
              <w:rPr>
                <w:rFonts w:ascii="仿宋_GB2312" w:hAnsi="仿宋_GB2312" w:cs="仿宋_GB2312" w:eastAsia="仿宋_GB2312"/>
                <w:sz w:val="24"/>
                <w:color w:val="000000"/>
              </w:rPr>
              <w:t>3.保洁员：负责办公室、会议室、公共走廊、墙地面、门窗、道路、操场、卫生间等卫生清洁。1人兼管</w:t>
            </w:r>
            <w:r>
              <w:rPr>
                <w:rFonts w:ascii="仿宋_GB2312" w:hAnsi="仿宋_GB2312" w:cs="仿宋_GB2312" w:eastAsia="仿宋_GB2312"/>
                <w:sz w:val="24"/>
                <w:color w:val="000000"/>
              </w:rPr>
              <w:t>室内绿化养护，室外绿化浇</w:t>
            </w:r>
            <w:r>
              <w:rPr>
                <w:rFonts w:ascii="仿宋_GB2312" w:hAnsi="仿宋_GB2312" w:cs="仿宋_GB2312" w:eastAsia="仿宋_GB2312"/>
                <w:sz w:val="24"/>
                <w:color w:val="000000"/>
              </w:rPr>
              <w:t>水等简单养护工作。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共20名服务人员，具体详见“服务要求”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西安高新区第四学校</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符合国家及行业现行标准，达到采购人要求。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乙方在合格完成服务的情况下于次月5号前向甲方提供等额合法有效的增值税普通发票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乙方在合格完成服务的情况下于次月5号前向甲方提供等额合法有效的增值税普通发票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乙方在合格完成服务的情况下于次月5号前向甲方提供等额合法有效的增值税普通发票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乙方在合格完成服务的情况下于次月5号前向甲方提供等额合法有效的增值税普通发票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乙方在合格完成服务的情况下于次月5号前向甲方提供等额合法有效的增值税普通发票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乙方在合格完成服务的情况下于次月5号前向甲方提供等额合法有效的增值税普通发票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乙方在合格完成服务的情况下于次月5号前向甲方提供等额合法有效的增值税普通发票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乙方在合格完成服务的情况下于次月5号前向甲方提供等额合法有效的增值税普通发票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乙方在合格完成服务的情况下于次月5号前向甲方提供等额合法有效的增值税普通发票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乙方在合格完成服务的情况下于次月5号前向甲方提供等额合法有效的增值税普通发票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乙方在合格完成服务的情况下于次月5号前向甲方提供等额合法有效的增值税普通发票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乙方在合格完成服务的情况下于次月5号前向甲方提供等额合法有效的增值税普通发票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17.1乙方未能按照合同约定及甲方要求履行义务，被甲方指出或 书面通知后，乙方应立即整改，逾期整改的，按当月实际总费用的千 分之三按日承担违约责任。17.2乙方提供的服务不符合甲方要求或合同约定标准的， 甲方有 权依照考核细则扣除相应的费用。17.3乙方未经甲方同意，将服务全部或部分转委托第三方的， 甲 方有权单方解除本合同，乙方应返还甲方已支付的全部价款，并向甲 方承担合同价款20%的违约金。17.4因乙方原因出现物业服务问题，造成任何一方或其他第三方 人身伤害或财产损失的，由乙方承担全部责任，导致甲方承担责任或 遭受损失的，甲方有权向乙方追偿或索赔，并从合同价款中直接扣除。17.5因本合同所发生争议的，双方同意积极协商解决，协商不成 时，双方均有权向甲方住所地有管辖权的人民法院诉讼解决。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采购标的对应的中小企业划分标准所属行业为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二、需要落实的政府采购政策：（1）《政府采购促进中小企业发展管理办法》（财库〔2020〕46号）； （2）《财政部司法部关于政府采购支持监狱企业发展有关问题的通知》（财库〔2014〕68 号）； （3）《国务院办公厅关于建立政府强制采购节能产品制度的通知》（国发办〔2007〕51号）； （4）《三部门联合发布关于促进残疾人就业政府采购政策的通知》（财库〔2017〕141号）； （5）《财政部发展改革委生态环境部市场监管总局关于调整优化节能产品、环境标志产品政府采购执行机制的通知》（财库〔2019〕9号）； （6）陕西省财政厅关于印发《陕西省中小企业政府采购信用融资办法》（陕财办采〔2018〕23号）； （7）《财政部农业农村部国家乡村振兴局关于运用政府采购政策支持乡村产业振兴的通知》（财库〔2021〕19号）；（8）《财政部农业农村部国家 乡村振兴局 中华全国供销合作总社关于印发&lt;关于深入开展政府采购脱贫地区农副产品工作推进乡村产业振兴的实施意见&gt;的通知》（财库〔2021〕20 号）；（9）《陕西省财政厅关于进一步加强政府绿色采购有关问题的通知》（陕财办采〔2021〕29 号）； （10）《财政部关于在政府采购活动中落实平等对待内外资企业有关政策的通知》（财 库〔2021〕35 号）；（11）陕西省财政厅《关于加快推进我省中小企业政府采购信用融资工作的通知》（陕财办采〔2020〕15 号）；（12）《关于进一步加大政府采购支持中小企业力度的通知》（财库〔2022〕19号）；（13）如有最新颁布的政府采购政策，按最新的文件执行。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身份证明：法定代表人授权书（法定代表人直接参加磋商，须提供法定代表人身份证明）注：被授权人参与磋商时，须提供被授权人近六个月内任意一个月在本单位缴纳的社保证明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本项目采购内容以后勤服务为主，其中涉及保安服务的，须以承诺书形式提供以下资料（承诺书格式不限），以下两种形式提供其中任意一种均可： 1）自行招用保安员的投标人须承诺：自承接本包之日起30日内，向采购人所在地设区的市级人民政府公安机关备案。 2）从保安服务公司购买保安服务的投标人须承诺：成交后7日内，与保安服务公司签订保安服务合同，明确规定服务的项目、内容以及双方的权利义务，以满足本项目采购人的保安服务需求。</w:t>
            </w:r>
          </w:p>
        </w:tc>
        <w:tc>
          <w:tcPr>
            <w:tcW w:type="dxa" w:w="1661"/>
          </w:tcPr>
          <w:p>
            <w:pPr>
              <w:pStyle w:val="null3"/>
            </w:pPr>
            <w:r>
              <w:rPr>
                <w:rFonts w:ascii="仿宋_GB2312" w:hAnsi="仿宋_GB2312" w:cs="仿宋_GB2312" w:eastAsia="仿宋_GB2312"/>
              </w:rPr>
              <w:t>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供应商不得为“信用中国”网站（www.creditch ina.gov.cn）中列入失信被执行人和重大税收违法失信主体名单的供应商，不得为中国政府采购网（www.ccgp.gov.cn）政府采购严重违法失信行为记录名单中被财政部门禁止参加政府采购活动的供应商。以磋商当天查询截图为准</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服务内容及服务邀请应答表 残疾人福利性单位声明函 中小企业声明函 商务应答表 服务方案 标的清单 相关资格证明文件.docx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唯一报价,符合磋商文件要求，并未超出采购预算。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安保工作服务措施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8分；服务内容提供具体详细的实施方案，方案总体思路清晰，实施方法及工作安排合理，涵盖内容全面，针对性操作性欠缺得6分；服务内容提供较为具体的实施方案，方案总体思路较清晰，实施方法及工作安排较合理，涵盖内容较全面，无针对性得4分；方案内容简单笼统，实施难度大的得2分。方案内容简单笼统，实施难度大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管理人员与采购人工作配合的保障措施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管理及考核的措施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供应商近三年（2022年12月至今，以签订合同时间或中标通知书落款时间为准）具有类似项目业绩，每提供一个得2.5分，最高得5分。 （以磋商响应文件中合同或合同关键页（ 必须含封面、内容、签订时间 、盖章签字页等信息）或中标通知书加盖公章的扫描件为 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其他临时性后勤工作服务方案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针对本项目提出培训考核方案，内容包括 1、常态化岗位知识培训计划； 2、人员培训考核方案；3、考核管理制度。 二、评审标准： 以上评审内容每一项满分4分，按如下标准赋分：方案内容提供具体详细的实施方案，方案总体思路清晰，实施方法及工作安排合理，涵盖内容全面，针对性操作性强得4分；方案内容提供具体详细的实施方案，方案总体思路清晰，实施方法及工作安排合理，涵盖内容全面，针对性操作性欠缺得3分；方案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保洁工作服务方案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8分；服务内容提供具体详细的实施方案，方案总体思路清晰，实施方法及工作安排合理，涵盖内容全面，针对性操作性欠缺得6分；服务内容提供较为具体的实施方案，方案总体思路较清晰，实施方法及工作安排较合理，涵盖内容较全面，无针对性得4分；方案内容简单笼统，实施难度大的得2分。方案内容简单笼统，实施难度大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雨雪及恶劣天气应急预案措施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保洁人员、工程维护人员、安保人员及工器具配置</w:t>
            </w:r>
          </w:p>
        </w:tc>
        <w:tc>
          <w:tcPr>
            <w:tcW w:type="dxa" w:w="2492"/>
          </w:tcPr>
          <w:p>
            <w:pPr>
              <w:pStyle w:val="null3"/>
            </w:pPr>
            <w:r>
              <w:rPr>
                <w:rFonts w:ascii="仿宋_GB2312" w:hAnsi="仿宋_GB2312" w:cs="仿宋_GB2312" w:eastAsia="仿宋_GB2312"/>
              </w:rPr>
              <w:t>一、评审内容： 1、针对本项目所配保洁人员、水电勤杂维修、安保人员人数满足采购文件要求且人员配置科学合理。 2、拟投入的人员工作服装配置。 3、拟投入的设备、劳保用品、清洁工具、维修设备、安保设备数量种类配置。 二、评审标准： 以上评审内容每一项满分5分，按如下标准赋分： 专门针对本项目编制，符合项目实际情况及实施要求，内容详尽且涵盖角度全面，合理性和可行性强，能够保障项目顺利实施的，得5分；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1、承诺在配合服务过程中接受采购人监督管理，承诺按时足额发放人员工资及福利等。如出现服务质量不满足需求或未履行承诺时愿意接受采购人相关经济处罚。 2、承诺配齐服务人员，并正常开展工作，否则采购人有权扣减相应服务费用。 二、评审标准： 以上评审内容每一项满分5分，按如下标准赋分：专门针对本项目编制，符合项目实际情况及实施要求，承诺内容详尽且涵盖角度全面，合理性和可行性强，保障充分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方案专门针对本项目编制，基本符合项目实际情况及实施要求，但涵盖角度不全面且实施有难度的得2分；未承诺按时足额发放或承诺方案内容简单笼统，实施难度大的，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工程维护服务方案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绿化园艺服务方案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服务质量、自检及整改标准。</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8分；服务内容提供具体详细的实施方案，方案总体思路清晰，实施方法及工作安排合理，涵盖内容全面，针对性操作性欠缺得6分；服务内容提供较为具体的实施方案，方案总体思路较清晰，实施方法及工作安排较合理，涵盖内容较全面，无针对性得4分；方案内容简单笼统，实施难度大的得2分。方案内容简单笼统，实施难度大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 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详见附件：相关资格证明文件.docx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