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4DCEDC48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7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954"/>
        <w:gridCol w:w="1428"/>
        <w:gridCol w:w="1242"/>
        <w:gridCol w:w="1142"/>
        <w:gridCol w:w="1194"/>
      </w:tblGrid>
      <w:tr w14:paraId="2A651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4FC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F723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6044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6499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853B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0541C6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DCDE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F27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4D3C1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082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AB59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391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459A98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89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A97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9B4824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011D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69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C98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F22230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3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1D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A17C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8BF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B34D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908A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5044B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0E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CA99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989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51C2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8C1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752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CCBFF3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86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E75E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87D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F3F5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C544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4CF3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AAA83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3A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79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B24DB"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1CD4AE99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C52E6D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分项报价表（二次）</w:t>
      </w:r>
    </w:p>
    <w:p w14:paraId="42EC0E4C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706AE9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AB5187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2CF1512F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841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954"/>
        <w:gridCol w:w="1428"/>
        <w:gridCol w:w="1242"/>
        <w:gridCol w:w="1142"/>
        <w:gridCol w:w="1194"/>
      </w:tblGrid>
      <w:tr w14:paraId="234D2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EA4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C1F95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AE406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ADF20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D5D1D7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3CB67D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32357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7E0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9BF2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D08D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64481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91B45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5F7A972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DF7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212F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01AD2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F873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939B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AEA2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9001F7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26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95A7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70CFD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FE94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7976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22AD2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28668A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855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EDB1C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17994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D2A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D186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0B827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4D1FD68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62F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C41C3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2101B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18B61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D2BBC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15BFC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3D08461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718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41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633F54">
            <w:pPr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5E42B4C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24AF55B7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284E1FB3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2363BC22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E7102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4FDC94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8B6A035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3EFB7820"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2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2025-08-26T08:40:29Z</dcterms:created>
  <dc:creator>27981</dc:creator>
  <cp:lastModifiedBy>若干年后</cp:lastModifiedBy>
  <dcterms:modified xsi:type="dcterms:W3CDTF">2025-08-26T08:40:44Z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eyJoZGlkIjoiNjliYTIzN2IxMmY2NTJlYTMwMmVjM2MyZTQ3ZjgxYTEiLCJ1c2VySWQiOiIzODMzNDQ5ODYifQ==</vt:lpwstr>
  </property>
  <property fmtid="{D5CDD505-2E9C-101B-9397-08002B2CF9AE}" pid="4" name="ICV">
    <vt:lpwstr>009303AC23D847A7B11C7E7028FB3F17_12</vt:lpwstr>
  </property>
</Properties>
</file>