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F3456">
      <w:pPr>
        <w:pStyle w:val="6"/>
        <w:spacing w:line="360" w:lineRule="auto"/>
        <w:jc w:val="center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商务响应表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    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 w14:paraId="4EAE8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211" w:type="dxa"/>
            <w:gridSpan w:val="3"/>
            <w:noWrap w:val="0"/>
            <w:vAlign w:val="center"/>
          </w:tcPr>
          <w:p w14:paraId="71F93A21">
            <w:pPr>
              <w:pStyle w:val="6"/>
              <w:spacing w:line="360" w:lineRule="auto"/>
              <w:ind w:firstLine="1104" w:firstLineChars="550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按磋商文件规定填写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570AC5F2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供应商提供的商务响应内容</w:t>
            </w:r>
          </w:p>
        </w:tc>
      </w:tr>
      <w:tr w14:paraId="2B782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center"/>
          </w:tcPr>
          <w:p w14:paraId="71BF76E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 w14:paraId="6E349992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 w14:paraId="70F21383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磋商文件要求的商务条款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10B80A27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63756634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偏离说明</w:t>
            </w:r>
          </w:p>
        </w:tc>
      </w:tr>
      <w:tr w14:paraId="469C7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7042DB7E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top"/>
          </w:tcPr>
          <w:p w14:paraId="10A772CD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0" w:type="dxa"/>
            <w:noWrap w:val="0"/>
            <w:vAlign w:val="top"/>
          </w:tcPr>
          <w:p w14:paraId="3C407D5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1" w:type="dxa"/>
            <w:noWrap w:val="0"/>
            <w:vAlign w:val="top"/>
          </w:tcPr>
          <w:p w14:paraId="73061BC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top"/>
          </w:tcPr>
          <w:p w14:paraId="61B99A5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4AE0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61D8D637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top"/>
          </w:tcPr>
          <w:p w14:paraId="31D1620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0" w:type="dxa"/>
            <w:noWrap w:val="0"/>
            <w:vAlign w:val="top"/>
          </w:tcPr>
          <w:p w14:paraId="24339EC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1" w:type="dxa"/>
            <w:noWrap w:val="0"/>
            <w:vAlign w:val="top"/>
          </w:tcPr>
          <w:p w14:paraId="33089707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top"/>
          </w:tcPr>
          <w:p w14:paraId="7887F215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7580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4A3827DC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top"/>
          </w:tcPr>
          <w:p w14:paraId="3049B23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0" w:type="dxa"/>
            <w:noWrap w:val="0"/>
            <w:vAlign w:val="top"/>
          </w:tcPr>
          <w:p w14:paraId="059AAE9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1" w:type="dxa"/>
            <w:noWrap w:val="0"/>
            <w:vAlign w:val="top"/>
          </w:tcPr>
          <w:p w14:paraId="5108DE1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top"/>
          </w:tcPr>
          <w:p w14:paraId="53EA8E1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9A67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78A9E28D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top"/>
          </w:tcPr>
          <w:p w14:paraId="4598F1C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0" w:type="dxa"/>
            <w:noWrap w:val="0"/>
            <w:vAlign w:val="top"/>
          </w:tcPr>
          <w:p w14:paraId="51406B3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1" w:type="dxa"/>
            <w:noWrap w:val="0"/>
            <w:vAlign w:val="top"/>
          </w:tcPr>
          <w:p w14:paraId="76BCF5D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top"/>
          </w:tcPr>
          <w:p w14:paraId="4DC93E4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5CFE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7106C58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top"/>
          </w:tcPr>
          <w:p w14:paraId="19081D5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0" w:type="dxa"/>
            <w:noWrap w:val="0"/>
            <w:vAlign w:val="top"/>
          </w:tcPr>
          <w:p w14:paraId="62F26B1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1" w:type="dxa"/>
            <w:noWrap w:val="0"/>
            <w:vAlign w:val="top"/>
          </w:tcPr>
          <w:p w14:paraId="6DE856FC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top"/>
          </w:tcPr>
          <w:p w14:paraId="78F12CE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5C01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3031562D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top"/>
          </w:tcPr>
          <w:p w14:paraId="6CD31B3F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0" w:type="dxa"/>
            <w:noWrap w:val="0"/>
            <w:vAlign w:val="top"/>
          </w:tcPr>
          <w:p w14:paraId="4E42CBF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1" w:type="dxa"/>
            <w:noWrap w:val="0"/>
            <w:vAlign w:val="top"/>
          </w:tcPr>
          <w:p w14:paraId="27405291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top"/>
          </w:tcPr>
          <w:p w14:paraId="45181E8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1F8B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67F16FFC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top"/>
          </w:tcPr>
          <w:p w14:paraId="39C0A6CD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0" w:type="dxa"/>
            <w:noWrap w:val="0"/>
            <w:vAlign w:val="top"/>
          </w:tcPr>
          <w:p w14:paraId="7A05D005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1" w:type="dxa"/>
            <w:noWrap w:val="0"/>
            <w:vAlign w:val="top"/>
          </w:tcPr>
          <w:p w14:paraId="1A03FB1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top"/>
          </w:tcPr>
          <w:p w14:paraId="4E71247E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A04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1854446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top"/>
          </w:tcPr>
          <w:p w14:paraId="4DDFBE9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0" w:type="dxa"/>
            <w:noWrap w:val="0"/>
            <w:vAlign w:val="top"/>
          </w:tcPr>
          <w:p w14:paraId="1F3F919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1" w:type="dxa"/>
            <w:noWrap w:val="0"/>
            <w:vAlign w:val="top"/>
          </w:tcPr>
          <w:p w14:paraId="0281FE8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top"/>
          </w:tcPr>
          <w:p w14:paraId="5E6A68B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AE1F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3C80038F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00" w:type="dxa"/>
            <w:noWrap w:val="0"/>
            <w:vAlign w:val="top"/>
          </w:tcPr>
          <w:p w14:paraId="540A3FD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0" w:type="dxa"/>
            <w:noWrap w:val="0"/>
            <w:vAlign w:val="top"/>
          </w:tcPr>
          <w:p w14:paraId="68BC9BE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261" w:type="dxa"/>
            <w:noWrap w:val="0"/>
            <w:vAlign w:val="top"/>
          </w:tcPr>
          <w:p w14:paraId="138C9F9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top"/>
          </w:tcPr>
          <w:p w14:paraId="7B745589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6503ABF8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4908DD32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说明：</w:t>
      </w:r>
      <w:r>
        <w:rPr>
          <w:rFonts w:hint="eastAsia" w:ascii="仿宋" w:hAnsi="仿宋" w:eastAsia="仿宋" w:cs="仿宋"/>
          <w:sz w:val="20"/>
          <w:szCs w:val="20"/>
        </w:rPr>
        <w:t>1、请按磋商文件的商务要求内容认真填写本表，偏离说明填写：优于、等于或低于。</w:t>
      </w:r>
    </w:p>
    <w:p w14:paraId="299F0062">
      <w:pPr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2、供应商须如实填写该表，如有隐瞒，后果由供应商自负。</w:t>
      </w:r>
    </w:p>
    <w:p w14:paraId="5975C9BE">
      <w:pPr>
        <w:pStyle w:val="6"/>
        <w:spacing w:line="360" w:lineRule="auto"/>
        <w:ind w:left="-120" w:leftChars="-57" w:firstLine="700" w:firstLineChars="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3、响应内容即使细微偏差也须写出。</w:t>
      </w:r>
    </w:p>
    <w:p w14:paraId="7FB7F308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10B92E8F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供应商：全称（公章）</w:t>
      </w:r>
    </w:p>
    <w:p w14:paraId="51B8B2BC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483B3F0B">
      <w:pPr>
        <w:spacing w:line="360" w:lineRule="auto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法定代表人或被授权人（签字或盖章）：</w:t>
      </w:r>
    </w:p>
    <w:p w14:paraId="77F5E179">
      <w:pPr>
        <w:spacing w:line="360" w:lineRule="auto"/>
        <w:ind w:firstLine="570"/>
        <w:rPr>
          <w:rFonts w:hint="eastAsia" w:ascii="仿宋" w:hAnsi="仿宋" w:eastAsia="仿宋" w:cs="仿宋"/>
          <w:sz w:val="20"/>
          <w:szCs w:val="20"/>
        </w:rPr>
      </w:pP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411262DA">
      <w:r>
        <w:rPr>
          <w:rFonts w:hint="eastAsia" w:ascii="仿宋" w:hAnsi="仿宋" w:eastAsia="仿宋" w:cs="仿宋"/>
          <w:sz w:val="20"/>
          <w:szCs w:val="20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81ECE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6181ECE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2025-12-11T09:37:00Z</dcterms:created>
  <dc:creator>Lucalulu</dc:creator>
  <cp:lastModifiedBy>Lucalulu</cp:lastModifiedBy>
  <dcterms:modified xsi:type="dcterms:W3CDTF">2025-12-11T09:38:16Z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EA78F864560D451BB7405746463122A6_11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