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DB10D1">
      <w:pPr>
        <w:pStyle w:val="4"/>
        <w:keepNext w:val="0"/>
        <w:keepLines w:val="0"/>
        <w:pageBreakBefore w:val="0"/>
        <w:kinsoku/>
        <w:bidi w:val="0"/>
        <w:spacing w:line="360" w:lineRule="auto"/>
        <w:outlineLvl w:val="2"/>
        <w:rPr>
          <w:rFonts w:hint="default" w:ascii="仿宋" w:hAnsi="仿宋" w:eastAsia="仿宋" w:cs="仿宋"/>
          <w:color w:val="auto"/>
          <w:sz w:val="40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highlight w:val="none"/>
          <w:shd w:val="clear" w:color="auto" w:fill="FFFFFF"/>
          <w:lang w:val="en-US" w:eastAsia="zh-CN"/>
        </w:rPr>
        <w:t>第一轮报价表</w:t>
      </w:r>
    </w:p>
    <w:p w14:paraId="21ED9A22">
      <w:pPr>
        <w:pStyle w:val="4"/>
        <w:keepNext w:val="0"/>
        <w:keepLines w:val="0"/>
        <w:pageBreakBefore w:val="0"/>
        <w:kinsoku/>
        <w:bidi w:val="0"/>
        <w:spacing w:line="360" w:lineRule="auto"/>
        <w:rPr>
          <w:rFonts w:ascii="仿宋" w:hAnsi="仿宋" w:eastAsia="仿宋" w:cs="仿宋"/>
          <w:color w:val="auto"/>
          <w:sz w:val="40"/>
          <w:szCs w:val="44"/>
          <w:highlight w:val="none"/>
          <w:lang w:eastAsia="zh-CN"/>
        </w:rPr>
      </w:pPr>
    </w:p>
    <w:p w14:paraId="64AB76BF">
      <w:pPr>
        <w:pStyle w:val="4"/>
        <w:keepNext w:val="0"/>
        <w:keepLines w:val="0"/>
        <w:pageBreakBefore w:val="0"/>
        <w:kinsoku/>
        <w:bidi w:val="0"/>
        <w:spacing w:line="360" w:lineRule="auto"/>
        <w:jc w:val="both"/>
        <w:rPr>
          <w:rFonts w:hint="default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项目编号：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en-US" w:eastAsia="zh-CN"/>
        </w:rPr>
        <w:t xml:space="preserve">               </w:t>
      </w:r>
    </w:p>
    <w:p w14:paraId="2556A27A">
      <w:pPr>
        <w:pStyle w:val="4"/>
        <w:keepNext w:val="0"/>
        <w:keepLines w:val="0"/>
        <w:pageBreakBefore w:val="0"/>
        <w:kinsoku/>
        <w:bidi w:val="0"/>
        <w:spacing w:line="360" w:lineRule="auto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项目名称：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en-US" w:eastAsia="zh-CN"/>
        </w:rPr>
        <w:t xml:space="preserve">               </w:t>
      </w:r>
    </w:p>
    <w:p w14:paraId="4B27471D">
      <w:pPr>
        <w:pStyle w:val="4"/>
        <w:keepNext w:val="0"/>
        <w:keepLines w:val="0"/>
        <w:pageBreakBefore w:val="0"/>
        <w:kinsoku/>
        <w:bidi w:val="0"/>
        <w:spacing w:line="360" w:lineRule="auto"/>
        <w:jc w:val="right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报价单位：人民币 元</w:t>
      </w:r>
    </w:p>
    <w:tbl>
      <w:tblPr>
        <w:tblStyle w:val="2"/>
        <w:tblW w:w="499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7"/>
        <w:gridCol w:w="1989"/>
        <w:gridCol w:w="1808"/>
        <w:gridCol w:w="2451"/>
        <w:gridCol w:w="1872"/>
        <w:gridCol w:w="517"/>
      </w:tblGrid>
      <w:tr w14:paraId="7CA40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657" w:type="pct"/>
            <w:vAlign w:val="center"/>
          </w:tcPr>
          <w:p w14:paraId="326E3E03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采购</w:t>
            </w:r>
          </w:p>
          <w:p w14:paraId="3D29299F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内容</w:t>
            </w:r>
          </w:p>
        </w:tc>
        <w:tc>
          <w:tcPr>
            <w:tcW w:w="1000" w:type="pct"/>
            <w:vAlign w:val="center"/>
          </w:tcPr>
          <w:p w14:paraId="0ED5C77C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报价</w:t>
            </w:r>
          </w:p>
          <w:p w14:paraId="68D32852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center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（元）</w:t>
            </w:r>
          </w:p>
        </w:tc>
        <w:tc>
          <w:tcPr>
            <w:tcW w:w="909" w:type="pct"/>
            <w:vAlign w:val="center"/>
          </w:tcPr>
          <w:p w14:paraId="017DF856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default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工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期</w:t>
            </w:r>
          </w:p>
        </w:tc>
        <w:tc>
          <w:tcPr>
            <w:tcW w:w="1232" w:type="pct"/>
            <w:vAlign w:val="center"/>
          </w:tcPr>
          <w:p w14:paraId="3A517FEA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项目经理</w:t>
            </w:r>
          </w:p>
        </w:tc>
        <w:tc>
          <w:tcPr>
            <w:tcW w:w="941" w:type="pct"/>
            <w:vAlign w:val="center"/>
          </w:tcPr>
          <w:p w14:paraId="31CEF8EC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 w:eastAsia="zh-CN"/>
              </w:rPr>
              <w:t>质量标准</w:t>
            </w:r>
          </w:p>
          <w:p w14:paraId="70B6ABF3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highlight w:val="none"/>
                <w:lang w:val="zh-CN" w:eastAsia="zh-CN"/>
              </w:rPr>
              <w:t>（合格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4"/>
                <w:szCs w:val="24"/>
                <w:highlight w:val="none"/>
                <w:lang w:eastAsia="zh-CN"/>
              </w:rPr>
              <w:t>/不合格）</w:t>
            </w:r>
          </w:p>
        </w:tc>
        <w:tc>
          <w:tcPr>
            <w:tcW w:w="259" w:type="pct"/>
            <w:vAlign w:val="center"/>
          </w:tcPr>
          <w:p w14:paraId="4659CFEA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备注</w:t>
            </w:r>
          </w:p>
        </w:tc>
      </w:tr>
      <w:tr w14:paraId="44021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657" w:type="pct"/>
            <w:vAlign w:val="center"/>
          </w:tcPr>
          <w:p w14:paraId="222179EA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1000" w:type="pct"/>
            <w:vAlign w:val="center"/>
          </w:tcPr>
          <w:p w14:paraId="7113F9C4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</w:p>
        </w:tc>
        <w:tc>
          <w:tcPr>
            <w:tcW w:w="909" w:type="pct"/>
            <w:vAlign w:val="center"/>
          </w:tcPr>
          <w:p w14:paraId="118692D7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</w:pPr>
          </w:p>
        </w:tc>
        <w:tc>
          <w:tcPr>
            <w:tcW w:w="1232" w:type="pct"/>
            <w:vAlign w:val="center"/>
          </w:tcPr>
          <w:p w14:paraId="7F0E3904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  <w:t>姓名：</w:t>
            </w:r>
          </w:p>
          <w:p w14:paraId="0B0DCD01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  <w:t>级别：</w:t>
            </w:r>
          </w:p>
          <w:p w14:paraId="33FFBB24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  <w:t>专业：</w:t>
            </w:r>
          </w:p>
          <w:p w14:paraId="1A8AD7BC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left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 w:eastAsia="zh-CN"/>
              </w:rPr>
              <w:t>证号：</w:t>
            </w:r>
          </w:p>
        </w:tc>
        <w:tc>
          <w:tcPr>
            <w:tcW w:w="941" w:type="pct"/>
            <w:vAlign w:val="center"/>
          </w:tcPr>
          <w:p w14:paraId="0C1FB789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 w:eastAsia="zh-CN"/>
              </w:rPr>
            </w:pPr>
          </w:p>
        </w:tc>
        <w:tc>
          <w:tcPr>
            <w:tcW w:w="259" w:type="pct"/>
            <w:vAlign w:val="center"/>
          </w:tcPr>
          <w:p w14:paraId="6982F1DA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 w:eastAsia="zh-CN"/>
              </w:rPr>
            </w:pPr>
          </w:p>
        </w:tc>
      </w:tr>
      <w:tr w14:paraId="17A51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  <w:jc w:val="center"/>
        </w:trPr>
        <w:tc>
          <w:tcPr>
            <w:tcW w:w="657" w:type="pct"/>
            <w:vAlign w:val="center"/>
          </w:tcPr>
          <w:p w14:paraId="65F15C3D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rPr>
                <w:rFonts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磋商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报价</w:t>
            </w:r>
          </w:p>
        </w:tc>
        <w:tc>
          <w:tcPr>
            <w:tcW w:w="4342" w:type="pct"/>
            <w:gridSpan w:val="5"/>
            <w:vAlign w:val="center"/>
          </w:tcPr>
          <w:p w14:paraId="7751557E">
            <w:pPr>
              <w:pStyle w:val="4"/>
              <w:keepNext w:val="0"/>
              <w:keepLines w:val="0"/>
              <w:pageBreakBefore w:val="0"/>
              <w:kinsoku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zh-CN"/>
              </w:rPr>
              <w:t>大写：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lang w:val="en-US" w:eastAsia="zh-CN"/>
              </w:rPr>
              <w:t>人民币</w:t>
            </w:r>
            <w:r>
              <w:rPr>
                <w:rFonts w:hint="eastAsia" w:ascii="仿宋" w:hAnsi="仿宋" w:eastAsia="仿宋" w:cs="仿宋"/>
                <w:b w:val="0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          </w:t>
            </w:r>
          </w:p>
        </w:tc>
      </w:tr>
    </w:tbl>
    <w:p w14:paraId="17A50019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textAlignment w:val="auto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注：1、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本项目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分项报价按照最终报价与第一次报价的比例进行同比例下浮。</w:t>
      </w:r>
    </w:p>
    <w:p w14:paraId="3874AD72">
      <w:pPr>
        <w:keepNext w:val="0"/>
        <w:keepLines w:val="0"/>
        <w:pageBreakBefore w:val="0"/>
        <w:widowControl w:val="0"/>
        <w:kinsoku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kern w:val="2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、供应商报价根据自身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eastAsia="zh-CN"/>
        </w:rPr>
        <w:t>情况自主报价。</w:t>
      </w:r>
    </w:p>
    <w:p w14:paraId="4CA793F4">
      <w:pPr>
        <w:pStyle w:val="4"/>
        <w:keepNext w:val="0"/>
        <w:keepLines w:val="0"/>
        <w:pageBreakBefore w:val="0"/>
        <w:kinsoku/>
        <w:bidi w:val="0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 w14:paraId="4A9A5012">
      <w:pPr>
        <w:pStyle w:val="4"/>
        <w:keepNext w:val="0"/>
        <w:keepLines w:val="0"/>
        <w:pageBreakBefore w:val="0"/>
        <w:kinsoku/>
        <w:bidi w:val="0"/>
        <w:spacing w:line="360" w:lineRule="auto"/>
        <w:ind w:firstLine="2660" w:firstLineChars="95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 w14:paraId="70776511">
      <w:pPr>
        <w:pStyle w:val="4"/>
        <w:keepNext w:val="0"/>
        <w:keepLines w:val="0"/>
        <w:pageBreakBefore w:val="0"/>
        <w:kinsoku/>
        <w:bidi w:val="0"/>
        <w:spacing w:line="360" w:lineRule="auto"/>
        <w:ind w:firstLine="2240" w:firstLineChars="80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eastAsia="zh-CN"/>
        </w:rPr>
        <w:t xml:space="preserve">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 w14:paraId="669C17E8">
      <w:pPr>
        <w:pStyle w:val="4"/>
        <w:keepNext w:val="0"/>
        <w:keepLines w:val="0"/>
        <w:pageBreakBefore w:val="0"/>
        <w:kinsoku/>
        <w:bidi w:val="0"/>
        <w:spacing w:line="360" w:lineRule="auto"/>
        <w:ind w:firstLine="2240" w:firstLineChars="800"/>
        <w:jc w:val="both"/>
        <w:rPr>
          <w:rFonts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（签字或盖章）</w:t>
      </w:r>
    </w:p>
    <w:p w14:paraId="6EE8EA52">
      <w:pPr>
        <w:ind w:firstLine="2240" w:firstLineChars="800"/>
      </w:pPr>
      <w:bookmarkStart w:id="0" w:name="_GoBack"/>
      <w:bookmarkEnd w:id="0"/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日   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2F27F1"/>
    <w:rsid w:val="352F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2025-12-22T06:58:00Z</dcterms:created>
  <dc:creator>唰唰</dc:creator>
  <cp:lastModifiedBy>唰唰</cp:lastModifiedBy>
  <dcterms:modified xsi:type="dcterms:W3CDTF">2025-12-22T06:59:07Z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2F54852102D54734BB795CC8FFE78270_11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