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版本号：XAZJ-2025-06120251231002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西安高新区2026年综治视联网信息系统运维服务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XAZJ-2025-061</w:t>
      </w:r>
      <w:r>
        <w:br/>
      </w:r>
      <w:r>
        <w:br/>
      </w:r>
      <w:r>
        <w:br/>
      </w:r>
    </w:p>
    <w:p>
      <w:pPr>
        <w:pStyle w:val="null3"/>
        <w:jc w:val="center"/>
        <w:outlineLvl w:val="2"/>
      </w:pPr>
      <w:r>
        <w:rPr>
          <w:rFonts w:ascii="仿宋_GB2312" w:hAnsi="仿宋_GB2312" w:cs="仿宋_GB2312" w:eastAsia="仿宋_GB2312"/>
          <w:sz w:val="28"/>
          <w:b/>
        </w:rPr>
        <w:t>西安高新区党工委党群工作部</w:t>
      </w:r>
    </w:p>
    <w:p>
      <w:pPr>
        <w:pStyle w:val="null3"/>
        <w:jc w:val="center"/>
        <w:outlineLvl w:val="2"/>
      </w:pPr>
      <w:r>
        <w:rPr>
          <w:rFonts w:ascii="仿宋_GB2312" w:hAnsi="仿宋_GB2312" w:cs="仿宋_GB2312" w:eastAsia="仿宋_GB2312"/>
          <w:sz w:val="28"/>
          <w:b/>
        </w:rPr>
        <w:t>西安正建工程咨询有限公司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西安正建工程咨询有限公司</w:t>
      </w:r>
      <w:r>
        <w:rPr>
          <w:rFonts w:ascii="仿宋_GB2312" w:hAnsi="仿宋_GB2312" w:cs="仿宋_GB2312" w:eastAsia="仿宋_GB2312"/>
        </w:rPr>
        <w:t>（以下简称“代理机构”）受</w:t>
      </w:r>
      <w:r>
        <w:rPr>
          <w:rFonts w:ascii="仿宋_GB2312" w:hAnsi="仿宋_GB2312" w:cs="仿宋_GB2312" w:eastAsia="仿宋_GB2312"/>
        </w:rPr>
        <w:t>西安高新区党工委党群工作部</w:t>
      </w:r>
      <w:r>
        <w:rPr>
          <w:rFonts w:ascii="仿宋_GB2312" w:hAnsi="仿宋_GB2312" w:cs="仿宋_GB2312" w:eastAsia="仿宋_GB2312"/>
        </w:rPr>
        <w:t>委托，拟对</w:t>
      </w:r>
      <w:r>
        <w:rPr>
          <w:rFonts w:ascii="仿宋_GB2312" w:hAnsi="仿宋_GB2312" w:cs="仿宋_GB2312" w:eastAsia="仿宋_GB2312"/>
        </w:rPr>
        <w:t>西安高新区2026年综治视联网信息系统运维服务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XAZJ-2025-061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西安高新区2026年综治视联网信息系统运维服务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西安高新区2026年综治视联网信息系统运维服务包含：（1）运维监测（2）巡检保养（3）故障修复（4）会议保障（5）应用培训（6）专线链路</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采购包1（西安高新区2026年综治视联网信息系统运维服务）：属于专门面向中小企业采购。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1、营业执照：提供合法有效的法人或者其他组织的营业执照等证明文件或自然人的身份证明</w:t>
      </w:r>
    </w:p>
    <w:p>
      <w:pPr>
        <w:pStyle w:val="null3"/>
      </w:pPr>
      <w:r>
        <w:rPr>
          <w:rFonts w:ascii="仿宋_GB2312" w:hAnsi="仿宋_GB2312" w:cs="仿宋_GB2312" w:eastAsia="仿宋_GB2312"/>
        </w:rPr>
        <w:t>2、财务报告：供应商2024年经审计的财务报告或基本开户银行出具的资信证明或政府采购专业担保机构出具的磋商担保函；</w:t>
      </w:r>
    </w:p>
    <w:p>
      <w:pPr>
        <w:pStyle w:val="null3"/>
      </w:pPr>
      <w:r>
        <w:rPr>
          <w:rFonts w:ascii="仿宋_GB2312" w:hAnsi="仿宋_GB2312" w:cs="仿宋_GB2312" w:eastAsia="仿宋_GB2312"/>
        </w:rPr>
        <w:t>3、税收及社保缴纳证明：供应商在本项目磋商响应文件递交截止时间前十二个月内任意一个月的税收缴纳凭证及社会保险缴纳的凭证。依法免税或不需要缴纳社会保障资金的供应商，应提供相应文件证明其依法免税或不需要缴纳社会保障资金；</w:t>
      </w:r>
    </w:p>
    <w:p>
      <w:pPr>
        <w:pStyle w:val="null3"/>
      </w:pPr>
      <w:r>
        <w:rPr>
          <w:rFonts w:ascii="仿宋_GB2312" w:hAnsi="仿宋_GB2312" w:cs="仿宋_GB2312" w:eastAsia="仿宋_GB2312"/>
        </w:rPr>
        <w:t>4、专业技术能力声明：具有履行合同所必需的设备和专业技术能力书面声明函</w:t>
      </w:r>
    </w:p>
    <w:p>
      <w:pPr>
        <w:pStyle w:val="null3"/>
      </w:pPr>
      <w:r>
        <w:rPr>
          <w:rFonts w:ascii="仿宋_GB2312" w:hAnsi="仿宋_GB2312" w:cs="仿宋_GB2312" w:eastAsia="仿宋_GB2312"/>
        </w:rPr>
        <w:t>5、重大违法记录的书面声明：参加政府采购活动前3年内在经营活动中没有重大违法记录的书面声明； 其中：重大违法记录是指供应商因违法经营受到刑事处罚或者责令停产停业、吊销许可证或者执照、较大数额罚款等行政处罚。</w:t>
      </w:r>
    </w:p>
    <w:p>
      <w:pPr>
        <w:pStyle w:val="null3"/>
      </w:pPr>
      <w:r>
        <w:rPr>
          <w:rFonts w:ascii="仿宋_GB2312" w:hAnsi="仿宋_GB2312" w:cs="仿宋_GB2312" w:eastAsia="仿宋_GB2312"/>
        </w:rPr>
        <w:t>6、信誉：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 （说明：①若不符合要求，按无效响应处理。②查询截止时间：磋商截止时间后2小时内网站查询，若不符合要求，按无效响应处理。③查询结果保存方式：网站截图纸质版或网站截图电子版保存。）采购方查询。</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西安高新区党工委党群工作部</w:t>
      </w:r>
    </w:p>
    <w:p>
      <w:pPr>
        <w:pStyle w:val="null3"/>
      </w:pPr>
      <w:r>
        <w:rPr>
          <w:rFonts w:ascii="仿宋_GB2312" w:hAnsi="仿宋_GB2312" w:cs="仿宋_GB2312" w:eastAsia="仿宋_GB2312"/>
        </w:rPr>
        <w:t xml:space="preserve"> 地址： </w:t>
      </w:r>
      <w:r>
        <w:rPr>
          <w:rFonts w:ascii="仿宋_GB2312" w:hAnsi="仿宋_GB2312" w:cs="仿宋_GB2312" w:eastAsia="仿宋_GB2312"/>
        </w:rPr>
        <w:t>丝路前海园1栋305</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029-81150509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西安正建工程咨询有限公司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陕西省西安市未央区陕西省西安市未央区龙首北路西段53号颐馨花园4幢1单元2层10201-10202室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翟尚玉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029-85563167转6025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代理服务费收费标准：以中标金额为基数，按照国家发展计划委员会计价格[2002]1980号、发改价格[2011]534号文件规定按标准计取。由中标单位在领取中标通知书前一次性支付给代理机构。</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西安高新区党工委党群工作部</w:t>
      </w:r>
      <w:r>
        <w:rPr>
          <w:rFonts w:ascii="仿宋_GB2312" w:hAnsi="仿宋_GB2312" w:cs="仿宋_GB2312" w:eastAsia="仿宋_GB2312"/>
        </w:rPr>
        <w:t>和</w:t>
      </w:r>
      <w:r>
        <w:rPr>
          <w:rFonts w:ascii="仿宋_GB2312" w:hAnsi="仿宋_GB2312" w:cs="仿宋_GB2312" w:eastAsia="仿宋_GB2312"/>
        </w:rPr>
        <w:t>西安正建工程咨询有限公司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西安高新区党工委党群工作部</w:t>
      </w:r>
      <w:r>
        <w:rPr>
          <w:rFonts w:ascii="仿宋_GB2312" w:hAnsi="仿宋_GB2312" w:cs="仿宋_GB2312" w:eastAsia="仿宋_GB2312"/>
        </w:rPr>
        <w:t>负责解释。除上述磋商文件内容，其他内容由</w:t>
      </w:r>
      <w:r>
        <w:rPr>
          <w:rFonts w:ascii="仿宋_GB2312" w:hAnsi="仿宋_GB2312" w:cs="仿宋_GB2312" w:eastAsia="仿宋_GB2312"/>
        </w:rPr>
        <w:t>西安正建工程咨询有限公司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西安高新区党工委党群工作部</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西安正建工程咨询有限公司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国家相应的标准、规范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西安正建工程咨询有限公司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西安正建工程咨询有限公司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西安正建工程咨询有限公司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联系人：翟尚玉</w:t>
      </w:r>
    </w:p>
    <w:p>
      <w:pPr>
        <w:pStyle w:val="null3"/>
      </w:pPr>
      <w:r>
        <w:rPr>
          <w:rFonts w:ascii="仿宋_GB2312" w:hAnsi="仿宋_GB2312" w:cs="仿宋_GB2312" w:eastAsia="仿宋_GB2312"/>
        </w:rPr>
        <w:t>联系电话：029-85563167转6025</w:t>
      </w:r>
    </w:p>
    <w:p>
      <w:pPr>
        <w:pStyle w:val="null3"/>
      </w:pPr>
      <w:r>
        <w:rPr>
          <w:rFonts w:ascii="仿宋_GB2312" w:hAnsi="仿宋_GB2312" w:cs="仿宋_GB2312" w:eastAsia="仿宋_GB2312"/>
        </w:rPr>
        <w:t>地址：西安市未央区龙首北路西段53号颐馨花园4号楼2层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西安高新区2026年综治视联网信息系统运维服务包含：（1）运维监测（2）巡检保养（3）故障修复（4）会议保障（5）应用培训（6）专线链路</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1,800,000.00</w:t>
      </w:r>
    </w:p>
    <w:p>
      <w:pPr>
        <w:pStyle w:val="null3"/>
      </w:pPr>
      <w:r>
        <w:rPr>
          <w:rFonts w:ascii="仿宋_GB2312" w:hAnsi="仿宋_GB2312" w:cs="仿宋_GB2312" w:eastAsia="仿宋_GB2312"/>
        </w:rPr>
        <w:t>采购包最高限价（元）: 1,800,000.00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运维单位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1,800,000.00</w:t>
            </w:r>
          </w:p>
        </w:tc>
        <w:tc>
          <w:tcPr>
            <w:tcW w:type="dxa" w:w="831"/>
          </w:tcPr>
          <w:p>
            <w:pPr>
              <w:pStyle w:val="null3"/>
            </w:pPr>
            <w:r>
              <w:rPr>
                <w:rFonts w:ascii="仿宋_GB2312" w:hAnsi="仿宋_GB2312" w:cs="仿宋_GB2312" w:eastAsia="仿宋_GB2312"/>
              </w:rPr>
              <w:t>家</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标的名称：运维单位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32"/>
              </w:rPr>
              <w:t>附件</w:t>
            </w:r>
            <w:r>
              <w:rPr>
                <w:rFonts w:ascii="仿宋_GB2312" w:hAnsi="仿宋_GB2312" w:cs="仿宋_GB2312" w:eastAsia="仿宋_GB2312"/>
                <w:sz w:val="32"/>
              </w:rPr>
              <w:t>1</w:t>
            </w:r>
          </w:p>
          <w:p>
            <w:pPr>
              <w:pStyle w:val="null3"/>
              <w:jc w:val="center"/>
            </w:pPr>
            <w:r>
              <w:rPr>
                <w:rFonts w:ascii="仿宋_GB2312" w:hAnsi="仿宋_GB2312" w:cs="仿宋_GB2312" w:eastAsia="仿宋_GB2312"/>
                <w:sz w:val="44"/>
              </w:rPr>
              <w:t>高新区综治视联网信息系统点位及链路清单</w:t>
            </w:r>
          </w:p>
          <w:tbl>
            <w:tblPr>
              <w:tblBorders>
                <w:top w:val="none" w:color="000000" w:sz="4"/>
                <w:left w:val="none" w:color="000000" w:sz="4"/>
                <w:bottom w:val="none" w:color="000000" w:sz="4"/>
                <w:right w:val="none" w:color="000000" w:sz="4"/>
                <w:insideH w:val="none"/>
                <w:insideV w:val="none"/>
              </w:tblBorders>
            </w:tblPr>
            <w:tblGrid>
              <w:gridCol w:w="280"/>
              <w:gridCol w:w="424"/>
              <w:gridCol w:w="992"/>
              <w:gridCol w:w="490"/>
              <w:gridCol w:w="357"/>
            </w:tblGrid>
            <w:tr>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序号</w:t>
                  </w:r>
                </w:p>
              </w:tc>
              <w:tc>
                <w:tcPr>
                  <w:tcW w:type="dxa" w:w="4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所属单位</w:t>
                  </w:r>
                </w:p>
              </w:tc>
              <w:tc>
                <w:tcPr>
                  <w:tcW w:type="dxa" w:w="9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点位名称</w:t>
                  </w:r>
                </w:p>
              </w:tc>
              <w:tc>
                <w:tcPr>
                  <w:tcW w:type="dxa" w:w="4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链路运营商</w:t>
                  </w:r>
                </w:p>
              </w:tc>
              <w:tc>
                <w:tcPr>
                  <w:tcW w:type="dxa" w:w="3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备注</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管委会</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丝路创智谷</w:t>
                  </w:r>
                  <w:r>
                    <w:rPr>
                      <w:rFonts w:ascii="仿宋_GB2312" w:hAnsi="仿宋_GB2312" w:cs="仿宋_GB2312" w:eastAsia="仿宋_GB2312"/>
                      <w:sz w:val="24"/>
                      <w:color w:val="000000"/>
                    </w:rPr>
                    <w:t>2</w:t>
                  </w:r>
                  <w:r>
                    <w:rPr>
                      <w:rFonts w:ascii="仿宋_GB2312" w:hAnsi="仿宋_GB2312" w:cs="仿宋_GB2312" w:eastAsia="仿宋_GB2312"/>
                      <w:sz w:val="24"/>
                      <w:color w:val="000000"/>
                    </w:rPr>
                    <w:t>号楼</w:t>
                  </w:r>
                  <w:r>
                    <w:rPr>
                      <w:rFonts w:ascii="仿宋_GB2312" w:hAnsi="仿宋_GB2312" w:cs="仿宋_GB2312" w:eastAsia="仿宋_GB2312"/>
                      <w:sz w:val="24"/>
                      <w:color w:val="000000"/>
                    </w:rPr>
                    <w:t>1</w:t>
                  </w:r>
                  <w:r>
                    <w:rPr>
                      <w:rFonts w:ascii="仿宋_GB2312" w:hAnsi="仿宋_GB2312" w:cs="仿宋_GB2312" w:eastAsia="仿宋_GB2312"/>
                      <w:sz w:val="24"/>
                      <w:color w:val="000000"/>
                    </w:rPr>
                    <w:t>楼新闻发布厅</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广电</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管委会</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丝路创智谷</w:t>
                  </w:r>
                  <w:r>
                    <w:rPr>
                      <w:rFonts w:ascii="仿宋_GB2312" w:hAnsi="仿宋_GB2312" w:cs="仿宋_GB2312" w:eastAsia="仿宋_GB2312"/>
                      <w:sz w:val="24"/>
                      <w:color w:val="000000"/>
                    </w:rPr>
                    <w:t>5</w:t>
                  </w:r>
                  <w:r>
                    <w:rPr>
                      <w:rFonts w:ascii="仿宋_GB2312" w:hAnsi="仿宋_GB2312" w:cs="仿宋_GB2312" w:eastAsia="仿宋_GB2312"/>
                      <w:sz w:val="24"/>
                      <w:color w:val="000000"/>
                    </w:rPr>
                    <w:t>号楼</w:t>
                  </w:r>
                  <w:r>
                    <w:rPr>
                      <w:rFonts w:ascii="仿宋_GB2312" w:hAnsi="仿宋_GB2312" w:cs="仿宋_GB2312" w:eastAsia="仿宋_GB2312"/>
                      <w:sz w:val="24"/>
                      <w:color w:val="000000"/>
                    </w:rPr>
                    <w:t>309</w:t>
                  </w:r>
                  <w:r>
                    <w:rPr>
                      <w:rFonts w:ascii="仿宋_GB2312" w:hAnsi="仿宋_GB2312" w:cs="仿宋_GB2312" w:eastAsia="仿宋_GB2312"/>
                      <w:sz w:val="24"/>
                      <w:color w:val="000000"/>
                    </w:rPr>
                    <w:t>会议室</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广电</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管委会</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丝路前海园</w:t>
                  </w:r>
                  <w:r>
                    <w:rPr>
                      <w:rFonts w:ascii="仿宋_GB2312" w:hAnsi="仿宋_GB2312" w:cs="仿宋_GB2312" w:eastAsia="仿宋_GB2312"/>
                      <w:sz w:val="24"/>
                      <w:color w:val="000000"/>
                    </w:rPr>
                    <w:t>1</w:t>
                  </w:r>
                  <w:r>
                    <w:rPr>
                      <w:rFonts w:ascii="仿宋_GB2312" w:hAnsi="仿宋_GB2312" w:cs="仿宋_GB2312" w:eastAsia="仿宋_GB2312"/>
                      <w:sz w:val="24"/>
                      <w:color w:val="000000"/>
                    </w:rPr>
                    <w:t>号楼</w:t>
                  </w:r>
                  <w:r>
                    <w:rPr>
                      <w:rFonts w:ascii="仿宋_GB2312" w:hAnsi="仿宋_GB2312" w:cs="仿宋_GB2312" w:eastAsia="仿宋_GB2312"/>
                      <w:sz w:val="24"/>
                      <w:color w:val="000000"/>
                    </w:rPr>
                    <w:t>1</w:t>
                  </w:r>
                  <w:r>
                    <w:rPr>
                      <w:rFonts w:ascii="仿宋_GB2312" w:hAnsi="仿宋_GB2312" w:cs="仿宋_GB2312" w:eastAsia="仿宋_GB2312"/>
                      <w:sz w:val="24"/>
                      <w:color w:val="000000"/>
                    </w:rPr>
                    <w:t>楼会议室</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广电</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管委会</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无人</w:t>
                  </w:r>
                  <w:r>
                    <w:rPr>
                      <w:rFonts w:ascii="仿宋_GB2312" w:hAnsi="仿宋_GB2312" w:cs="仿宋_GB2312" w:eastAsia="仿宋_GB2312"/>
                      <w:sz w:val="24"/>
                    </w:rPr>
                    <w:t>机</w:t>
                  </w:r>
                  <w:r>
                    <w:rPr>
                      <w:rFonts w:ascii="仿宋_GB2312" w:hAnsi="仿宋_GB2312" w:cs="仿宋_GB2312" w:eastAsia="仿宋_GB2312"/>
                      <w:sz w:val="24"/>
                    </w:rPr>
                    <w:t>独立光纤</w:t>
                  </w:r>
                  <w:r>
                    <w:rPr>
                      <w:rFonts w:ascii="仿宋_GB2312" w:hAnsi="仿宋_GB2312" w:cs="仿宋_GB2312" w:eastAsia="仿宋_GB2312"/>
                      <w:sz w:val="24"/>
                    </w:rPr>
                    <w:t>+4G</w:t>
                  </w:r>
                  <w:r>
                    <w:rPr>
                      <w:rFonts w:ascii="仿宋_GB2312" w:hAnsi="仿宋_GB2312" w:cs="仿宋_GB2312" w:eastAsia="仿宋_GB2312"/>
                      <w:sz w:val="24"/>
                    </w:rPr>
                    <w:t>专线</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广电</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管委会</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高新区应急指挥中心</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广电</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支撑服务体系</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公安高新分局</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电信</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支撑服务体系</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交警高新大队</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电信</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园区发展中心</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集贤园</w:t>
                  </w:r>
                  <w:r>
                    <w:rPr>
                      <w:rFonts w:ascii="仿宋_GB2312" w:hAnsi="仿宋_GB2312" w:cs="仿宋_GB2312" w:eastAsia="仿宋_GB2312"/>
                      <w:sz w:val="24"/>
                      <w:color w:val="000000"/>
                    </w:rPr>
                    <w:t>发展中心</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电信</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园区发展中心</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长安通讯产业园发展中心</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电信</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园区发展中心</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综合保税区发展中心</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电信</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园区发展中心</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草堂科技产业园发展中心</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电信</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园区发展中心</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创业园发展中心</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电信</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园区发展中心</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软件园发展中心</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电信</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园区发展中心</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城市客厅发展中心</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电信</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丈八街道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丈八街道办事处</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广电</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丈八街道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丈八街道综网中心</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电信</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丈八街道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蒋家寨社区</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电信</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丈八街道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闸口社区</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电信</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丈八街道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丈八东社区</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电信</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丈八街道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丈八北社区</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电信</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丈八街道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锦业路社区</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电信</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丈八街道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丈八南社区</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电信</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丈八街道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丈八街道办</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广电</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丈八街道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木塔寨南村</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电信</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丈八街道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木塔寨北村</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广电</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丈八街道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茶张村</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广电</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丈八街道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西辛庄社区</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电信</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丈八街道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丈八西社区</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电信</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丈八街道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铺尚社区</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电信</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丈八街道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东辛庄社区</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电信</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丈八街道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余家庄社区</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电信</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丈八街道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东付社区</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电信</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丈八街道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西付社区</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电信</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丈八街道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里花水社区</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电信</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丈八街道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东滩社区</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电信</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丈八街道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丁家桥社区</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电信</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丈八街道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袁旗寨社区</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电信</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丈八街道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甘家寨社区</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广电</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丈八街道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陈家庄社区</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广电</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丈八街道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枫叶惠仁社区</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广电</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丈八街道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枫叶惠祥社区</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广电</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丈八街道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枫叶惠欣社区</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电信</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丈八街道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高科花园社区</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电信</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丈八街道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科创社区</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电信</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丈八街道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唐沣社区</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广电</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46</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丈八街道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唐兴社区</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电信</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47</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丈八街道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南窑头社区</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电信</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丈八街道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惠智社区</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电信</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49</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丈八街道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枫林绿洲社区</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广电</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丈八街道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绿地世纪城社区</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电信</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51</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丈八街道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西滩社区</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广电</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52</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丈八街道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双水磨社区</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广电</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53</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丈八街道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曹里村</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移动</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r>
                    <w:rPr>
                      <w:rFonts w:ascii="仿宋_GB2312" w:hAnsi="仿宋_GB2312" w:cs="仿宋_GB2312" w:eastAsia="仿宋_GB2312"/>
                      <w:sz w:val="24"/>
                      <w:color w:val="000000"/>
                    </w:rPr>
                    <w:t>年新建</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54</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丈八街道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陈林村</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移动</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r>
                    <w:rPr>
                      <w:rFonts w:ascii="仿宋_GB2312" w:hAnsi="仿宋_GB2312" w:cs="仿宋_GB2312" w:eastAsia="仿宋_GB2312"/>
                      <w:sz w:val="24"/>
                      <w:color w:val="000000"/>
                    </w:rPr>
                    <w:t>年新建</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丈八街道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红庙村</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移动</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r>
                    <w:rPr>
                      <w:rFonts w:ascii="仿宋_GB2312" w:hAnsi="仿宋_GB2312" w:cs="仿宋_GB2312" w:eastAsia="仿宋_GB2312"/>
                      <w:sz w:val="24"/>
                      <w:color w:val="000000"/>
                    </w:rPr>
                    <w:t>年新建</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56</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丈八街道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枫叶惠融社区</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移动</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r>
                    <w:rPr>
                      <w:rFonts w:ascii="仿宋_GB2312" w:hAnsi="仿宋_GB2312" w:cs="仿宋_GB2312" w:eastAsia="仿宋_GB2312"/>
                      <w:sz w:val="24"/>
                      <w:color w:val="000000"/>
                    </w:rPr>
                    <w:t>年新建</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57</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丈八街道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庄严巷社区</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移动</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r>
                    <w:rPr>
                      <w:rFonts w:ascii="仿宋_GB2312" w:hAnsi="仿宋_GB2312" w:cs="仿宋_GB2312" w:eastAsia="仿宋_GB2312"/>
                      <w:sz w:val="24"/>
                      <w:color w:val="000000"/>
                    </w:rPr>
                    <w:t>年新建</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58</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丈八街道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锦秀社区</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移动</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r>
                    <w:rPr>
                      <w:rFonts w:ascii="仿宋_GB2312" w:hAnsi="仿宋_GB2312" w:cs="仿宋_GB2312" w:eastAsia="仿宋_GB2312"/>
                      <w:sz w:val="24"/>
                      <w:color w:val="000000"/>
                    </w:rPr>
                    <w:t>年新建</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59</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鱼化寨街道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鱼化寨街道办</w:t>
                  </w:r>
                  <w:r>
                    <w:rPr>
                      <w:rFonts w:ascii="仿宋_GB2312" w:hAnsi="仿宋_GB2312" w:cs="仿宋_GB2312" w:eastAsia="仿宋_GB2312"/>
                      <w:sz w:val="24"/>
                      <w:color w:val="000000"/>
                    </w:rPr>
                    <w:t>事处</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电信</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鱼化寨街道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小烟庄村</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广电</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61</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鱼化寨街道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英发寨社区</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广电</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62</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鱼化寨街道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水利社区</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广电</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63</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鱼化寨街道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鱼化寨村</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广电</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64</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鱼化寨街道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东晁村</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广电</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鱼化寨街道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贺家寨村</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电信</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66</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鱼化寨街道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鱼跃社区</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移动</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r>
                    <w:rPr>
                      <w:rFonts w:ascii="仿宋_GB2312" w:hAnsi="仿宋_GB2312" w:cs="仿宋_GB2312" w:eastAsia="仿宋_GB2312"/>
                      <w:sz w:val="24"/>
                      <w:color w:val="000000"/>
                    </w:rPr>
                    <w:t>年新建</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67</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细柳街道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细柳街道办</w:t>
                  </w:r>
                  <w:r>
                    <w:rPr>
                      <w:rFonts w:ascii="仿宋_GB2312" w:hAnsi="仿宋_GB2312" w:cs="仿宋_GB2312" w:eastAsia="仿宋_GB2312"/>
                      <w:sz w:val="24"/>
                      <w:color w:val="000000"/>
                    </w:rPr>
                    <w:t>事处</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广电</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68</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细柳街道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细柳街道综网中心</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电信</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69</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细柳街道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西渠村</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广电</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70</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细柳街道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向阳村</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广电</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71</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细柳街道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东渠村</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广电</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72</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细柳街道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杨柳村</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广电</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73</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细柳街道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三角村</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广电</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74</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细柳街道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肖里村</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广电</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细柳街道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石羊村</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广电</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76</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细柳街道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李家桥村</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广电</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77</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细柳街道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西祝社区</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广电</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78</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细柳街道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大羊村</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电信</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79</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细柳街道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小仁社区</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电信</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细柳街道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晨光村</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广电</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81</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细柳街道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长里村</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电信</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82</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细柳街道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东新社区</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电信</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83</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细柳街道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西新社区</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电信</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84</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细柳街道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乳驾庄社区</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电信</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85</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细柳街道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南新社区</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电信</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86</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细柳街道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恭张社区</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广电</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87</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细柳街道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紫薇田园都市社区</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电信</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88</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细柳街道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羊村社区</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广电</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89</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细柳街道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周家庄社区</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电信</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兴隆街道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兴隆街道办事处</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广电</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91</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兴隆街道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西甘河村</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广电</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92</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兴隆街道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南堰社区</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广电</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93</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兴隆街道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三堰社区</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广电</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94</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兴隆街道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童家寨社区</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广电</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95</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兴隆街道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枣林寨社区</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广电</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96</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兴隆街道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张王社区</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广电</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97</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兴隆街道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张高社区</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广电</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98</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兴隆街道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邓店南村</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电信</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99</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兴隆街道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邓店北村</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电信</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兴隆街道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学府街社区</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电信</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101</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兴隆街道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张牛社区</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广电</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102</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兴隆街道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大仁东村</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电信</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103</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兴隆街道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堰渡社区</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广电</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104</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五星街道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五星街道办</w:t>
                  </w:r>
                  <w:r>
                    <w:rPr>
                      <w:rFonts w:ascii="仿宋_GB2312" w:hAnsi="仿宋_GB2312" w:cs="仿宋_GB2312" w:eastAsia="仿宋_GB2312"/>
                      <w:sz w:val="24"/>
                      <w:color w:val="000000"/>
                    </w:rPr>
                    <w:t>事处</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电信</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105</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五星街道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五星街道综网中心</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电信</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106</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五星街道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江南村</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电信</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107</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五星街道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胡燎村</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电信</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108</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五星街道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五楼村</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电信</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109</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五星街道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太原庄村</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电信</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110</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五星街道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三义村</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电信</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111</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五星街道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和迪村</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电信</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112</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五星街道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北张堡村</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电信</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113</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五星街道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南留村</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电信</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114</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灵沼街道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灵沼街道综网中心</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电信</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115</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灵沼街道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冯村</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电信</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116</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灵沼街道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石榴村</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电信</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117</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灵沼街道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苗驾村</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电信</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118</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灵沼街道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柳鲁新村</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电信</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119</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灵沼街道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官道村</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电信</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120</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灵沼街道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大丰村</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电信</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121</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灵沼街道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阿底村</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电信</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122</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灵沼街道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上南丰村</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电信</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123</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灵沼街道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邱吴村</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电信</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124</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东大街道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东大街道综网中心</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电信</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125</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东大街道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郭北村</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电信</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126</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东大街道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东大村</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电信</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127</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东大街道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双强村</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电信</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128</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东大街道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郭南村</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电信</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129</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东大街道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太平河村</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电信</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130</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东大街道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西庄村</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电信</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131</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东大街道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庆镇村</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电信</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132</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东大街道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北大村</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电信</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133</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草堂街道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草堂街道办</w:t>
                  </w:r>
                  <w:r>
                    <w:rPr>
                      <w:rFonts w:ascii="仿宋_GB2312" w:hAnsi="仿宋_GB2312" w:cs="仿宋_GB2312" w:eastAsia="仿宋_GB2312"/>
                      <w:sz w:val="24"/>
                      <w:color w:val="000000"/>
                    </w:rPr>
                    <w:t>事处</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广电</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134</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草堂街道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草堂街道综网中心</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广电</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135</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草堂街道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西园社区</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广电</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136</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草堂街道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草堂镇社区</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广电</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137</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草堂街道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泰和社区</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广电</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138</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草堂街道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逍遥园社区</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广电</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139</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草堂街道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南城寨村</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广电</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140</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草堂街道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堰湖村</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广电</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141</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草堂街道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宋东村</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广电</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142</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草堂街道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黄堆村</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广电</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143</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草堂街道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草堂营村</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广电</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144</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草堂街道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宋西村</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广电</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145</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草堂街道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宋中村</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广电</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146</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草堂街道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宋南村</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广电</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147</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草堂街道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大良村</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广电</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148</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草堂街道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草市村</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广电</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149</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草堂街道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草庙村</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广电</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150</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庞光街道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庞光街道办</w:t>
                  </w:r>
                  <w:r>
                    <w:rPr>
                      <w:rFonts w:ascii="仿宋_GB2312" w:hAnsi="仿宋_GB2312" w:cs="仿宋_GB2312" w:eastAsia="仿宋_GB2312"/>
                      <w:sz w:val="24"/>
                      <w:color w:val="000000"/>
                    </w:rPr>
                    <w:t>事处</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电信</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151</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庞光街道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庞光街道综网中心</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电信</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152</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庞光街道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朝阳社区</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广电</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153</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庞光街道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庞新社区</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广电</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154</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庞光街道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孙姑村</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广电</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155</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庞光街道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正村</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广电</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156</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庞光街道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庞光村</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广电</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157</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庞光街道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炉丹村</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广电</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158</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庞光街道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新寨村</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广电</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159</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秦渡街道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秦渡街道办</w:t>
                  </w:r>
                  <w:r>
                    <w:rPr>
                      <w:rFonts w:ascii="仿宋_GB2312" w:hAnsi="仿宋_GB2312" w:cs="仿宋_GB2312" w:eastAsia="仿宋_GB2312"/>
                      <w:sz w:val="24"/>
                      <w:color w:val="000000"/>
                    </w:rPr>
                    <w:t>事处</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电信</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160</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秦渡街道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秦渡街道综网中心</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电信</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161</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秦渡街道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正庄村</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广电</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162</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秦渡街道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牛东村</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广电</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163</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秦渡街道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稻务庄村</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广电</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164</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秦渡街道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焦羊村</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广电</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165</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秦渡街道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父慈村</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广电</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166</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秦渡街道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新阳村</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广电</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167</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秦渡街道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乔家庄村</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广电</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168</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秦渡街道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待诏村</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广电</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169</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秦渡街道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南谷子硙村</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广电</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170</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秦渡街道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丰盛堡村</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广电</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171</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秦渡街道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东花园村</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广电</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172</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秦渡街道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西花园村</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广电</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173</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秦渡街道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王渭村</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广电</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174</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秦渡街道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秦南村</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广电</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175</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秦渡街道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秦中村</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电信</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176</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秦渡街道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秦北村</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广电</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177</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秦渡街道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白杨寨村</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广电</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178</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秦渡街道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禹王庙村</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广电</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179</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秦渡街道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枣林寨村</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广电</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180</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秦渡街道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张良寨村</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广电</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181</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秦渡街道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第五桥村</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广电</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182</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秦渡街道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庞村</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广电</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183</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秦渡街道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北沙河寨村</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广电</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184</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秦渡街道</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南沙河寨村</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广电</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w:t>
                  </w:r>
                </w:p>
              </w:tc>
            </w:tr>
          </w:tbl>
          <w:p>
            <w:pPr>
              <w:pStyle w:val="null3"/>
              <w:ind w:firstLine="640"/>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32"/>
              </w:rPr>
              <w:t>附件</w:t>
            </w:r>
            <w:r>
              <w:rPr>
                <w:rFonts w:ascii="仿宋_GB2312" w:hAnsi="仿宋_GB2312" w:cs="仿宋_GB2312" w:eastAsia="仿宋_GB2312"/>
                <w:sz w:val="32"/>
              </w:rPr>
              <w:t>2</w:t>
            </w:r>
          </w:p>
          <w:p>
            <w:pPr>
              <w:pStyle w:val="null3"/>
              <w:jc w:val="center"/>
            </w:pPr>
            <w:r>
              <w:rPr>
                <w:rFonts w:ascii="仿宋_GB2312" w:hAnsi="仿宋_GB2312" w:cs="仿宋_GB2312" w:eastAsia="仿宋_GB2312"/>
                <w:sz w:val="44"/>
              </w:rPr>
              <w:t>高新区综治视联网信息系统考核指标明细表</w:t>
            </w:r>
          </w:p>
          <w:tbl>
            <w:tblPr>
              <w:tblBorders>
                <w:top w:val="none" w:color="000000" w:sz="4"/>
                <w:left w:val="none" w:color="000000" w:sz="4"/>
                <w:bottom w:val="none" w:color="000000" w:sz="4"/>
                <w:right w:val="none" w:color="000000" w:sz="4"/>
                <w:insideH w:val="none"/>
                <w:insideV w:val="none"/>
              </w:tblBorders>
            </w:tblPr>
            <w:tblGrid>
              <w:gridCol w:w="204"/>
              <w:gridCol w:w="328"/>
              <w:gridCol w:w="357"/>
              <w:gridCol w:w="1654"/>
            </w:tblGrid>
            <w:tr>
              <w:tc>
                <w:tcPr>
                  <w:tcW w:type="dxa" w:w="204"/>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序号</w:t>
                  </w:r>
                </w:p>
              </w:tc>
              <w:tc>
                <w:tcPr>
                  <w:tcW w:type="dxa" w:w="328"/>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考核项目</w:t>
                  </w:r>
                </w:p>
              </w:tc>
              <w:tc>
                <w:tcPr>
                  <w:tcW w:type="dxa" w:w="357"/>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考核内容</w:t>
                  </w:r>
                </w:p>
              </w:tc>
              <w:tc>
                <w:tcPr>
                  <w:tcW w:type="dxa" w:w="1654"/>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考核明细</w:t>
                  </w:r>
                </w:p>
              </w:tc>
            </w:tr>
            <w:tr>
              <w:tc>
                <w:tcPr>
                  <w:tcW w:type="dxa" w:w="20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328"/>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日常</w:t>
                  </w:r>
                  <w:r>
                    <w:rPr>
                      <w:rFonts w:ascii="仿宋_GB2312" w:hAnsi="仿宋_GB2312" w:cs="仿宋_GB2312" w:eastAsia="仿宋_GB2312"/>
                      <w:sz w:val="24"/>
                    </w:rPr>
                    <w:t>维护</w:t>
                  </w:r>
                </w:p>
              </w:tc>
              <w:tc>
                <w:tcPr>
                  <w:tcW w:type="dxa" w:w="35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定期巡检</w:t>
                  </w:r>
                </w:p>
              </w:tc>
              <w:tc>
                <w:tcPr>
                  <w:tcW w:type="dxa" w:w="165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4"/>
                    </w:rPr>
                    <w:t>运维公司</w:t>
                  </w:r>
                  <w:r>
                    <w:rPr>
                      <w:rFonts w:ascii="仿宋_GB2312" w:hAnsi="仿宋_GB2312" w:cs="仿宋_GB2312" w:eastAsia="仿宋_GB2312"/>
                      <w:sz w:val="24"/>
                    </w:rPr>
                    <w:t>需</w:t>
                  </w:r>
                  <w:r>
                    <w:rPr>
                      <w:rFonts w:ascii="仿宋_GB2312" w:hAnsi="仿宋_GB2312" w:cs="仿宋_GB2312" w:eastAsia="仿宋_GB2312"/>
                      <w:sz w:val="24"/>
                    </w:rPr>
                    <w:t>定期对高新区综治视联网系统点位进行巡检，每个巡检点位</w:t>
                  </w:r>
                  <w:r>
                    <w:rPr>
                      <w:rFonts w:ascii="仿宋_GB2312" w:hAnsi="仿宋_GB2312" w:cs="仿宋_GB2312" w:eastAsia="仿宋_GB2312"/>
                      <w:sz w:val="24"/>
                    </w:rPr>
                    <w:t>的巡检报告</w:t>
                  </w:r>
                  <w:r>
                    <w:rPr>
                      <w:rFonts w:ascii="仿宋_GB2312" w:hAnsi="仿宋_GB2312" w:cs="仿宋_GB2312" w:eastAsia="仿宋_GB2312"/>
                      <w:sz w:val="24"/>
                    </w:rPr>
                    <w:t>，由点位负责人签字确认。巡检期间发现设备故障或</w:t>
                  </w:r>
                  <w:r>
                    <w:rPr>
                      <w:rFonts w:ascii="仿宋_GB2312" w:hAnsi="仿宋_GB2312" w:cs="仿宋_GB2312" w:eastAsia="仿宋_GB2312"/>
                      <w:sz w:val="24"/>
                    </w:rPr>
                    <w:t>网络故障</w:t>
                  </w:r>
                  <w:r>
                    <w:rPr>
                      <w:rFonts w:ascii="仿宋_GB2312" w:hAnsi="仿宋_GB2312" w:cs="仿宋_GB2312" w:eastAsia="仿宋_GB2312"/>
                      <w:sz w:val="24"/>
                    </w:rPr>
                    <w:t>，由巡检工程师填写故障报修单</w:t>
                  </w:r>
                  <w:r>
                    <w:rPr>
                      <w:rFonts w:ascii="仿宋_GB2312" w:hAnsi="仿宋_GB2312" w:cs="仿宋_GB2312" w:eastAsia="仿宋_GB2312"/>
                      <w:sz w:val="24"/>
                    </w:rPr>
                    <w:t>，</w:t>
                  </w:r>
                  <w:r>
                    <w:rPr>
                      <w:rFonts w:ascii="仿宋_GB2312" w:hAnsi="仿宋_GB2312" w:cs="仿宋_GB2312" w:eastAsia="仿宋_GB2312"/>
                      <w:sz w:val="24"/>
                    </w:rPr>
                    <w:t>运维公司按规定期限修复，</w:t>
                  </w:r>
                  <w:r>
                    <w:rPr>
                      <w:rFonts w:ascii="仿宋_GB2312" w:hAnsi="仿宋_GB2312" w:cs="仿宋_GB2312" w:eastAsia="仿宋_GB2312"/>
                      <w:sz w:val="24"/>
                    </w:rPr>
                    <w:t>由点位负责人签字确认。</w:t>
                  </w:r>
                </w:p>
              </w:tc>
            </w:tr>
            <w:tr>
              <w:tc>
                <w:tcPr>
                  <w:tcW w:type="dxa" w:w="20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328"/>
                  <w:vMerge/>
                  <w:tcBorders>
                    <w:top w:val="none" w:color="000000" w:sz="4"/>
                    <w:left w:val="single" w:color="000000" w:sz="4"/>
                    <w:bottom w:val="single" w:color="000000" w:sz="4"/>
                    <w:right w:val="single" w:color="000000" w:sz="4"/>
                  </w:tcBorders>
                </w:tcPr>
                <w:p/>
              </w:tc>
              <w:tc>
                <w:tcPr>
                  <w:tcW w:type="dxa" w:w="35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平台安全</w:t>
                  </w:r>
                </w:p>
              </w:tc>
              <w:tc>
                <w:tcPr>
                  <w:tcW w:type="dxa" w:w="165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4"/>
                    </w:rPr>
                    <w:t>运维公司需保证平台系统的安全性和可靠性，防止黑客攻击、系统崩溃和数据丢失，严格遵守保密要求，防止人为信息泄露。保证平台运行功能模块安全可用。</w:t>
                  </w:r>
                </w:p>
              </w:tc>
            </w:tr>
            <w:tr>
              <w:tc>
                <w:tcPr>
                  <w:tcW w:type="dxa" w:w="20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w:t>
                  </w:r>
                </w:p>
              </w:tc>
              <w:tc>
                <w:tcPr>
                  <w:tcW w:type="dxa" w:w="328"/>
                  <w:vMerge/>
                  <w:tcBorders>
                    <w:top w:val="none" w:color="000000" w:sz="4"/>
                    <w:left w:val="single" w:color="000000" w:sz="4"/>
                    <w:bottom w:val="single" w:color="000000" w:sz="4"/>
                    <w:right w:val="single" w:color="000000" w:sz="4"/>
                  </w:tcBorders>
                </w:tcPr>
                <w:p/>
              </w:tc>
              <w:tc>
                <w:tcPr>
                  <w:tcW w:type="dxa" w:w="35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点位在线</w:t>
                  </w:r>
                  <w:r>
                    <w:rPr>
                      <w:rFonts w:ascii="仿宋_GB2312" w:hAnsi="仿宋_GB2312" w:cs="仿宋_GB2312" w:eastAsia="仿宋_GB2312"/>
                      <w:sz w:val="24"/>
                    </w:rPr>
                    <w:t>率</w:t>
                  </w:r>
                </w:p>
              </w:tc>
              <w:tc>
                <w:tcPr>
                  <w:tcW w:type="dxa" w:w="165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4"/>
                      <w:color w:val="000000"/>
                    </w:rPr>
                    <w:t>由驻场人员组织，运维公司配合，每月至少</w:t>
                  </w:r>
                  <w:r>
                    <w:rPr>
                      <w:rFonts w:ascii="仿宋_GB2312" w:hAnsi="仿宋_GB2312" w:cs="仿宋_GB2312" w:eastAsia="仿宋_GB2312"/>
                      <w:sz w:val="24"/>
                      <w:color w:val="000000"/>
                    </w:rPr>
                    <w:t>1</w:t>
                  </w:r>
                  <w:r>
                    <w:rPr>
                      <w:rFonts w:ascii="仿宋_GB2312" w:hAnsi="仿宋_GB2312" w:cs="仿宋_GB2312" w:eastAsia="仿宋_GB2312"/>
                      <w:sz w:val="24"/>
                      <w:color w:val="000000"/>
                    </w:rPr>
                    <w:t>次全区系统联调，并做好联调记录。</w:t>
                  </w:r>
                  <w:r>
                    <w:rPr>
                      <w:rFonts w:ascii="仿宋_GB2312" w:hAnsi="仿宋_GB2312" w:cs="仿宋_GB2312" w:eastAsia="仿宋_GB2312"/>
                      <w:sz w:val="24"/>
                      <w:color w:val="000000"/>
                    </w:rPr>
                    <w:t>运维公司需</w:t>
                  </w:r>
                  <w:r>
                    <w:rPr>
                      <w:rFonts w:ascii="仿宋_GB2312" w:hAnsi="仿宋_GB2312" w:cs="仿宋_GB2312" w:eastAsia="仿宋_GB2312"/>
                      <w:sz w:val="24"/>
                      <w:color w:val="000000"/>
                    </w:rPr>
                    <w:t>确保</w:t>
                  </w:r>
                  <w:r>
                    <w:rPr>
                      <w:rFonts w:ascii="仿宋_GB2312" w:hAnsi="仿宋_GB2312" w:cs="仿宋_GB2312" w:eastAsia="仿宋_GB2312"/>
                      <w:sz w:val="24"/>
                      <w:color w:val="000000"/>
                    </w:rPr>
                    <w:t>，</w:t>
                  </w:r>
                  <w:r>
                    <w:rPr>
                      <w:rFonts w:ascii="仿宋_GB2312" w:hAnsi="仿宋_GB2312" w:cs="仿宋_GB2312" w:eastAsia="仿宋_GB2312"/>
                      <w:sz w:val="24"/>
                      <w:color w:val="000000"/>
                    </w:rPr>
                    <w:t>每</w:t>
                  </w:r>
                  <w:r>
                    <w:rPr>
                      <w:rFonts w:ascii="仿宋_GB2312" w:hAnsi="仿宋_GB2312" w:cs="仿宋_GB2312" w:eastAsia="仿宋_GB2312"/>
                      <w:sz w:val="24"/>
                      <w:color w:val="000000"/>
                    </w:rPr>
                    <w:t>月</w:t>
                  </w:r>
                  <w:r>
                    <w:rPr>
                      <w:rFonts w:ascii="仿宋_GB2312" w:hAnsi="仿宋_GB2312" w:cs="仿宋_GB2312" w:eastAsia="仿宋_GB2312"/>
                      <w:sz w:val="24"/>
                      <w:color w:val="000000"/>
                    </w:rPr>
                    <w:t>高新区综治视联网系统</w:t>
                  </w:r>
                  <w:r>
                    <w:rPr>
                      <w:rFonts w:ascii="仿宋_GB2312" w:hAnsi="仿宋_GB2312" w:cs="仿宋_GB2312" w:eastAsia="仿宋_GB2312"/>
                      <w:sz w:val="24"/>
                      <w:color w:val="000000"/>
                    </w:rPr>
                    <w:t>点位在线率</w:t>
                  </w:r>
                  <w:r>
                    <w:rPr>
                      <w:rFonts w:ascii="仿宋_GB2312" w:hAnsi="仿宋_GB2312" w:cs="仿宋_GB2312" w:eastAsia="仿宋_GB2312"/>
                      <w:sz w:val="24"/>
                      <w:color w:val="000000"/>
                    </w:rPr>
                    <w:t>不</w:t>
                  </w:r>
                  <w:r>
                    <w:rPr>
                      <w:rFonts w:ascii="仿宋_GB2312" w:hAnsi="仿宋_GB2312" w:cs="仿宋_GB2312" w:eastAsia="仿宋_GB2312"/>
                      <w:sz w:val="24"/>
                      <w:color w:val="000000"/>
                    </w:rPr>
                    <w:t>低于</w:t>
                  </w:r>
                  <w:r>
                    <w:rPr>
                      <w:rFonts w:ascii="仿宋_GB2312" w:hAnsi="仿宋_GB2312" w:cs="仿宋_GB2312" w:eastAsia="仿宋_GB2312"/>
                      <w:sz w:val="24"/>
                      <w:color w:val="000000"/>
                    </w:rPr>
                    <w:t>96%</w:t>
                  </w:r>
                  <w:r>
                    <w:rPr>
                      <w:rFonts w:ascii="仿宋_GB2312" w:hAnsi="仿宋_GB2312" w:cs="仿宋_GB2312" w:eastAsia="仿宋_GB2312"/>
                      <w:sz w:val="24"/>
                      <w:color w:val="000000"/>
                    </w:rPr>
                    <w:t>。</w:t>
                  </w:r>
                </w:p>
              </w:tc>
            </w:tr>
            <w:tr>
              <w:tc>
                <w:tcPr>
                  <w:tcW w:type="dxa" w:w="20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w:t>
                  </w:r>
                </w:p>
              </w:tc>
              <w:tc>
                <w:tcPr>
                  <w:tcW w:type="dxa" w:w="32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设备故障</w:t>
                  </w:r>
                </w:p>
              </w:tc>
              <w:tc>
                <w:tcPr>
                  <w:tcW w:type="dxa" w:w="35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维修</w:t>
                  </w:r>
                  <w:r>
                    <w:rPr>
                      <w:rFonts w:ascii="仿宋_GB2312" w:hAnsi="仿宋_GB2312" w:cs="仿宋_GB2312" w:eastAsia="仿宋_GB2312"/>
                      <w:sz w:val="24"/>
                    </w:rPr>
                    <w:t>更换</w:t>
                  </w:r>
                </w:p>
              </w:tc>
              <w:tc>
                <w:tcPr>
                  <w:tcW w:type="dxa" w:w="165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4"/>
                    </w:rPr>
                    <w:t>非人为导致的设备故障，运维公司</w:t>
                  </w:r>
                  <w:r>
                    <w:rPr>
                      <w:rFonts w:ascii="仿宋_GB2312" w:hAnsi="仿宋_GB2312" w:cs="仿宋_GB2312" w:eastAsia="仿宋_GB2312"/>
                      <w:sz w:val="24"/>
                    </w:rPr>
                    <w:t>承担</w:t>
                  </w:r>
                  <w:r>
                    <w:rPr>
                      <w:rFonts w:ascii="仿宋_GB2312" w:hAnsi="仿宋_GB2312" w:cs="仿宋_GB2312" w:eastAsia="仿宋_GB2312"/>
                      <w:sz w:val="24"/>
                    </w:rPr>
                    <w:t>设备维修</w:t>
                  </w:r>
                  <w:r>
                    <w:rPr>
                      <w:rFonts w:ascii="仿宋_GB2312" w:hAnsi="仿宋_GB2312" w:cs="仿宋_GB2312" w:eastAsia="仿宋_GB2312"/>
                      <w:sz w:val="24"/>
                    </w:rPr>
                    <w:t>、</w:t>
                  </w:r>
                  <w:r>
                    <w:rPr>
                      <w:rFonts w:ascii="仿宋_GB2312" w:hAnsi="仿宋_GB2312" w:cs="仿宋_GB2312" w:eastAsia="仿宋_GB2312"/>
                      <w:sz w:val="24"/>
                    </w:rPr>
                    <w:t>辅材更换等所有费用</w:t>
                  </w:r>
                  <w:r>
                    <w:rPr>
                      <w:rFonts w:ascii="仿宋_GB2312" w:hAnsi="仿宋_GB2312" w:cs="仿宋_GB2312" w:eastAsia="仿宋_GB2312"/>
                      <w:sz w:val="24"/>
                    </w:rPr>
                    <w:t>。人为操作失误或错误使用导致的设备损坏</w:t>
                  </w:r>
                  <w:r>
                    <w:rPr>
                      <w:rFonts w:ascii="仿宋_GB2312" w:hAnsi="仿宋_GB2312" w:cs="仿宋_GB2312" w:eastAsia="仿宋_GB2312"/>
                      <w:sz w:val="24"/>
                    </w:rPr>
                    <w:t>且需要更换时</w:t>
                  </w:r>
                  <w:r>
                    <w:rPr>
                      <w:rFonts w:ascii="仿宋_GB2312" w:hAnsi="仿宋_GB2312" w:cs="仿宋_GB2312" w:eastAsia="仿宋_GB2312"/>
                      <w:sz w:val="24"/>
                    </w:rPr>
                    <w:t>，</w:t>
                  </w:r>
                  <w:r>
                    <w:rPr>
                      <w:rFonts w:ascii="仿宋_GB2312" w:hAnsi="仿宋_GB2312" w:cs="仿宋_GB2312" w:eastAsia="仿宋_GB2312"/>
                      <w:sz w:val="24"/>
                    </w:rPr>
                    <w:t>由</w:t>
                  </w:r>
                  <w:r>
                    <w:rPr>
                      <w:rFonts w:ascii="仿宋_GB2312" w:hAnsi="仿宋_GB2312" w:cs="仿宋_GB2312" w:eastAsia="仿宋_GB2312"/>
                      <w:sz w:val="24"/>
                    </w:rPr>
                    <w:t>运维公司负责维修</w:t>
                  </w:r>
                  <w:r>
                    <w:rPr>
                      <w:rFonts w:ascii="仿宋_GB2312" w:hAnsi="仿宋_GB2312" w:cs="仿宋_GB2312" w:eastAsia="仿宋_GB2312"/>
                      <w:sz w:val="24"/>
                    </w:rPr>
                    <w:t>、</w:t>
                  </w:r>
                  <w:r>
                    <w:rPr>
                      <w:rFonts w:ascii="仿宋_GB2312" w:hAnsi="仿宋_GB2312" w:cs="仿宋_GB2312" w:eastAsia="仿宋_GB2312"/>
                      <w:sz w:val="24"/>
                    </w:rPr>
                    <w:t>设备更换、采购、追偿</w:t>
                  </w:r>
                  <w:r>
                    <w:rPr>
                      <w:rFonts w:ascii="仿宋_GB2312" w:hAnsi="仿宋_GB2312" w:cs="仿宋_GB2312" w:eastAsia="仿宋_GB2312"/>
                      <w:sz w:val="24"/>
                    </w:rPr>
                    <w:t>，</w:t>
                  </w:r>
                  <w:r>
                    <w:rPr>
                      <w:rFonts w:ascii="仿宋_GB2312" w:hAnsi="仿宋_GB2312" w:cs="仿宋_GB2312" w:eastAsia="仿宋_GB2312"/>
                      <w:sz w:val="24"/>
                    </w:rPr>
                    <w:t>故障</w:t>
                  </w:r>
                  <w:r>
                    <w:rPr>
                      <w:rFonts w:ascii="仿宋_GB2312" w:hAnsi="仿宋_GB2312" w:cs="仿宋_GB2312" w:eastAsia="仿宋_GB2312"/>
                      <w:sz w:val="24"/>
                    </w:rPr>
                    <w:t>恢复时间不超过</w:t>
                  </w:r>
                  <w:r>
                    <w:rPr>
                      <w:rFonts w:ascii="仿宋_GB2312" w:hAnsi="仿宋_GB2312" w:cs="仿宋_GB2312" w:eastAsia="仿宋_GB2312"/>
                      <w:sz w:val="24"/>
                    </w:rPr>
                    <w:t>3</w:t>
                  </w:r>
                  <w:r>
                    <w:rPr>
                      <w:rFonts w:ascii="仿宋_GB2312" w:hAnsi="仿宋_GB2312" w:cs="仿宋_GB2312" w:eastAsia="仿宋_GB2312"/>
                      <w:sz w:val="24"/>
                    </w:rPr>
                    <w:t>个工作日，</w:t>
                  </w:r>
                  <w:r>
                    <w:rPr>
                      <w:rFonts w:ascii="仿宋_GB2312" w:hAnsi="仿宋_GB2312" w:cs="仿宋_GB2312" w:eastAsia="仿宋_GB2312"/>
                      <w:sz w:val="24"/>
                    </w:rPr>
                    <w:t>设备更换时间</w:t>
                  </w:r>
                  <w:r>
                    <w:rPr>
                      <w:rFonts w:ascii="仿宋_GB2312" w:hAnsi="仿宋_GB2312" w:cs="仿宋_GB2312" w:eastAsia="仿宋_GB2312"/>
                      <w:sz w:val="24"/>
                    </w:rPr>
                    <w:t>不超过</w:t>
                  </w:r>
                  <w:r>
                    <w:rPr>
                      <w:rFonts w:ascii="仿宋_GB2312" w:hAnsi="仿宋_GB2312" w:cs="仿宋_GB2312" w:eastAsia="仿宋_GB2312"/>
                      <w:sz w:val="24"/>
                    </w:rPr>
                    <w:t>7</w:t>
                  </w:r>
                  <w:r>
                    <w:rPr>
                      <w:rFonts w:ascii="仿宋_GB2312" w:hAnsi="仿宋_GB2312" w:cs="仿宋_GB2312" w:eastAsia="仿宋_GB2312"/>
                      <w:sz w:val="24"/>
                    </w:rPr>
                    <w:t>个</w:t>
                  </w:r>
                  <w:r>
                    <w:rPr>
                      <w:rFonts w:ascii="仿宋_GB2312" w:hAnsi="仿宋_GB2312" w:cs="仿宋_GB2312" w:eastAsia="仿宋_GB2312"/>
                      <w:sz w:val="24"/>
                    </w:rPr>
                    <w:t>工作</w:t>
                  </w:r>
                  <w:r>
                    <w:rPr>
                      <w:rFonts w:ascii="仿宋_GB2312" w:hAnsi="仿宋_GB2312" w:cs="仿宋_GB2312" w:eastAsia="仿宋_GB2312"/>
                      <w:sz w:val="24"/>
                    </w:rPr>
                    <w:t>日</w:t>
                  </w:r>
                  <w:r>
                    <w:rPr>
                      <w:rFonts w:ascii="仿宋_GB2312" w:hAnsi="仿宋_GB2312" w:cs="仿宋_GB2312" w:eastAsia="仿宋_GB2312"/>
                      <w:sz w:val="24"/>
                    </w:rPr>
                    <w:t>，</w:t>
                  </w:r>
                  <w:r>
                    <w:rPr>
                      <w:rFonts w:ascii="仿宋_GB2312" w:hAnsi="仿宋_GB2312" w:cs="仿宋_GB2312" w:eastAsia="仿宋_GB2312"/>
                      <w:sz w:val="24"/>
                    </w:rPr>
                    <w:t>所涉及维修、设备购买、安装调试等相关</w:t>
                  </w:r>
                  <w:r>
                    <w:rPr>
                      <w:rFonts w:ascii="仿宋_GB2312" w:hAnsi="仿宋_GB2312" w:cs="仿宋_GB2312" w:eastAsia="仿宋_GB2312"/>
                      <w:sz w:val="24"/>
                    </w:rPr>
                    <w:t>费用</w:t>
                  </w:r>
                  <w:r>
                    <w:rPr>
                      <w:rFonts w:ascii="仿宋_GB2312" w:hAnsi="仿宋_GB2312" w:cs="仿宋_GB2312" w:eastAsia="仿宋_GB2312"/>
                      <w:sz w:val="24"/>
                    </w:rPr>
                    <w:t>，</w:t>
                  </w:r>
                  <w:r>
                    <w:rPr>
                      <w:rFonts w:ascii="仿宋_GB2312" w:hAnsi="仿宋_GB2312" w:cs="仿宋_GB2312" w:eastAsia="仿宋_GB2312"/>
                      <w:sz w:val="24"/>
                    </w:rPr>
                    <w:t>由</w:t>
                  </w:r>
                  <w:r>
                    <w:rPr>
                      <w:rFonts w:ascii="仿宋_GB2312" w:hAnsi="仿宋_GB2312" w:cs="仿宋_GB2312" w:eastAsia="仿宋_GB2312"/>
                      <w:sz w:val="24"/>
                    </w:rPr>
                    <w:t>设备使用单位</w:t>
                  </w:r>
                  <w:r>
                    <w:rPr>
                      <w:rFonts w:ascii="仿宋_GB2312" w:hAnsi="仿宋_GB2312" w:cs="仿宋_GB2312" w:eastAsia="仿宋_GB2312"/>
                      <w:sz w:val="24"/>
                    </w:rPr>
                    <w:t>自行承担</w:t>
                  </w:r>
                  <w:r>
                    <w:rPr>
                      <w:rFonts w:ascii="仿宋_GB2312" w:hAnsi="仿宋_GB2312" w:cs="仿宋_GB2312" w:eastAsia="仿宋_GB2312"/>
                      <w:sz w:val="24"/>
                    </w:rPr>
                    <w:t>。</w:t>
                  </w:r>
                  <w:r>
                    <w:rPr>
                      <w:rFonts w:ascii="仿宋_GB2312" w:hAnsi="仿宋_GB2312" w:cs="仿宋_GB2312" w:eastAsia="仿宋_GB2312"/>
                      <w:sz w:val="24"/>
                    </w:rPr>
                    <w:t>为确保系统正常运转，运维公司需先期垫付维修、购买设备等费用，后期由运维公司联系使用单位进行赔付。</w:t>
                  </w:r>
                  <w:r>
                    <w:rPr>
                      <w:rFonts w:ascii="仿宋_GB2312" w:hAnsi="仿宋_GB2312" w:cs="仿宋_GB2312" w:eastAsia="仿宋_GB2312"/>
                      <w:sz w:val="24"/>
                      <w:color w:val="000000"/>
                    </w:rPr>
                    <w:t>运维服务期间，如未产生的设备维修费用，需根据实际情况履约退回。</w:t>
                  </w:r>
                </w:p>
              </w:tc>
            </w:tr>
            <w:tr>
              <w:tc>
                <w:tcPr>
                  <w:tcW w:type="dxa" w:w="20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w:t>
                  </w:r>
                </w:p>
              </w:tc>
              <w:tc>
                <w:tcPr>
                  <w:tcW w:type="dxa" w:w="32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网络故障</w:t>
                  </w:r>
                </w:p>
              </w:tc>
              <w:tc>
                <w:tcPr>
                  <w:tcW w:type="dxa" w:w="35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spacing w:after="120"/>
                    <w:jc w:val="center"/>
                  </w:pPr>
                  <w:r>
                    <w:rPr>
                      <w:rFonts w:ascii="仿宋_GB2312" w:hAnsi="仿宋_GB2312" w:cs="仿宋_GB2312" w:eastAsia="仿宋_GB2312"/>
                      <w:sz w:val="24"/>
                    </w:rPr>
                    <w:t>故障处理</w:t>
                  </w:r>
                </w:p>
              </w:tc>
              <w:tc>
                <w:tcPr>
                  <w:tcW w:type="dxa" w:w="165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4"/>
                    </w:rPr>
                    <w:t>联调测试期间或</w:t>
                  </w:r>
                  <w:r>
                    <w:rPr>
                      <w:rFonts w:ascii="仿宋_GB2312" w:hAnsi="仿宋_GB2312" w:cs="仿宋_GB2312" w:eastAsia="仿宋_GB2312"/>
                      <w:sz w:val="24"/>
                    </w:rPr>
                    <w:t>运维公司巡检期间发现点位网络故障，需及时报修运营商，</w:t>
                  </w:r>
                  <w:r>
                    <w:rPr>
                      <w:rFonts w:ascii="仿宋_GB2312" w:hAnsi="仿宋_GB2312" w:cs="仿宋_GB2312" w:eastAsia="仿宋_GB2312"/>
                      <w:sz w:val="24"/>
                    </w:rPr>
                    <w:t>2</w:t>
                  </w:r>
                  <w:r>
                    <w:rPr>
                      <w:rFonts w:ascii="仿宋_GB2312" w:hAnsi="仿宋_GB2312" w:cs="仿宋_GB2312" w:eastAsia="仿宋_GB2312"/>
                      <w:sz w:val="24"/>
                    </w:rPr>
                    <w:t>小时内查明故障原因</w:t>
                  </w:r>
                  <w:r>
                    <w:rPr>
                      <w:rFonts w:ascii="仿宋_GB2312" w:hAnsi="仿宋_GB2312" w:cs="仿宋_GB2312" w:eastAsia="仿宋_GB2312"/>
                      <w:sz w:val="24"/>
                    </w:rPr>
                    <w:t>并由运维公司督导运营商</w:t>
                  </w:r>
                  <w:r>
                    <w:rPr>
                      <w:rFonts w:ascii="仿宋_GB2312" w:hAnsi="仿宋_GB2312" w:cs="仿宋_GB2312" w:eastAsia="仿宋_GB2312"/>
                      <w:sz w:val="24"/>
                    </w:rPr>
                    <w:t>48</w:t>
                  </w:r>
                  <w:r>
                    <w:rPr>
                      <w:rFonts w:ascii="仿宋_GB2312" w:hAnsi="仿宋_GB2312" w:cs="仿宋_GB2312" w:eastAsia="仿宋_GB2312"/>
                      <w:sz w:val="24"/>
                    </w:rPr>
                    <w:t>小时内修复故障。</w:t>
                  </w:r>
                  <w:r>
                    <w:rPr>
                      <w:rFonts w:ascii="仿宋_GB2312" w:hAnsi="仿宋_GB2312" w:cs="仿宋_GB2312" w:eastAsia="仿宋_GB2312"/>
                      <w:sz w:val="24"/>
                    </w:rPr>
                    <w:t>各点位自主检查报修的网络故障，运维公司需及时报修运营商，</w:t>
                  </w:r>
                  <w:r>
                    <w:rPr>
                      <w:rFonts w:ascii="仿宋_GB2312" w:hAnsi="仿宋_GB2312" w:cs="仿宋_GB2312" w:eastAsia="仿宋_GB2312"/>
                      <w:sz w:val="24"/>
                    </w:rPr>
                    <w:t>2</w:t>
                  </w:r>
                  <w:r>
                    <w:rPr>
                      <w:rFonts w:ascii="仿宋_GB2312" w:hAnsi="仿宋_GB2312" w:cs="仿宋_GB2312" w:eastAsia="仿宋_GB2312"/>
                      <w:sz w:val="24"/>
                    </w:rPr>
                    <w:t>小时内查明故障原因</w:t>
                  </w:r>
                  <w:r>
                    <w:rPr>
                      <w:rFonts w:ascii="仿宋_GB2312" w:hAnsi="仿宋_GB2312" w:cs="仿宋_GB2312" w:eastAsia="仿宋_GB2312"/>
                      <w:sz w:val="24"/>
                    </w:rPr>
                    <w:t>并于</w:t>
                  </w:r>
                  <w:r>
                    <w:rPr>
                      <w:rFonts w:ascii="仿宋_GB2312" w:hAnsi="仿宋_GB2312" w:cs="仿宋_GB2312" w:eastAsia="仿宋_GB2312"/>
                      <w:sz w:val="24"/>
                    </w:rPr>
                    <w:t>24</w:t>
                  </w:r>
                  <w:r>
                    <w:rPr>
                      <w:rFonts w:ascii="仿宋_GB2312" w:hAnsi="仿宋_GB2312" w:cs="仿宋_GB2312" w:eastAsia="仿宋_GB2312"/>
                      <w:sz w:val="24"/>
                    </w:rPr>
                    <w:t>小时内修复故障，故障恢复后，运维公司填写故障维修确认单，</w:t>
                  </w:r>
                  <w:r>
                    <w:rPr>
                      <w:rFonts w:ascii="仿宋_GB2312" w:hAnsi="仿宋_GB2312" w:cs="仿宋_GB2312" w:eastAsia="仿宋_GB2312"/>
                      <w:sz w:val="24"/>
                    </w:rPr>
                    <w:t>由点位负责人确认签字。</w:t>
                  </w:r>
                </w:p>
                <w:p>
                  <w:pPr>
                    <w:pStyle w:val="null3"/>
                    <w:jc w:val="both"/>
                  </w:pPr>
                  <w:r>
                    <w:rPr>
                      <w:rFonts w:ascii="仿宋_GB2312" w:hAnsi="仿宋_GB2312" w:cs="仿宋_GB2312" w:eastAsia="仿宋_GB2312"/>
                      <w:sz w:val="24"/>
                    </w:rPr>
                    <w:t>正式会议或演示期间出现的突发性</w:t>
                  </w:r>
                  <w:r>
                    <w:rPr>
                      <w:rFonts w:ascii="仿宋_GB2312" w:hAnsi="仿宋_GB2312" w:cs="仿宋_GB2312" w:eastAsia="仿宋_GB2312"/>
                      <w:sz w:val="24"/>
                    </w:rPr>
                    <w:t>网络</w:t>
                  </w:r>
                  <w:r>
                    <w:rPr>
                      <w:rFonts w:ascii="仿宋_GB2312" w:hAnsi="仿宋_GB2312" w:cs="仿宋_GB2312" w:eastAsia="仿宋_GB2312"/>
                      <w:sz w:val="24"/>
                    </w:rPr>
                    <w:t>故障</w:t>
                  </w:r>
                  <w:r>
                    <w:rPr>
                      <w:rFonts w:ascii="仿宋_GB2312" w:hAnsi="仿宋_GB2312" w:cs="仿宋_GB2312" w:eastAsia="仿宋_GB2312"/>
                      <w:sz w:val="24"/>
                    </w:rPr>
                    <w:t>、</w:t>
                  </w:r>
                  <w:r>
                    <w:rPr>
                      <w:rFonts w:ascii="仿宋_GB2312" w:hAnsi="仿宋_GB2312" w:cs="仿宋_GB2312" w:eastAsia="仿宋_GB2312"/>
                      <w:sz w:val="24"/>
                    </w:rPr>
                    <w:t>大面积点位掉线，</w:t>
                  </w:r>
                  <w:r>
                    <w:rPr>
                      <w:rFonts w:ascii="仿宋_GB2312" w:hAnsi="仿宋_GB2312" w:cs="仿宋_GB2312" w:eastAsia="仿宋_GB2312"/>
                      <w:sz w:val="24"/>
                    </w:rPr>
                    <w:t>运维公司需第一时间报修运营商</w:t>
                  </w:r>
                  <w:r>
                    <w:rPr>
                      <w:rFonts w:ascii="仿宋_GB2312" w:hAnsi="仿宋_GB2312" w:cs="仿宋_GB2312" w:eastAsia="仿宋_GB2312"/>
                      <w:sz w:val="24"/>
                    </w:rPr>
                    <w:t>并告知党群工作部业务负责人</w:t>
                  </w:r>
                  <w:r>
                    <w:rPr>
                      <w:rFonts w:ascii="仿宋_GB2312" w:hAnsi="仿宋_GB2312" w:cs="仿宋_GB2312" w:eastAsia="仿宋_GB2312"/>
                      <w:sz w:val="24"/>
                    </w:rPr>
                    <w:t>，</w:t>
                  </w:r>
                  <w:r>
                    <w:rPr>
                      <w:rFonts w:ascii="仿宋_GB2312" w:hAnsi="仿宋_GB2312" w:cs="仿宋_GB2312" w:eastAsia="仿宋_GB2312"/>
                      <w:sz w:val="24"/>
                    </w:rPr>
                    <w:t>于</w:t>
                  </w:r>
                  <w:r>
                    <w:rPr>
                      <w:rFonts w:ascii="仿宋_GB2312" w:hAnsi="仿宋_GB2312" w:cs="仿宋_GB2312" w:eastAsia="仿宋_GB2312"/>
                      <w:sz w:val="24"/>
                    </w:rPr>
                    <w:t>1</w:t>
                  </w:r>
                  <w:r>
                    <w:rPr>
                      <w:rFonts w:ascii="仿宋_GB2312" w:hAnsi="仿宋_GB2312" w:cs="仿宋_GB2312" w:eastAsia="仿宋_GB2312"/>
                      <w:sz w:val="24"/>
                    </w:rPr>
                    <w:t>小时内查明故障原因</w:t>
                  </w:r>
                  <w:r>
                    <w:rPr>
                      <w:rFonts w:ascii="仿宋_GB2312" w:hAnsi="仿宋_GB2312" w:cs="仿宋_GB2312" w:eastAsia="仿宋_GB2312"/>
                      <w:sz w:val="24"/>
                    </w:rPr>
                    <w:t>并督导运营商</w:t>
                  </w:r>
                  <w:r>
                    <w:rPr>
                      <w:rFonts w:ascii="仿宋_GB2312" w:hAnsi="仿宋_GB2312" w:cs="仿宋_GB2312" w:eastAsia="仿宋_GB2312"/>
                      <w:sz w:val="24"/>
                    </w:rPr>
                    <w:t>24</w:t>
                  </w:r>
                  <w:r>
                    <w:rPr>
                      <w:rFonts w:ascii="仿宋_GB2312" w:hAnsi="仿宋_GB2312" w:cs="仿宋_GB2312" w:eastAsia="仿宋_GB2312"/>
                      <w:sz w:val="24"/>
                    </w:rPr>
                    <w:t>小时内修复故障，故障修复后，运维公司填写故障修复单，由</w:t>
                  </w:r>
                  <w:r>
                    <w:rPr>
                      <w:rFonts w:ascii="仿宋_GB2312" w:hAnsi="仿宋_GB2312" w:cs="仿宋_GB2312" w:eastAsia="仿宋_GB2312"/>
                      <w:sz w:val="24"/>
                    </w:rPr>
                    <w:t>党群工作部相关系统负责人签字确认，汇报分管领导。</w:t>
                  </w:r>
                </w:p>
              </w:tc>
            </w:tr>
            <w:tr>
              <w:tc>
                <w:tcPr>
                  <w:tcW w:type="dxa" w:w="20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w:t>
                  </w:r>
                </w:p>
              </w:tc>
              <w:tc>
                <w:tcPr>
                  <w:tcW w:type="dxa" w:w="328"/>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综合管理</w:t>
                  </w:r>
                </w:p>
              </w:tc>
              <w:tc>
                <w:tcPr>
                  <w:tcW w:type="dxa" w:w="35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平台管理</w:t>
                  </w:r>
                </w:p>
              </w:tc>
              <w:tc>
                <w:tcPr>
                  <w:tcW w:type="dxa" w:w="165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4"/>
                    </w:rPr>
                    <w:t>运维公司需保证高新区综治视联网系统调度指挥、会议管理平台</w:t>
                  </w:r>
                  <w:r>
                    <w:rPr>
                      <w:rFonts w:ascii="仿宋_GB2312" w:hAnsi="仿宋_GB2312" w:cs="仿宋_GB2312" w:eastAsia="仿宋_GB2312"/>
                      <w:sz w:val="24"/>
                    </w:rPr>
                    <w:t>服务器</w:t>
                  </w:r>
                  <w:r>
                    <w:rPr>
                      <w:rFonts w:ascii="仿宋_GB2312" w:hAnsi="仿宋_GB2312" w:cs="仿宋_GB2312" w:eastAsia="仿宋_GB2312"/>
                      <w:sz w:val="24"/>
                    </w:rPr>
                    <w:t>的正常运行，协调厂家对平台</w:t>
                  </w:r>
                  <w:r>
                    <w:rPr>
                      <w:rFonts w:ascii="仿宋_GB2312" w:hAnsi="仿宋_GB2312" w:cs="仿宋_GB2312" w:eastAsia="仿宋_GB2312"/>
                      <w:sz w:val="24"/>
                    </w:rPr>
                    <w:t>服务器</w:t>
                  </w:r>
                  <w:r>
                    <w:rPr>
                      <w:rFonts w:ascii="仿宋_GB2312" w:hAnsi="仿宋_GB2312" w:cs="仿宋_GB2312" w:eastAsia="仿宋_GB2312"/>
                      <w:sz w:val="24"/>
                    </w:rPr>
                    <w:t>进行维护升级。</w:t>
                  </w:r>
                </w:p>
              </w:tc>
            </w:tr>
            <w:tr>
              <w:tc>
                <w:tcPr>
                  <w:tcW w:type="dxa" w:w="20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w:t>
                  </w:r>
                </w:p>
              </w:tc>
              <w:tc>
                <w:tcPr>
                  <w:tcW w:type="dxa" w:w="328"/>
                  <w:vMerge/>
                  <w:tcBorders>
                    <w:top w:val="none" w:color="000000" w:sz="4"/>
                    <w:left w:val="single" w:color="000000" w:sz="4"/>
                    <w:bottom w:val="single" w:color="000000" w:sz="4"/>
                    <w:right w:val="single" w:color="000000" w:sz="4"/>
                  </w:tcBorders>
                </w:tcPr>
                <w:p/>
              </w:tc>
              <w:tc>
                <w:tcPr>
                  <w:tcW w:type="dxa" w:w="35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服务支撑</w:t>
                  </w:r>
                </w:p>
              </w:tc>
              <w:tc>
                <w:tcPr>
                  <w:tcW w:type="dxa" w:w="165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4"/>
                    </w:rPr>
                    <w:t>正式会议或演示期间，</w:t>
                  </w:r>
                  <w:r>
                    <w:rPr>
                      <w:rFonts w:ascii="仿宋_GB2312" w:hAnsi="仿宋_GB2312" w:cs="仿宋_GB2312" w:eastAsia="仿宋_GB2312"/>
                      <w:sz w:val="24"/>
                    </w:rPr>
                    <w:t>除驻场人员外，</w:t>
                  </w:r>
                  <w:r>
                    <w:rPr>
                      <w:rFonts w:ascii="仿宋_GB2312" w:hAnsi="仿宋_GB2312" w:cs="仿宋_GB2312" w:eastAsia="仿宋_GB2312"/>
                      <w:sz w:val="24"/>
                    </w:rPr>
                    <w:t>运维公司需提供相应的人员支持，保证会议和演示顺利</w:t>
                  </w:r>
                  <w:r>
                    <w:rPr>
                      <w:rFonts w:ascii="仿宋_GB2312" w:hAnsi="仿宋_GB2312" w:cs="仿宋_GB2312" w:eastAsia="仿宋_GB2312"/>
                      <w:sz w:val="24"/>
                    </w:rPr>
                    <w:t>进行</w:t>
                  </w:r>
                  <w:r>
                    <w:rPr>
                      <w:rFonts w:ascii="仿宋_GB2312" w:hAnsi="仿宋_GB2312" w:cs="仿宋_GB2312" w:eastAsia="仿宋_GB2312"/>
                      <w:sz w:val="24"/>
                    </w:rPr>
                    <w:t>。</w:t>
                  </w:r>
                </w:p>
              </w:tc>
            </w:tr>
            <w:tr>
              <w:tc>
                <w:tcPr>
                  <w:tcW w:type="dxa" w:w="20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w:t>
                  </w:r>
                </w:p>
              </w:tc>
              <w:tc>
                <w:tcPr>
                  <w:tcW w:type="dxa" w:w="328"/>
                  <w:vMerge/>
                  <w:tcBorders>
                    <w:top w:val="none" w:color="000000" w:sz="4"/>
                    <w:left w:val="single" w:color="000000" w:sz="4"/>
                    <w:bottom w:val="single" w:color="000000" w:sz="4"/>
                    <w:right w:val="single" w:color="000000" w:sz="4"/>
                  </w:tcBorders>
                </w:tcPr>
                <w:p/>
              </w:tc>
              <w:tc>
                <w:tcPr>
                  <w:tcW w:type="dxa" w:w="35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运</w:t>
                  </w:r>
                  <w:r>
                    <w:rPr>
                      <w:rFonts w:ascii="仿宋_GB2312" w:hAnsi="仿宋_GB2312" w:cs="仿宋_GB2312" w:eastAsia="仿宋_GB2312"/>
                      <w:sz w:val="24"/>
                    </w:rPr>
                    <w:t>维资料</w:t>
                  </w:r>
                </w:p>
              </w:tc>
              <w:tc>
                <w:tcPr>
                  <w:tcW w:type="dxa" w:w="165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4"/>
                    </w:rPr>
                    <w:t>巡检记录表、</w:t>
                  </w:r>
                  <w:r>
                    <w:rPr>
                      <w:rFonts w:ascii="仿宋_GB2312" w:hAnsi="仿宋_GB2312" w:cs="仿宋_GB2312" w:eastAsia="仿宋_GB2312"/>
                      <w:sz w:val="24"/>
                    </w:rPr>
                    <w:t>服务器升级记录表</w:t>
                  </w:r>
                  <w:r>
                    <w:rPr>
                      <w:rFonts w:ascii="仿宋_GB2312" w:hAnsi="仿宋_GB2312" w:cs="仿宋_GB2312" w:eastAsia="仿宋_GB2312"/>
                      <w:sz w:val="24"/>
                    </w:rPr>
                    <w:t>、</w:t>
                  </w:r>
                  <w:r>
                    <w:rPr>
                      <w:rFonts w:ascii="仿宋_GB2312" w:hAnsi="仿宋_GB2312" w:cs="仿宋_GB2312" w:eastAsia="仿宋_GB2312"/>
                      <w:sz w:val="24"/>
                    </w:rPr>
                    <w:t>故障记录表、</w:t>
                  </w:r>
                  <w:r>
                    <w:rPr>
                      <w:rFonts w:ascii="仿宋_GB2312" w:hAnsi="仿宋_GB2312" w:cs="仿宋_GB2312" w:eastAsia="仿宋_GB2312"/>
                      <w:sz w:val="24"/>
                    </w:rPr>
                    <w:t>故障维修确认单等相关的日常维护资料填写完整，一式三份，其中一份交由</w:t>
                  </w:r>
                  <w:r>
                    <w:rPr>
                      <w:rFonts w:ascii="仿宋_GB2312" w:hAnsi="仿宋_GB2312" w:cs="仿宋_GB2312" w:eastAsia="仿宋_GB2312"/>
                      <w:sz w:val="24"/>
                    </w:rPr>
                    <w:t>党群工作部系统负责人</w:t>
                  </w:r>
                  <w:r>
                    <w:rPr>
                      <w:rFonts w:ascii="仿宋_GB2312" w:hAnsi="仿宋_GB2312" w:cs="仿宋_GB2312" w:eastAsia="仿宋_GB2312"/>
                      <w:sz w:val="24"/>
                    </w:rPr>
                    <w:t>存档。</w:t>
                  </w:r>
                </w:p>
              </w:tc>
            </w:tr>
            <w:tr>
              <w:tc>
                <w:tcPr>
                  <w:tcW w:type="dxa" w:w="20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w:t>
                  </w:r>
                </w:p>
              </w:tc>
              <w:tc>
                <w:tcPr>
                  <w:tcW w:type="dxa" w:w="328"/>
                  <w:vMerge/>
                  <w:tcBorders>
                    <w:top w:val="none" w:color="000000" w:sz="4"/>
                    <w:left w:val="single" w:color="000000" w:sz="4"/>
                    <w:bottom w:val="single" w:color="000000" w:sz="4"/>
                    <w:right w:val="single" w:color="000000" w:sz="4"/>
                  </w:tcBorders>
                </w:tcPr>
                <w:p/>
              </w:tc>
              <w:tc>
                <w:tcPr>
                  <w:tcW w:type="dxa" w:w="35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业务培训</w:t>
                  </w:r>
                </w:p>
              </w:tc>
              <w:tc>
                <w:tcPr>
                  <w:tcW w:type="dxa" w:w="165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4"/>
                    </w:rPr>
                    <w:t>巡查点位时，运维公司应对点位设备使用人员进行日常操作、保养功能演示等培训，每季度不少于一次；运维公司组织对全区点位设备使用人员系统培训，每季度不少于一次。</w:t>
                  </w:r>
                </w:p>
              </w:tc>
            </w:tr>
          </w:tbl>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32"/>
              </w:rPr>
              <w:t>附件</w:t>
            </w:r>
            <w:r>
              <w:rPr>
                <w:rFonts w:ascii="仿宋_GB2312" w:hAnsi="仿宋_GB2312" w:cs="仿宋_GB2312" w:eastAsia="仿宋_GB2312"/>
                <w:sz w:val="32"/>
              </w:rPr>
              <w:t>3</w:t>
            </w:r>
          </w:p>
          <w:p>
            <w:pPr>
              <w:pStyle w:val="null3"/>
              <w:jc w:val="center"/>
            </w:pPr>
            <w:r>
              <w:rPr>
                <w:rFonts w:ascii="仿宋_GB2312" w:hAnsi="仿宋_GB2312" w:cs="仿宋_GB2312" w:eastAsia="仿宋_GB2312"/>
                <w:sz w:val="44"/>
              </w:rPr>
              <w:t>高新区综治视联网信息系统服务内容清单</w:t>
            </w:r>
          </w:p>
          <w:tbl>
            <w:tblPr>
              <w:tblInd w:type="dxa" w:w="135"/>
              <w:tblBorders>
                <w:top w:val="none" w:color="000000" w:sz="4"/>
                <w:left w:val="none" w:color="000000" w:sz="4"/>
                <w:bottom w:val="none" w:color="000000" w:sz="4"/>
                <w:right w:val="none" w:color="000000" w:sz="4"/>
                <w:insideH w:val="none"/>
                <w:insideV w:val="none"/>
              </w:tblBorders>
            </w:tblPr>
            <w:tblGrid>
              <w:gridCol w:w="235"/>
              <w:gridCol w:w="525"/>
              <w:gridCol w:w="1248"/>
              <w:gridCol w:w="539"/>
            </w:tblGrid>
            <w:tr>
              <w:tc>
                <w:tcPr>
                  <w:tcW w:type="dxa" w:w="2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序号</w:t>
                  </w:r>
                </w:p>
              </w:tc>
              <w:tc>
                <w:tcPr>
                  <w:tcW w:type="dxa" w:w="5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服务类型</w:t>
                  </w:r>
                </w:p>
              </w:tc>
              <w:tc>
                <w:tcPr>
                  <w:tcW w:type="dxa" w:w="12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服务内容</w:t>
                  </w:r>
                </w:p>
              </w:tc>
              <w:tc>
                <w:tcPr>
                  <w:tcW w:type="dxa" w:w="5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费用类型</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运维监测服务</w:t>
                  </w:r>
                </w:p>
              </w:tc>
              <w:tc>
                <w:tcPr>
                  <w:tcW w:type="dxa" w:w="1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对平台软件、数据、视频流、设备在线状态等进行</w:t>
                  </w:r>
                  <w:r>
                    <w:rPr>
                      <w:rFonts w:ascii="仿宋_GB2312" w:hAnsi="仿宋_GB2312" w:cs="仿宋_GB2312" w:eastAsia="仿宋_GB2312"/>
                      <w:sz w:val="24"/>
                    </w:rPr>
                    <w:t>“定期+动态”监测与分析，确保软硬件运行正常、网络链路稳定畅通、数据安全可靠。</w:t>
                  </w: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运维</w:t>
                  </w:r>
                  <w:r>
                    <w:rPr>
                      <w:rFonts w:ascii="仿宋_GB2312" w:hAnsi="仿宋_GB2312" w:cs="仿宋_GB2312" w:eastAsia="仿宋_GB2312"/>
                      <w:sz w:val="24"/>
                    </w:rPr>
                    <w:t>费用</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巡检保养服务</w:t>
                  </w:r>
                </w:p>
              </w:tc>
              <w:tc>
                <w:tcPr>
                  <w:tcW w:type="dxa" w:w="1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对全区所有综治视联网点位进行现场巡检养护，对核心机房内的交换机、服务器、存储、安全设备等关键基础设施进行定期检查、性能优化及预防性维护。</w:t>
                  </w: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运维</w:t>
                  </w:r>
                  <w:r>
                    <w:rPr>
                      <w:rFonts w:ascii="仿宋_GB2312" w:hAnsi="仿宋_GB2312" w:cs="仿宋_GB2312" w:eastAsia="仿宋_GB2312"/>
                      <w:sz w:val="24"/>
                    </w:rPr>
                    <w:t>费用</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故障修复服务</w:t>
                  </w:r>
                </w:p>
              </w:tc>
              <w:tc>
                <w:tcPr>
                  <w:tcW w:type="dxa" w:w="1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对硬件故障（指视频会议终端、摄像机、显示设备、音频设备、辅材）、软件故障（视联网平台软件、操作系统、数据库、中间件）、网络链路故障（专线中断、网络设备故障）等故障问题进行处置，包括设备维修、更换。</w:t>
                  </w: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w:t>
                  </w:r>
                  <w:r>
                    <w:rPr>
                      <w:rFonts w:ascii="仿宋_GB2312" w:hAnsi="仿宋_GB2312" w:cs="仿宋_GB2312" w:eastAsia="仿宋_GB2312"/>
                      <w:sz w:val="24"/>
                    </w:rPr>
                    <w:t>维修</w:t>
                  </w:r>
                  <w:r>
                    <w:rPr>
                      <w:rFonts w:ascii="仿宋_GB2312" w:hAnsi="仿宋_GB2312" w:cs="仿宋_GB2312" w:eastAsia="仿宋_GB2312"/>
                      <w:sz w:val="24"/>
                    </w:rPr>
                    <w:t>费用</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会议保障服务</w:t>
                  </w:r>
                </w:p>
              </w:tc>
              <w:tc>
                <w:tcPr>
                  <w:tcW w:type="dxa" w:w="1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保障会议联调测试和调度，保障各点位正常参会和调度，重大会议期间的技术保障，紧急会议期间的技术保障，日常会议联调、会议期间技术值守及应急处理等技术保障。</w:t>
                  </w: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人员费用</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应用培训服务</w:t>
                  </w:r>
                </w:p>
              </w:tc>
              <w:tc>
                <w:tcPr>
                  <w:tcW w:type="dxa" w:w="1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为区级部门、街道、村（社区）的操作人员、管理人员提供系统操作、日常维护、简单故障排查等培训。</w:t>
                  </w: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运维</w:t>
                  </w:r>
                  <w:r>
                    <w:rPr>
                      <w:rFonts w:ascii="仿宋_GB2312" w:hAnsi="仿宋_GB2312" w:cs="仿宋_GB2312" w:eastAsia="仿宋_GB2312"/>
                      <w:sz w:val="24"/>
                    </w:rPr>
                    <w:t>费用</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专线链路服务</w:t>
                  </w:r>
                </w:p>
              </w:tc>
              <w:tc>
                <w:tcPr>
                  <w:tcW w:type="dxa" w:w="1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联系通信运营商为全区各点位提供专线链路，并按时足额缴纳链路使用费；点位专线链路异常时，及时联系相关运营商恢复专线链路。</w:t>
                  </w: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链路费用</w:t>
                  </w:r>
                </w:p>
              </w:tc>
            </w:tr>
            <w:tr>
              <w:tc>
                <w:tcPr>
                  <w:tcW w:type="dxa" w:w="254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备注：以上费用合计约</w:t>
                  </w:r>
                  <w:r>
                    <w:rPr>
                      <w:rFonts w:ascii="仿宋_GB2312" w:hAnsi="仿宋_GB2312" w:cs="仿宋_GB2312" w:eastAsia="仿宋_GB2312"/>
                      <w:sz w:val="28"/>
                    </w:rPr>
                    <w:t>180万元，其中包含设备更换维修专项经费20万元。</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满足项目所需人员要求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专门面向中小企业采购，供应商须符合中小企业划分标准（依据《中小企业划型标准规定》）；供应商不得为大型企业及其控股、实际控制的关联中小企业，若供应商为大型企业控股或实际控制，均视为大型企业，不具备本项目投标资格。</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2026-01-30 00:00:00 至 2027-01-29 00:00:00（具体服务起止日期可随合同签订时间相应顺延）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西安市高新区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（一）本项目验收费用，由乙方承担。 （二）验收合格后，填写项目验收单并向甲方提交所有资料，以便甲方日后管理和维护。 （三）验收依据： 1.本合同及附加文本； 2.招标文件、中标人的投标文件及澄清函（若有）； 3.国家相应的标准、规范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合同签订后，乙方启动项目同时提交详细运维工作实施方案及人员配置表，技术人员实际到位且经甲方确认后支付合同款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在服务期满6个月时，乙方出具中期阶段维护工作报告，向甲方提交验收申请，甲方组织半年度维护成效校验工作，结算按考核得分进行实际服务费用结算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服务期满12个月时，乙方出具终期阶段维护工作报告，向甲方提交验收申请，甲方组织年度维护成效检验工作，结算按考核得分进行实际服务费结算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违约责任：（一）按《中华人民共和国民法典》中的相关条款执行。 （二）乙方未按进度计划实施技术工作的，逾期一天，乙方向甲方支付合同总价款1%的违约金；逾期10日仍未按甲方要求完成技术服务工作的，甲方有权解除合同，同时，乙方应当向甲方支付合同总价款10%违约金并赔偿甲方全部损失。 (三）乙方将技术费用用于履行合同以外的目的，甲方有权制止并要求其退还相应的费用。经甲方催告后，乙方仍不退还费用或费用仍未用作于技术服务工作的，甲方有权解除合同，同时乙方应当支付给甲方合同总价款3%违约金并赔偿全部损失。 (四）因乙方原因造成技术服务成果部分或者全部不符合合同约定条件及甲方要求的，乙方应自费给予完善，合同约定的交付时间不变，造成迟延交付的，乙方应当支付合同总价款3%的违约金，若延期交付仍不能达到合同约定条件的，甲方有权解除合同，要求乙方承担因此造成的所有损失。 （五）按合同要求提供服务或服务质量不能满足采购技术要求，乙方必须无条件提高技术，完善服务质量，否则，甲方会同监督机构、采购代理机构有权终止合同并对乙方违约行为进行追究，同时按政府采购投标人管理办法进行相应的处罚。 （六）任何一方因不可抗力原因不能履行协议时，应尽快通知对方，双方均设法补偿。如仍无法履约协议，可协商延缓或撤销协议，双方责任免除。 解决争议的方法：本合同在履行过程中发生的争议，由甲、乙双方当事人协商解决，协商不成的按下列第（一）种方式解决： （一）提交西安仲裁委员会仲裁； （二）依法向甲方所在地人民法院起诉。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提供合法有效的法人或者其他组织的营业执照等证明文件或自然人的身份证明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财务报告</w:t>
            </w:r>
          </w:p>
        </w:tc>
        <w:tc>
          <w:tcPr>
            <w:tcW w:type="dxa" w:w="3322"/>
          </w:tcPr>
          <w:p>
            <w:pPr>
              <w:pStyle w:val="null3"/>
            </w:pPr>
            <w:r>
              <w:rPr>
                <w:rFonts w:ascii="仿宋_GB2312" w:hAnsi="仿宋_GB2312" w:cs="仿宋_GB2312" w:eastAsia="仿宋_GB2312"/>
              </w:rPr>
              <w:t>供应商2024年经审计的财务报告或基本开户银行出具的资信证明或政府采购专业担保机构出具的磋商担保函；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税收及社保缴纳证明</w:t>
            </w:r>
          </w:p>
        </w:tc>
        <w:tc>
          <w:tcPr>
            <w:tcW w:type="dxa" w:w="3322"/>
          </w:tcPr>
          <w:p>
            <w:pPr>
              <w:pStyle w:val="null3"/>
            </w:pPr>
            <w:r>
              <w:rPr>
                <w:rFonts w:ascii="仿宋_GB2312" w:hAnsi="仿宋_GB2312" w:cs="仿宋_GB2312" w:eastAsia="仿宋_GB2312"/>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专业技术能力声明</w:t>
            </w:r>
          </w:p>
        </w:tc>
        <w:tc>
          <w:tcPr>
            <w:tcW w:type="dxa" w:w="3322"/>
          </w:tcPr>
          <w:p>
            <w:pPr>
              <w:pStyle w:val="null3"/>
            </w:pPr>
            <w:r>
              <w:rPr>
                <w:rFonts w:ascii="仿宋_GB2312" w:hAnsi="仿宋_GB2312" w:cs="仿宋_GB2312" w:eastAsia="仿宋_GB2312"/>
              </w:rPr>
              <w:t>具有履行合同所必需的设备和专业技术能力书面声明函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 其中：重大违法记录是指供应商因违法经营受到刑事处罚或者责令停产停业、吊销许可证或者执照、较大数额罚款等行政处罚。</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 （说明：①若不符合要求，按无效响应处理。②查询截止时间：磋商截止时间后2小时内网站查询，若不符合要求，按无效响应处理。③查询结果保存方式：网站截图纸质版或网站截图电子版保存。）采购方查询。</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供应商根据磋商文件内容及要求做出具体响应内容、列出具体服务方案，服务方案细致具体可操作性强贴近项目情况得［10-15分］，供应商根据磋商文件内容及要求做出部分响应，具有服务方案可操作性一般得［5-10分)，供应商对招标文件内容做出部分响应，服务方案不具备可操作性得［1-5分），未响应文件要求或未提供服务方案不得分。2、具有可行完善的突发事件处理预案措施，措施细致可操作性强得［10-15分］，提供突发事件处理预案措施，措施没有注重细节可行性一般得［5-10分）；提供突发事件处理预案措施，措施宽泛未贴合实际可操作性不强得［1-5分）。未提供突发事件处理预案措施的不得分。3、供应商应针对本项目提供日常巡检工作，巡检工作的内容全面包括本项目服务内容要求，并将每日巡检内容真实记录，按响应程度计（3-8分）4、供应商应定期对项目运行情况进行评估，向甲方反馈有关提升系统运行效率、保证系统状态良好的工作建议，按响应程度计（2-7分）5、供应商应针对本项目提供培训服务，培训服务的内容包括但不限于提供的网络平台各设施及相关系统的管理手册、培训手册、故障处理手册按响应程度计（1-5分）6、供应商介绍本企业情况包括组织架构、管理制度、服务标准等（1-5分）</w:t>
            </w:r>
          </w:p>
        </w:tc>
        <w:tc>
          <w:tcPr>
            <w:tcW w:type="dxa" w:w="831"/>
          </w:tcPr>
          <w:p>
            <w:pPr>
              <w:pStyle w:val="null3"/>
              <w:jc w:val="right"/>
            </w:pPr>
            <w:r>
              <w:rPr>
                <w:rFonts w:ascii="仿宋_GB2312" w:hAnsi="仿宋_GB2312" w:cs="仿宋_GB2312" w:eastAsia="仿宋_GB2312"/>
              </w:rPr>
              <w:t>55.0000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1、供应商提供的人员配备根据项目人员配置投入情况，从结构、专业配套、工作经历等方面（1-5分）；2、项目管理方案完善合理、可行详细，供应商拟投入本项目的人员，安排合理、分工明确（1-5分）。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供应商须提供自2022年1月1日以来类似项目的业绩以合同或中标通知书为准（时间以中标通知书落款时间或合同签订时间为准），每提供一份得2分，满分10分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服务承诺和合理化建议</w:t>
            </w:r>
          </w:p>
        </w:tc>
        <w:tc>
          <w:tcPr>
            <w:tcW w:type="dxa" w:w="2492"/>
          </w:tcPr>
          <w:p>
            <w:pPr>
              <w:pStyle w:val="null3"/>
            </w:pPr>
            <w:r>
              <w:rPr>
                <w:rFonts w:ascii="仿宋_GB2312" w:hAnsi="仿宋_GB2312" w:cs="仿宋_GB2312" w:eastAsia="仿宋_GB2312"/>
              </w:rPr>
              <w:t>1、为更好的服务于本项目，供应商对项目提出合理化建议，提出的合理化建议切实针对本项目，有前瞻性具有很好借鉴意义得［5-7分］；提出的合理化建议可行但并不具备借鉴意义得［3-5分）；提出的合理化建议有明显漏洞得［1-3分）由评委小组自主赋分。2、为更好的服务于本项目及采购人，供应商对项目提出相应的服务承诺由评委小组自主赋分服务承诺分两部分， 2.1供应商对整体服务质量进行承诺按响应程度计（1-4分）；2.2 供应商对响应方案中拟投入人员真实的承诺（包括但不限于具体实施运维时所投入人员与响应方案中所列人员一致），按响应程度计（1-4分）；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满足磋商文件要求且最后报价最低的供应商的价格为磋商基准价，其价格分为满分。其他供应商的价格分统一按照下列公式计算：磋商报价得分=（有效最低报价/有效报价×10）的公式计算价格得分。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详见附件：西安高新区2026年综治视联网信息系统运维服务合同 -2025.12.24.docx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