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--安防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服务方案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2025-12-11T09:41:50Z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340B9E9B194F4081B2BD92D43AB08562_13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