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7C0BA">
      <w:pPr>
        <w:keepNext/>
        <w:keepLines/>
        <w:numPr>
          <w:ilvl w:val="1"/>
          <w:numId w:val="0"/>
        </w:numPr>
        <w:spacing w:before="260" w:after="260" w:line="413" w:lineRule="auto"/>
        <w:ind w:left="420" w:leftChars="200"/>
        <w:jc w:val="center"/>
        <w:outlineLvl w:val="1"/>
        <w:rPr>
          <w:rFonts w:hint="eastAsia" w:ascii="仿宋" w:hAnsi="仿宋" w:eastAsia="仿宋" w:cs="仿宋"/>
          <w:b/>
          <w:sz w:val="24"/>
          <w:lang w:val="zh-CN"/>
        </w:rPr>
      </w:pPr>
      <w:r>
        <w:rPr>
          <w:rFonts w:hint="eastAsia" w:ascii="仿宋" w:hAnsi="仿宋" w:eastAsia="仿宋" w:cs="仿宋"/>
          <w:b/>
          <w:sz w:val="24"/>
          <w:lang w:val="zh-CN"/>
        </w:rPr>
        <w:t>供应商承诺书</w:t>
      </w:r>
    </w:p>
    <w:p w14:paraId="011A53A5">
      <w:pPr>
        <w:widowControl/>
        <w:spacing w:line="360" w:lineRule="auto"/>
        <w:ind w:firstLine="482" w:firstLineChars="200"/>
        <w:rPr>
          <w:rFonts w:hint="eastAsia" w:ascii="仿宋" w:hAnsi="仿宋" w:eastAsia="仿宋" w:cs="仿宋"/>
          <w:b/>
          <w:bCs/>
          <w:kern w:val="0"/>
          <w:sz w:val="24"/>
        </w:rPr>
      </w:pPr>
    </w:p>
    <w:p w14:paraId="5259A15F">
      <w:pPr>
        <w:widowControl/>
        <w:spacing w:line="360" w:lineRule="auto"/>
        <w:outlineLvl w:val="0"/>
        <w:rPr>
          <w:rFonts w:hint="eastAsia" w:ascii="仿宋" w:hAnsi="仿宋" w:eastAsia="仿宋" w:cs="仿宋"/>
          <w:b/>
          <w:bCs/>
          <w:kern w:val="0"/>
          <w:sz w:val="24"/>
        </w:rPr>
      </w:pPr>
      <w:bookmarkStart w:id="0" w:name="_Toc156"/>
      <w:bookmarkStart w:id="1" w:name="_Toc15915_WPSOffice_Level1"/>
      <w:bookmarkStart w:id="2" w:name="_Toc26135_WPSOffice_Level1"/>
      <w:bookmarkStart w:id="3" w:name="_Toc8665"/>
      <w:bookmarkStart w:id="4" w:name="_Toc25285_WPSOffice_Level1"/>
      <w:bookmarkStart w:id="5" w:name="_Toc8409"/>
      <w:bookmarkStart w:id="6" w:name="_Toc19222"/>
      <w:bookmarkStart w:id="7" w:name="_Toc8155_WPSOffice_Level1"/>
      <w:bookmarkStart w:id="8" w:name="_Toc26074_WPSOffice_Level1"/>
      <w:bookmarkStart w:id="9" w:name="_Toc10289_WPSOffice_Level1"/>
      <w:bookmarkStart w:id="10" w:name="_Toc24140"/>
      <w:r>
        <w:rPr>
          <w:rFonts w:hint="eastAsia" w:ascii="仿宋" w:hAnsi="仿宋" w:eastAsia="仿宋" w:cs="仿宋"/>
          <w:b/>
          <w:bCs/>
          <w:kern w:val="0"/>
          <w:sz w:val="24"/>
        </w:rPr>
        <w:t>陕西四方衡裕项目管理有限公司：</w:t>
      </w:r>
      <w:bookmarkEnd w:id="0"/>
      <w:bookmarkEnd w:id="1"/>
      <w:bookmarkEnd w:id="2"/>
      <w:bookmarkEnd w:id="3"/>
      <w:bookmarkEnd w:id="4"/>
      <w:bookmarkEnd w:id="5"/>
      <w:bookmarkEnd w:id="6"/>
      <w:bookmarkEnd w:id="7"/>
      <w:bookmarkEnd w:id="8"/>
      <w:bookmarkEnd w:id="9"/>
      <w:bookmarkEnd w:id="10"/>
    </w:p>
    <w:p w14:paraId="16E43F93">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作为参加贵单位组织的</w:t>
      </w:r>
      <w:r>
        <w:rPr>
          <w:rFonts w:hint="eastAsia" w:ascii="仿宋" w:hAnsi="仿宋" w:eastAsia="仿宋" w:cs="仿宋"/>
          <w:kern w:val="0"/>
          <w:sz w:val="24"/>
          <w:u w:val="single"/>
          <w:lang w:val="zh-CN"/>
        </w:rPr>
        <w:t>（</w:t>
      </w:r>
      <w:r>
        <w:rPr>
          <w:rFonts w:hint="eastAsia" w:ascii="仿宋" w:hAnsi="仿宋" w:eastAsia="仿宋" w:cs="仿宋"/>
          <w:kern w:val="0"/>
          <w:sz w:val="24"/>
          <w:u w:val="single"/>
        </w:rPr>
        <w:t>采购</w:t>
      </w:r>
      <w:r>
        <w:rPr>
          <w:rFonts w:hint="eastAsia" w:ascii="仿宋" w:hAnsi="仿宋" w:eastAsia="仿宋" w:cs="仿宋"/>
          <w:kern w:val="0"/>
          <w:sz w:val="24"/>
          <w:u w:val="single"/>
          <w:lang w:val="zh-CN"/>
        </w:rPr>
        <w:t>项目名称）（</w:t>
      </w:r>
      <w:r>
        <w:rPr>
          <w:rFonts w:hint="eastAsia" w:ascii="仿宋" w:hAnsi="仿宋" w:eastAsia="仿宋" w:cs="仿宋"/>
          <w:kern w:val="0"/>
          <w:sz w:val="24"/>
          <w:u w:val="single"/>
        </w:rPr>
        <w:t>采购项目编号</w:t>
      </w:r>
      <w:r>
        <w:rPr>
          <w:rFonts w:hint="eastAsia" w:ascii="仿宋" w:hAnsi="仿宋" w:eastAsia="仿宋" w:cs="仿宋"/>
          <w:kern w:val="0"/>
          <w:sz w:val="24"/>
          <w:u w:val="single"/>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的供应商，本公司郑重承诺：</w:t>
      </w:r>
    </w:p>
    <w:p w14:paraId="081197D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1、在参加本项目响应之前不存在被依法禁止经营行为、财产被接管或冻结的情况，如有隐瞒实情，愿承担一切责任及后果。</w:t>
      </w:r>
    </w:p>
    <w:p w14:paraId="6784F68A">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2、近三年受到有关行政主管部门的行政处理、不良行为记录为</w:t>
      </w:r>
      <w:r>
        <w:rPr>
          <w:rFonts w:hint="eastAsia" w:ascii="仿宋" w:hAnsi="仿宋" w:eastAsia="仿宋" w:cs="仿宋"/>
          <w:kern w:val="0"/>
          <w:sz w:val="24"/>
          <w:u w:val="single"/>
        </w:rPr>
        <w:t xml:space="preserve">    </w:t>
      </w:r>
      <w:r>
        <w:rPr>
          <w:rFonts w:hint="eastAsia" w:ascii="仿宋" w:hAnsi="仿宋" w:eastAsia="仿宋" w:cs="仿宋"/>
          <w:kern w:val="0"/>
          <w:sz w:val="24"/>
        </w:rPr>
        <w:t>次（没有填零），如有隐瞒实情，愿承担一切责任及后果。</w:t>
      </w:r>
    </w:p>
    <w:p w14:paraId="54B0437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3、参加本次响应提交的所有证明文件及业绩证明文件是真实的、有效的，如有隐瞒实情，愿承担一切责任及后果。</w:t>
      </w:r>
    </w:p>
    <w:p w14:paraId="2DB8CCD7">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w:t>
      </w:r>
    </w:p>
    <w:p w14:paraId="4BE26290">
      <w:pPr>
        <w:widowControl/>
        <w:spacing w:line="360" w:lineRule="auto"/>
        <w:ind w:firstLine="480" w:firstLineChars="200"/>
        <w:rPr>
          <w:rFonts w:hint="eastAsia" w:ascii="仿宋" w:hAnsi="仿宋" w:eastAsia="仿宋" w:cs="仿宋"/>
          <w:kern w:val="0"/>
          <w:sz w:val="24"/>
        </w:rPr>
      </w:pPr>
    </w:p>
    <w:p w14:paraId="2A11D674">
      <w:pPr>
        <w:widowControl/>
        <w:spacing w:line="360" w:lineRule="auto"/>
        <w:ind w:firstLine="480" w:firstLineChars="200"/>
        <w:rPr>
          <w:rFonts w:hint="eastAsia" w:ascii="仿宋" w:hAnsi="仿宋" w:eastAsia="仿宋" w:cs="仿宋"/>
          <w:kern w:val="0"/>
          <w:sz w:val="24"/>
        </w:rPr>
      </w:pPr>
    </w:p>
    <w:p w14:paraId="1544B37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32246D85">
      <w:pPr>
        <w:widowControl/>
        <w:spacing w:line="360" w:lineRule="auto"/>
        <w:ind w:firstLine="480" w:firstLineChars="200"/>
        <w:rPr>
          <w:rFonts w:hint="eastAsia" w:ascii="仿宋" w:hAnsi="仿宋" w:eastAsia="仿宋" w:cs="仿宋"/>
          <w:kern w:val="0"/>
          <w:sz w:val="24"/>
        </w:rPr>
      </w:pPr>
    </w:p>
    <w:p w14:paraId="0DE60A25">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w:t>
      </w:r>
      <w:r>
        <w:rPr>
          <w:rFonts w:hint="eastAsia" w:ascii="仿宋" w:hAnsi="仿宋" w:eastAsia="仿宋" w:cs="仿宋"/>
          <w:kern w:val="0"/>
          <w:sz w:val="24"/>
        </w:rPr>
        <w:t>或盖章</w:t>
      </w:r>
      <w:r>
        <w:rPr>
          <w:rFonts w:hint="eastAsia" w:ascii="仿宋" w:hAnsi="仿宋" w:eastAsia="仿宋" w:cs="仿宋"/>
          <w:kern w:val="0"/>
          <w:sz w:val="24"/>
          <w:lang w:val="zh-CN"/>
        </w:rPr>
        <w:t>）</w:t>
      </w:r>
    </w:p>
    <w:p w14:paraId="17E767B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 xml:space="preserve">  </w:t>
      </w:r>
    </w:p>
    <w:p w14:paraId="70B72935">
      <w:pPr>
        <w:widowControl/>
        <w:spacing w:line="360" w:lineRule="auto"/>
        <w:ind w:firstLine="6000" w:firstLineChars="2500"/>
        <w:rPr>
          <w:rFonts w:hint="eastAsia" w:ascii="仿宋" w:hAnsi="仿宋" w:eastAsia="仿宋" w:cs="仿宋"/>
          <w:kern w:val="0"/>
          <w:sz w:val="24"/>
          <w:lang w:val="zh-CN"/>
        </w:rPr>
      </w:pPr>
      <w:r>
        <w:rPr>
          <w:rFonts w:hint="eastAsia" w:ascii="仿宋" w:hAnsi="仿宋" w:eastAsia="仿宋" w:cs="仿宋"/>
          <w:kern w:val="0"/>
          <w:sz w:val="24"/>
          <w:lang w:val="zh-CN"/>
        </w:rPr>
        <w:t xml:space="preserve"> 年       月      日</w:t>
      </w:r>
    </w:p>
    <w:p w14:paraId="7767FFE5">
      <w:pPr>
        <w:widowControl/>
        <w:spacing w:line="360" w:lineRule="auto"/>
        <w:ind w:firstLine="482" w:firstLineChars="200"/>
        <w:rPr>
          <w:rFonts w:hint="eastAsia" w:ascii="仿宋" w:hAnsi="仿宋" w:eastAsia="仿宋" w:cs="仿宋"/>
          <w:b/>
          <w:bCs/>
          <w:kern w:val="0"/>
          <w:sz w:val="24"/>
          <w:lang w:val="zh-CN"/>
        </w:rPr>
      </w:pPr>
    </w:p>
    <w:p w14:paraId="1F3DB56E">
      <w:pPr>
        <w:widowControl/>
        <w:spacing w:line="360" w:lineRule="auto"/>
        <w:ind w:firstLine="482" w:firstLineChars="200"/>
        <w:rPr>
          <w:rFonts w:hint="eastAsia" w:ascii="仿宋" w:hAnsi="仿宋" w:eastAsia="仿宋" w:cs="仿宋"/>
          <w:b/>
          <w:bCs/>
          <w:kern w:val="0"/>
          <w:sz w:val="24"/>
          <w:lang w:val="zh-CN"/>
        </w:rPr>
      </w:pPr>
    </w:p>
    <w:p w14:paraId="0D43E96D">
      <w:pPr>
        <w:widowControl/>
        <w:spacing w:line="360" w:lineRule="auto"/>
        <w:ind w:firstLine="482" w:firstLineChars="200"/>
        <w:rPr>
          <w:rFonts w:hint="eastAsia" w:ascii="仿宋" w:hAnsi="仿宋" w:eastAsia="仿宋" w:cs="仿宋"/>
          <w:b/>
          <w:bCs/>
          <w:kern w:val="0"/>
          <w:sz w:val="24"/>
          <w:lang w:val="zh-CN"/>
        </w:rPr>
      </w:pPr>
    </w:p>
    <w:p w14:paraId="5B8CDD7D">
      <w:pPr>
        <w:widowControl/>
        <w:spacing w:line="360" w:lineRule="auto"/>
        <w:ind w:firstLine="482" w:firstLineChars="200"/>
        <w:rPr>
          <w:rFonts w:hint="eastAsia" w:ascii="仿宋" w:hAnsi="仿宋" w:eastAsia="仿宋" w:cs="仿宋"/>
          <w:b/>
          <w:bCs/>
          <w:kern w:val="0"/>
          <w:sz w:val="24"/>
          <w:lang w:val="zh-CN"/>
        </w:rPr>
      </w:pPr>
    </w:p>
    <w:p w14:paraId="49DA9F30">
      <w:pPr>
        <w:widowControl/>
        <w:spacing w:line="360" w:lineRule="auto"/>
        <w:ind w:firstLine="482" w:firstLineChars="200"/>
        <w:rPr>
          <w:rFonts w:hint="eastAsia" w:ascii="仿宋" w:hAnsi="仿宋" w:eastAsia="仿宋" w:cs="仿宋"/>
          <w:b/>
          <w:bCs/>
          <w:kern w:val="0"/>
          <w:sz w:val="24"/>
          <w:lang w:val="zh-CN"/>
        </w:rPr>
      </w:pPr>
    </w:p>
    <w:p w14:paraId="225A5DFF">
      <w:pPr>
        <w:widowControl/>
        <w:spacing w:line="360" w:lineRule="auto"/>
        <w:ind w:firstLine="482" w:firstLineChars="200"/>
        <w:rPr>
          <w:rFonts w:hint="eastAsia" w:ascii="仿宋" w:hAnsi="仿宋" w:eastAsia="仿宋" w:cs="仿宋"/>
          <w:b/>
          <w:bCs/>
          <w:kern w:val="0"/>
          <w:sz w:val="24"/>
          <w:lang w:val="zh-CN"/>
        </w:rPr>
      </w:pPr>
    </w:p>
    <w:p w14:paraId="4244F905">
      <w:pPr>
        <w:widowControl/>
        <w:spacing w:line="360" w:lineRule="auto"/>
        <w:ind w:firstLine="480" w:firstLineChars="200"/>
        <w:jc w:val="center"/>
        <w:rPr>
          <w:rFonts w:hint="eastAsia" w:ascii="仿宋" w:hAnsi="仿宋" w:eastAsia="仿宋" w:cs="仿宋"/>
          <w:sz w:val="24"/>
          <w:lang w:val="zh-CN"/>
        </w:rPr>
      </w:pPr>
    </w:p>
    <w:p w14:paraId="72AE3EFA">
      <w:pPr>
        <w:widowControl/>
        <w:jc w:val="center"/>
        <w:rPr>
          <w:rFonts w:hint="eastAsia" w:ascii="仿宋" w:hAnsi="仿宋" w:eastAsia="仿宋" w:cs="仿宋"/>
          <w:sz w:val="24"/>
          <w:lang w:val="zh-CN"/>
        </w:rPr>
        <w:sectPr>
          <w:footerReference r:id="rId3" w:type="default"/>
          <w:pgSz w:w="11906" w:h="16838"/>
          <w:pgMar w:top="1418" w:right="1418" w:bottom="1418" w:left="1418" w:header="851" w:footer="992" w:gutter="0"/>
          <w:pgNumType w:fmt="decimal" w:start="1"/>
          <w:cols w:space="720" w:num="1"/>
          <w:docGrid w:linePitch="312" w:charSpace="0"/>
        </w:sectPr>
      </w:pPr>
      <w:bookmarkStart w:id="11" w:name="_Toc533610817"/>
    </w:p>
    <w:p w14:paraId="05964314">
      <w:pPr>
        <w:keepNext/>
        <w:keepLines/>
        <w:numPr>
          <w:ilvl w:val="1"/>
          <w:numId w:val="0"/>
        </w:numPr>
        <w:spacing w:before="260" w:after="260" w:line="413" w:lineRule="auto"/>
        <w:ind w:left="420" w:leftChars="200"/>
        <w:jc w:val="center"/>
        <w:outlineLvl w:val="1"/>
        <w:rPr>
          <w:rFonts w:hint="eastAsia" w:ascii="仿宋" w:hAnsi="仿宋" w:eastAsia="仿宋" w:cs="仿宋"/>
          <w:b/>
          <w:sz w:val="24"/>
          <w:lang w:val="zh-CN"/>
        </w:rPr>
      </w:pPr>
      <w:bookmarkStart w:id="12" w:name="_Toc6155_WPSOffice_Level1"/>
      <w:bookmarkStart w:id="13" w:name="_Toc26795_WPSOffice_Level1"/>
      <w:bookmarkStart w:id="14" w:name="_Toc30354"/>
      <w:bookmarkStart w:id="15" w:name="_Toc25525_WPSOffice_Level1"/>
      <w:bookmarkStart w:id="16" w:name="_Toc19936_WPSOffice_Level1"/>
      <w:bookmarkStart w:id="17" w:name="_Toc1667_WPSOffice_Level1"/>
      <w:bookmarkStart w:id="18" w:name="_Toc12125_WPSOffice_Level1"/>
      <w:r>
        <w:rPr>
          <w:rFonts w:hint="eastAsia" w:ascii="仿宋" w:hAnsi="仿宋" w:eastAsia="仿宋" w:cs="仿宋"/>
          <w:b/>
          <w:sz w:val="24"/>
          <w:lang w:val="zh-CN"/>
        </w:rPr>
        <w:t>供应商企业关系关联承诺书</w:t>
      </w:r>
      <w:bookmarkEnd w:id="11"/>
      <w:bookmarkEnd w:id="12"/>
      <w:bookmarkEnd w:id="13"/>
      <w:bookmarkEnd w:id="14"/>
      <w:bookmarkEnd w:id="15"/>
      <w:bookmarkEnd w:id="16"/>
      <w:bookmarkEnd w:id="17"/>
      <w:bookmarkEnd w:id="18"/>
    </w:p>
    <w:p w14:paraId="31D4F9D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1、供应商股东及股权证明。</w:t>
      </w:r>
    </w:p>
    <w:p w14:paraId="4D43572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2、供应商在本项目响应中，不存在与其它供应商负责人为同一人，有控股、管理等关联关系承诺。</w:t>
      </w:r>
    </w:p>
    <w:p w14:paraId="7AAEDEC4">
      <w:pPr>
        <w:widowControl/>
        <w:spacing w:line="360" w:lineRule="auto"/>
        <w:ind w:firstLine="480" w:firstLineChars="200"/>
        <w:rPr>
          <w:rFonts w:hint="eastAsia" w:ascii="仿宋" w:hAnsi="仿宋" w:eastAsia="仿宋" w:cs="仿宋"/>
          <w:kern w:val="0"/>
          <w:sz w:val="24"/>
        </w:rPr>
      </w:pPr>
      <w:bookmarkStart w:id="19" w:name="_Toc5492_WPSOffice_Level2"/>
      <w:bookmarkStart w:id="20" w:name="_Toc16551_WPSOffice_Level2"/>
      <w:r>
        <w:rPr>
          <w:rFonts w:hint="eastAsia" w:ascii="仿宋" w:hAnsi="仿宋" w:eastAsia="仿宋" w:cs="仿宋"/>
          <w:kern w:val="0"/>
          <w:sz w:val="24"/>
        </w:rPr>
        <w:t>2-1、管理关系说明：</w:t>
      </w:r>
      <w:bookmarkEnd w:id="19"/>
      <w:bookmarkEnd w:id="20"/>
    </w:p>
    <w:p w14:paraId="330C5F6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我单位管理的具有独立法人的下属单位有：</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2D54647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我单位的上级管理单位有</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63CACDDB">
      <w:pPr>
        <w:widowControl/>
        <w:spacing w:line="360" w:lineRule="auto"/>
        <w:ind w:firstLine="480" w:firstLineChars="200"/>
        <w:rPr>
          <w:rFonts w:hint="eastAsia" w:ascii="仿宋" w:hAnsi="仿宋" w:eastAsia="仿宋" w:cs="仿宋"/>
          <w:kern w:val="0"/>
          <w:sz w:val="24"/>
        </w:rPr>
      </w:pPr>
      <w:bookmarkStart w:id="21" w:name="_Toc20314_WPSOffice_Level2"/>
      <w:bookmarkStart w:id="22" w:name="_Toc29718_WPSOffice_Level2"/>
      <w:r>
        <w:rPr>
          <w:rFonts w:hint="eastAsia" w:ascii="仿宋" w:hAnsi="仿宋" w:eastAsia="仿宋" w:cs="仿宋"/>
          <w:kern w:val="0"/>
          <w:sz w:val="24"/>
        </w:rPr>
        <w:t>2-2、股权关系说明：</w:t>
      </w:r>
      <w:bookmarkEnd w:id="21"/>
      <w:bookmarkEnd w:id="22"/>
    </w:p>
    <w:p w14:paraId="4458DFA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我单位控股的单位有</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17EC4C7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我单位被</w:t>
      </w:r>
      <w:r>
        <w:rPr>
          <w:rFonts w:hint="eastAsia" w:ascii="仿宋" w:hAnsi="仿宋" w:eastAsia="仿宋" w:cs="仿宋"/>
          <w:kern w:val="0"/>
          <w:sz w:val="24"/>
          <w:u w:val="single"/>
        </w:rPr>
        <w:t xml:space="preserve">              </w:t>
      </w:r>
      <w:r>
        <w:rPr>
          <w:rFonts w:hint="eastAsia" w:ascii="仿宋" w:hAnsi="仿宋" w:eastAsia="仿宋" w:cs="仿宋"/>
          <w:kern w:val="0"/>
          <w:sz w:val="24"/>
        </w:rPr>
        <w:t>单位控股。</w:t>
      </w:r>
    </w:p>
    <w:p w14:paraId="06D4BFBD">
      <w:pPr>
        <w:widowControl/>
        <w:spacing w:line="360" w:lineRule="auto"/>
        <w:ind w:firstLine="480" w:firstLineChars="200"/>
        <w:rPr>
          <w:rFonts w:hint="eastAsia" w:ascii="仿宋" w:hAnsi="仿宋" w:eastAsia="仿宋" w:cs="仿宋"/>
          <w:kern w:val="0"/>
          <w:sz w:val="24"/>
          <w:u w:val="single"/>
        </w:rPr>
      </w:pPr>
      <w:bookmarkStart w:id="23" w:name="_Toc32291_WPSOffice_Level2"/>
      <w:bookmarkStart w:id="24" w:name="_Toc32538_WPSOffice_Level2"/>
      <w:r>
        <w:rPr>
          <w:rFonts w:hint="eastAsia" w:ascii="仿宋" w:hAnsi="仿宋" w:eastAsia="仿宋" w:cs="仿宋"/>
          <w:kern w:val="0"/>
          <w:sz w:val="24"/>
        </w:rPr>
        <w:t>2-3、单位负责人：</w:t>
      </w:r>
      <w:bookmarkEnd w:id="23"/>
      <w:bookmarkEnd w:id="24"/>
      <w:r>
        <w:rPr>
          <w:rFonts w:hint="eastAsia" w:ascii="仿宋" w:hAnsi="仿宋" w:eastAsia="仿宋" w:cs="仿宋"/>
          <w:kern w:val="0"/>
          <w:sz w:val="24"/>
          <w:u w:val="single"/>
        </w:rPr>
        <w:t xml:space="preserve">              </w:t>
      </w:r>
    </w:p>
    <w:p w14:paraId="0E6AECA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3、其他与本项目有关的利害关系说明：</w:t>
      </w:r>
      <w:r>
        <w:rPr>
          <w:rFonts w:hint="eastAsia" w:ascii="仿宋" w:hAnsi="仿宋" w:eastAsia="仿宋" w:cs="仿宋"/>
          <w:kern w:val="0"/>
          <w:sz w:val="24"/>
          <w:u w:val="single"/>
        </w:rPr>
        <w:t xml:space="preserve">                </w:t>
      </w:r>
    </w:p>
    <w:p w14:paraId="3F571058">
      <w:pPr>
        <w:widowControl/>
        <w:spacing w:line="360" w:lineRule="auto"/>
        <w:ind w:firstLine="480" w:firstLineChars="200"/>
        <w:rPr>
          <w:rFonts w:hint="eastAsia" w:ascii="仿宋" w:hAnsi="仿宋" w:eastAsia="仿宋" w:cs="仿宋"/>
          <w:kern w:val="0"/>
          <w:sz w:val="24"/>
        </w:rPr>
      </w:pPr>
    </w:p>
    <w:p w14:paraId="1DB2F97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我单位承诺以上说明真实有效，无虚假内容或隐瞒。</w:t>
      </w:r>
    </w:p>
    <w:p w14:paraId="156F44E4">
      <w:pPr>
        <w:widowControl/>
        <w:spacing w:line="360" w:lineRule="auto"/>
        <w:ind w:firstLine="480" w:firstLineChars="200"/>
        <w:rPr>
          <w:rFonts w:hint="eastAsia" w:ascii="仿宋" w:hAnsi="仿宋" w:eastAsia="仿宋" w:cs="仿宋"/>
          <w:kern w:val="0"/>
          <w:sz w:val="24"/>
        </w:rPr>
      </w:pPr>
    </w:p>
    <w:p w14:paraId="1E03D3F4">
      <w:pPr>
        <w:widowControl/>
        <w:spacing w:line="360" w:lineRule="auto"/>
        <w:ind w:firstLine="480" w:firstLineChars="200"/>
        <w:rPr>
          <w:rFonts w:hint="eastAsia" w:ascii="仿宋" w:hAnsi="仿宋" w:eastAsia="仿宋" w:cs="仿宋"/>
          <w:kern w:val="0"/>
          <w:sz w:val="24"/>
        </w:rPr>
      </w:pPr>
    </w:p>
    <w:p w14:paraId="5366B861">
      <w:pPr>
        <w:widowControl/>
        <w:spacing w:line="360" w:lineRule="auto"/>
        <w:ind w:firstLine="480" w:firstLineChars="200"/>
        <w:rPr>
          <w:rFonts w:hint="eastAsia" w:ascii="仿宋" w:hAnsi="仿宋" w:eastAsia="仿宋" w:cs="仿宋"/>
          <w:kern w:val="0"/>
          <w:sz w:val="24"/>
        </w:rPr>
      </w:pPr>
      <w:bookmarkStart w:id="25" w:name="_Toc533610818"/>
      <w:bookmarkStart w:id="26" w:name="_Toc7353_WPSOffice_Level1"/>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7733D407">
      <w:pPr>
        <w:widowControl/>
        <w:spacing w:line="360" w:lineRule="auto"/>
        <w:ind w:firstLine="480" w:firstLineChars="200"/>
        <w:rPr>
          <w:rFonts w:hint="eastAsia" w:ascii="仿宋" w:hAnsi="仿宋" w:eastAsia="仿宋" w:cs="仿宋"/>
          <w:kern w:val="0"/>
          <w:sz w:val="24"/>
        </w:rPr>
      </w:pPr>
    </w:p>
    <w:p w14:paraId="30079139">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（签字或盖章）</w:t>
      </w:r>
    </w:p>
    <w:p w14:paraId="368DA9FB">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 xml:space="preserve">  </w:t>
      </w:r>
    </w:p>
    <w:p w14:paraId="39D80A9A">
      <w:pPr>
        <w:widowControl/>
        <w:spacing w:line="360" w:lineRule="auto"/>
        <w:ind w:firstLine="6000" w:firstLineChars="2500"/>
        <w:rPr>
          <w:rFonts w:hint="eastAsia" w:ascii="仿宋" w:hAnsi="仿宋" w:eastAsia="仿宋" w:cs="仿宋"/>
          <w:kern w:val="0"/>
          <w:sz w:val="24"/>
          <w:lang w:val="zh-CN"/>
        </w:rPr>
      </w:pPr>
      <w:r>
        <w:rPr>
          <w:rFonts w:hint="eastAsia" w:ascii="仿宋" w:hAnsi="仿宋" w:eastAsia="仿宋" w:cs="仿宋"/>
          <w:kern w:val="0"/>
          <w:sz w:val="24"/>
          <w:lang w:val="zh-CN"/>
        </w:rPr>
        <w:t xml:space="preserve"> 年       月      日</w:t>
      </w:r>
    </w:p>
    <w:p w14:paraId="391EEDCD">
      <w:pPr>
        <w:ind w:firstLine="480"/>
        <w:rPr>
          <w:rFonts w:hint="eastAsia" w:ascii="仿宋" w:hAnsi="仿宋" w:eastAsia="仿宋" w:cs="仿宋"/>
          <w:sz w:val="24"/>
          <w:lang w:val="zh-CN"/>
        </w:rPr>
        <w:sectPr>
          <w:footerReference r:id="rId4" w:type="default"/>
          <w:pgSz w:w="11906" w:h="16838"/>
          <w:pgMar w:top="1418" w:right="1418" w:bottom="1418" w:left="1418" w:header="851" w:footer="992" w:gutter="0"/>
          <w:pgNumType w:fmt="decimal"/>
          <w:cols w:space="720" w:num="1"/>
          <w:docGrid w:linePitch="312" w:charSpace="0"/>
        </w:sectPr>
      </w:pPr>
    </w:p>
    <w:bookmarkEnd w:id="25"/>
    <w:bookmarkEnd w:id="26"/>
    <w:p w14:paraId="6677F84D">
      <w:pPr>
        <w:keepNext/>
        <w:keepLines/>
        <w:numPr>
          <w:ilvl w:val="1"/>
          <w:numId w:val="0"/>
        </w:numPr>
        <w:spacing w:before="260" w:after="260" w:line="413" w:lineRule="auto"/>
        <w:jc w:val="center"/>
        <w:outlineLvl w:val="1"/>
        <w:rPr>
          <w:rFonts w:hint="eastAsia" w:ascii="仿宋" w:hAnsi="仿宋" w:eastAsia="仿宋" w:cs="仿宋"/>
          <w:b/>
          <w:sz w:val="24"/>
          <w:lang w:val="zh-CN"/>
        </w:rPr>
      </w:pPr>
      <w:r>
        <w:rPr>
          <w:rFonts w:hint="eastAsia" w:ascii="仿宋" w:hAnsi="仿宋" w:eastAsia="仿宋" w:cs="仿宋"/>
          <w:b/>
          <w:sz w:val="24"/>
          <w:lang w:val="zh-CN"/>
        </w:rPr>
        <w:t>履约承诺书</w:t>
      </w:r>
    </w:p>
    <w:p w14:paraId="3098BE8A">
      <w:pPr>
        <w:spacing w:line="288" w:lineRule="auto"/>
        <w:rPr>
          <w:rFonts w:hint="eastAsia" w:ascii="仿宋" w:hAnsi="仿宋" w:eastAsia="仿宋" w:cs="仿宋"/>
          <w:sz w:val="24"/>
        </w:rPr>
      </w:pPr>
      <w:r>
        <w:rPr>
          <w:rFonts w:hint="eastAsia" w:ascii="仿宋" w:hAnsi="仿宋" w:eastAsia="仿宋" w:cs="仿宋"/>
          <w:sz w:val="24"/>
          <w:u w:val="single"/>
        </w:rPr>
        <w:t xml:space="preserve">采购人名称            </w:t>
      </w:r>
      <w:r>
        <w:rPr>
          <w:rFonts w:hint="eastAsia" w:ascii="仿宋" w:hAnsi="仿宋" w:eastAsia="仿宋" w:cs="仿宋"/>
          <w:sz w:val="24"/>
        </w:rPr>
        <w:t>：</w:t>
      </w:r>
    </w:p>
    <w:p w14:paraId="27EF3C65">
      <w:pPr>
        <w:spacing w:line="288" w:lineRule="auto"/>
        <w:ind w:firstLine="480" w:firstLineChars="200"/>
        <w:rPr>
          <w:rFonts w:hint="eastAsia" w:ascii="仿宋" w:hAnsi="仿宋" w:eastAsia="仿宋" w:cs="仿宋"/>
          <w:sz w:val="24"/>
          <w:u w:val="single"/>
        </w:rPr>
      </w:pPr>
      <w:r>
        <w:rPr>
          <w:rFonts w:hint="eastAsia" w:ascii="仿宋" w:hAnsi="仿宋" w:eastAsia="仿宋" w:cs="仿宋"/>
          <w:sz w:val="24"/>
        </w:rPr>
        <w:t>我方承诺完全响应</w:t>
      </w:r>
      <w:r>
        <w:rPr>
          <w:rFonts w:hint="eastAsia" w:ascii="仿宋" w:hAnsi="仿宋" w:eastAsia="仿宋" w:cs="仿宋"/>
          <w:b/>
          <w:bCs/>
          <w:spacing w:val="20"/>
          <w:sz w:val="24"/>
        </w:rPr>
        <w:t xml:space="preserve"> </w:t>
      </w:r>
      <w:r>
        <w:rPr>
          <w:rFonts w:hint="eastAsia" w:ascii="仿宋" w:hAnsi="仿宋" w:eastAsia="仿宋" w:cs="仿宋"/>
          <w:b/>
          <w:sz w:val="24"/>
          <w:u w:val="single"/>
        </w:rPr>
        <w:t xml:space="preserve">   </w:t>
      </w:r>
      <w:r>
        <w:rPr>
          <w:rFonts w:hint="eastAsia" w:ascii="仿宋" w:hAnsi="仿宋" w:eastAsia="仿宋" w:cs="仿宋"/>
          <w:bCs/>
          <w:sz w:val="24"/>
          <w:u w:val="single"/>
        </w:rPr>
        <w:t>（采购项目名称）（采购项目编号 ）</w:t>
      </w:r>
      <w:r>
        <w:rPr>
          <w:rFonts w:hint="eastAsia" w:ascii="仿宋" w:hAnsi="仿宋" w:eastAsia="仿宋" w:cs="仿宋"/>
          <w:b/>
          <w:sz w:val="24"/>
          <w:u w:val="single"/>
        </w:rPr>
        <w:t xml:space="preserve">   </w:t>
      </w:r>
      <w:r>
        <w:rPr>
          <w:rFonts w:hint="eastAsia" w:ascii="仿宋" w:hAnsi="仿宋" w:eastAsia="仿宋" w:cs="仿宋"/>
          <w:sz w:val="24"/>
        </w:rPr>
        <w:t>磋商文件和合同条款。在此</w:t>
      </w:r>
      <w:r>
        <w:rPr>
          <w:rFonts w:hint="eastAsia" w:ascii="仿宋" w:hAnsi="仿宋" w:eastAsia="仿宋" w:cs="仿宋"/>
          <w:sz w:val="24"/>
          <w:u w:val="single"/>
        </w:rPr>
        <w:t xml:space="preserve">        </w:t>
      </w:r>
      <w:r>
        <w:rPr>
          <w:rFonts w:hint="eastAsia" w:ascii="仿宋" w:hAnsi="仿宋" w:eastAsia="仿宋" w:cs="仿宋"/>
          <w:sz w:val="24"/>
        </w:rPr>
        <w:t>（供应商名称）的法人代表</w:t>
      </w:r>
      <w:r>
        <w:rPr>
          <w:rFonts w:hint="eastAsia" w:ascii="仿宋" w:hAnsi="仿宋" w:eastAsia="仿宋" w:cs="仿宋"/>
          <w:sz w:val="24"/>
          <w:u w:val="single"/>
        </w:rPr>
        <w:t xml:space="preserve">              </w:t>
      </w:r>
      <w:r>
        <w:rPr>
          <w:rFonts w:hint="eastAsia" w:ascii="仿宋" w:hAnsi="仿宋" w:eastAsia="仿宋" w:cs="仿宋"/>
          <w:sz w:val="24"/>
        </w:rPr>
        <w:t>（姓名）以合法地位郑重做如下承诺：</w:t>
      </w:r>
    </w:p>
    <w:p w14:paraId="1C58E287">
      <w:pPr>
        <w:spacing w:line="288" w:lineRule="auto"/>
        <w:ind w:firstLine="480" w:firstLineChars="200"/>
        <w:rPr>
          <w:rFonts w:hint="eastAsia" w:ascii="仿宋" w:hAnsi="仿宋" w:eastAsia="仿宋" w:cs="仿宋"/>
          <w:sz w:val="24"/>
        </w:rPr>
      </w:pPr>
      <w:r>
        <w:rPr>
          <w:rFonts w:hint="eastAsia" w:ascii="仿宋" w:hAnsi="仿宋" w:eastAsia="仿宋" w:cs="仿宋"/>
          <w:sz w:val="24"/>
        </w:rPr>
        <w:t>一旦成交，我方将承担合同规定的全部责任和义务。如果成交后不能履行合同规定义务，出现如下任何一种情况的，我方按合同约定向发包人支付违约金，情节严重的，发包人可以单方解除或终止合同：</w:t>
      </w:r>
    </w:p>
    <w:p w14:paraId="6FCA272F">
      <w:pPr>
        <w:tabs>
          <w:tab w:val="left" w:pos="1080"/>
        </w:tabs>
        <w:spacing w:line="288" w:lineRule="auto"/>
        <w:ind w:firstLine="480" w:firstLineChars="200"/>
        <w:rPr>
          <w:rFonts w:hint="eastAsia" w:ascii="仿宋" w:hAnsi="仿宋" w:eastAsia="仿宋" w:cs="仿宋"/>
          <w:sz w:val="24"/>
        </w:rPr>
      </w:pPr>
      <w:r>
        <w:rPr>
          <w:rFonts w:hint="eastAsia" w:ascii="仿宋" w:hAnsi="仿宋" w:eastAsia="仿宋" w:cs="仿宋"/>
          <w:sz w:val="24"/>
        </w:rPr>
        <w:t>1.投入的主要管理人员、机械设备数量和型号、管理及施工队伍的配置等与合同约定不符；</w:t>
      </w:r>
    </w:p>
    <w:p w14:paraId="7F477C03">
      <w:pPr>
        <w:tabs>
          <w:tab w:val="left" w:pos="1080"/>
        </w:tabs>
        <w:spacing w:line="288" w:lineRule="auto"/>
        <w:ind w:firstLine="480" w:firstLineChars="200"/>
        <w:rPr>
          <w:rFonts w:hint="eastAsia" w:ascii="仿宋" w:hAnsi="仿宋" w:eastAsia="仿宋" w:cs="仿宋"/>
          <w:sz w:val="24"/>
        </w:rPr>
      </w:pPr>
      <w:r>
        <w:rPr>
          <w:rFonts w:hint="eastAsia" w:ascii="仿宋" w:hAnsi="仿宋" w:eastAsia="仿宋" w:cs="仿宋"/>
          <w:sz w:val="24"/>
        </w:rPr>
        <w:t>2.工程质量达不到合同要求，多次整改不能达标，进度严重滞后，或该合同段控制工程进度影响了整体工程进度和项目总目标的实现任何一种情况；</w:t>
      </w:r>
    </w:p>
    <w:p w14:paraId="1E5D4832">
      <w:pPr>
        <w:tabs>
          <w:tab w:val="left" w:pos="1080"/>
        </w:tabs>
        <w:spacing w:line="288" w:lineRule="auto"/>
        <w:ind w:firstLine="480" w:firstLineChars="200"/>
        <w:rPr>
          <w:rFonts w:hint="eastAsia" w:ascii="仿宋" w:hAnsi="仿宋" w:eastAsia="仿宋" w:cs="仿宋"/>
          <w:sz w:val="24"/>
        </w:rPr>
      </w:pPr>
      <w:r>
        <w:rPr>
          <w:rFonts w:hint="eastAsia" w:ascii="仿宋" w:hAnsi="仿宋" w:eastAsia="仿宋" w:cs="仿宋"/>
          <w:sz w:val="24"/>
        </w:rPr>
        <w:t>3.将工程转包或将主体工程违法分包，或以劳务协作为名，将工程违法分包给不具备相应资质的施工队伍或个体承包者；</w:t>
      </w:r>
    </w:p>
    <w:p w14:paraId="1652DDE3">
      <w:pPr>
        <w:tabs>
          <w:tab w:val="left" w:pos="1080"/>
        </w:tabs>
        <w:spacing w:line="288" w:lineRule="auto"/>
        <w:ind w:firstLine="480" w:firstLineChars="200"/>
        <w:rPr>
          <w:rFonts w:hint="eastAsia" w:ascii="仿宋" w:hAnsi="仿宋" w:eastAsia="仿宋" w:cs="仿宋"/>
          <w:sz w:val="24"/>
        </w:rPr>
      </w:pPr>
      <w:r>
        <w:rPr>
          <w:rFonts w:hint="eastAsia" w:ascii="仿宋" w:hAnsi="仿宋" w:eastAsia="仿宋" w:cs="仿宋"/>
          <w:sz w:val="24"/>
        </w:rPr>
        <w:t>4.在项目建设过程中因工程管理（包括：质量、进度、安全、廉政、资金使用、文明工地）受到政府主管部门通报批评或被新闻媒体曝光；</w:t>
      </w:r>
    </w:p>
    <w:p w14:paraId="03816D2B">
      <w:pPr>
        <w:tabs>
          <w:tab w:val="left" w:pos="1080"/>
        </w:tabs>
        <w:spacing w:line="288" w:lineRule="auto"/>
        <w:ind w:firstLine="480" w:firstLineChars="200"/>
        <w:rPr>
          <w:rFonts w:hint="eastAsia" w:ascii="仿宋" w:hAnsi="仿宋" w:eastAsia="仿宋" w:cs="仿宋"/>
          <w:sz w:val="24"/>
        </w:rPr>
      </w:pPr>
      <w:r>
        <w:rPr>
          <w:rFonts w:hint="eastAsia" w:ascii="仿宋" w:hAnsi="仿宋" w:eastAsia="仿宋" w:cs="仿宋"/>
          <w:sz w:val="24"/>
        </w:rPr>
        <w:t>5.违规使用工程预付款，将建设资金从该合同段项目经理部抽走，或拖欠工程款、材料款和劳务费用。</w:t>
      </w:r>
    </w:p>
    <w:p w14:paraId="027518C1">
      <w:pPr>
        <w:spacing w:line="288" w:lineRule="auto"/>
        <w:ind w:firstLine="480" w:firstLineChars="200"/>
        <w:rPr>
          <w:rFonts w:hint="eastAsia" w:ascii="仿宋" w:hAnsi="仿宋" w:eastAsia="仿宋" w:cs="仿宋"/>
          <w:sz w:val="24"/>
        </w:rPr>
      </w:pPr>
      <w:r>
        <w:rPr>
          <w:rFonts w:hint="eastAsia" w:ascii="仿宋" w:hAnsi="仿宋" w:eastAsia="仿宋" w:cs="仿宋"/>
          <w:sz w:val="24"/>
        </w:rPr>
        <w:t>我公司还承诺，完全接受发包人对我方所采取的如下任何处理措施：</w:t>
      </w:r>
    </w:p>
    <w:p w14:paraId="6295EDDB">
      <w:pPr>
        <w:spacing w:line="288" w:lineRule="auto"/>
        <w:ind w:firstLine="480" w:firstLineChars="200"/>
        <w:rPr>
          <w:rFonts w:hint="eastAsia" w:ascii="仿宋" w:hAnsi="仿宋" w:eastAsia="仿宋" w:cs="仿宋"/>
          <w:sz w:val="24"/>
        </w:rPr>
      </w:pPr>
      <w:r>
        <w:rPr>
          <w:rFonts w:hint="eastAsia" w:ascii="仿宋" w:hAnsi="仿宋" w:eastAsia="仿宋" w:cs="仿宋"/>
          <w:sz w:val="24"/>
        </w:rPr>
        <w:t>（1）限期整改纠正，使工程建设满足发包人要求；</w:t>
      </w:r>
    </w:p>
    <w:p w14:paraId="56357DB5">
      <w:pPr>
        <w:tabs>
          <w:tab w:val="left" w:pos="0"/>
        </w:tabs>
        <w:spacing w:line="288" w:lineRule="auto"/>
        <w:ind w:firstLine="480" w:firstLineChars="200"/>
        <w:rPr>
          <w:rFonts w:hint="eastAsia" w:ascii="仿宋" w:hAnsi="仿宋" w:eastAsia="仿宋" w:cs="仿宋"/>
          <w:sz w:val="24"/>
        </w:rPr>
      </w:pPr>
      <w:r>
        <w:rPr>
          <w:rFonts w:hint="eastAsia" w:ascii="仿宋" w:hAnsi="仿宋" w:eastAsia="仿宋" w:cs="仿宋"/>
          <w:sz w:val="24"/>
        </w:rPr>
        <w:t>（2）同意发包人从正常支付中扣除相应款项，直接支付所欠工程款和劳务费用；</w:t>
      </w:r>
    </w:p>
    <w:p w14:paraId="398AFD15">
      <w:pPr>
        <w:tabs>
          <w:tab w:val="left" w:pos="0"/>
        </w:tabs>
        <w:spacing w:line="288" w:lineRule="auto"/>
        <w:ind w:firstLine="480" w:firstLineChars="200"/>
        <w:rPr>
          <w:rFonts w:hint="eastAsia" w:ascii="仿宋" w:hAnsi="仿宋" w:eastAsia="仿宋" w:cs="仿宋"/>
          <w:sz w:val="24"/>
        </w:rPr>
      </w:pPr>
      <w:r>
        <w:rPr>
          <w:rFonts w:hint="eastAsia" w:ascii="仿宋" w:hAnsi="仿宋" w:eastAsia="仿宋" w:cs="仿宋"/>
          <w:sz w:val="24"/>
        </w:rPr>
        <w:t>（3）发包人有权终止承包人在本合同段的承包，或将本合同段工程中部分工作交由其他供应商或特殊分包人完成，我方无条件按照发包人规定的期限退场或接受调遣。在不解除本合同规定的承包人和义务的同时，由此引起的责任及相关费用均由我方承担。</w:t>
      </w:r>
    </w:p>
    <w:p w14:paraId="69F8AD22">
      <w:pPr>
        <w:spacing w:line="288" w:lineRule="auto"/>
        <w:ind w:firstLine="480" w:firstLineChars="200"/>
        <w:rPr>
          <w:rFonts w:hint="eastAsia" w:ascii="仿宋" w:hAnsi="仿宋" w:eastAsia="仿宋" w:cs="仿宋"/>
          <w:sz w:val="24"/>
        </w:rPr>
      </w:pPr>
      <w:r>
        <w:rPr>
          <w:rFonts w:hint="eastAsia" w:ascii="仿宋" w:hAnsi="仿宋" w:eastAsia="仿宋" w:cs="仿宋"/>
          <w:sz w:val="24"/>
        </w:rPr>
        <w:t>本承诺和履约担保自合同签定之日起生效，在发包人向承包人颁发交工证书之日失效。</w:t>
      </w:r>
    </w:p>
    <w:p w14:paraId="5AE05EB0">
      <w:pPr>
        <w:widowControl/>
        <w:ind w:firstLine="480" w:firstLineChars="200"/>
        <w:rPr>
          <w:rFonts w:hint="eastAsia" w:ascii="仿宋" w:hAnsi="仿宋" w:eastAsia="仿宋" w:cs="仿宋"/>
          <w:kern w:val="0"/>
          <w:sz w:val="24"/>
          <w:lang w:val="zh-CN"/>
        </w:rPr>
      </w:pPr>
    </w:p>
    <w:p w14:paraId="480F7D53">
      <w:pPr>
        <w:widowControl/>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66502F48">
      <w:pPr>
        <w:widowControl/>
        <w:ind w:firstLine="480" w:firstLineChars="200"/>
        <w:rPr>
          <w:rFonts w:hint="eastAsia" w:ascii="仿宋" w:hAnsi="仿宋" w:eastAsia="仿宋" w:cs="仿宋"/>
          <w:kern w:val="0"/>
          <w:sz w:val="24"/>
          <w:lang w:val="zh-CN"/>
        </w:rPr>
      </w:pPr>
    </w:p>
    <w:p w14:paraId="7308FCEF">
      <w:pPr>
        <w:widowControl/>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（签字或盖章）</w:t>
      </w:r>
    </w:p>
    <w:p w14:paraId="0CC90072">
      <w:pPr>
        <w:widowControl/>
        <w:ind w:firstLine="5280" w:firstLineChars="2200"/>
        <w:rPr>
          <w:rFonts w:hint="eastAsia" w:ascii="仿宋" w:hAnsi="仿宋" w:eastAsia="仿宋" w:cs="仿宋"/>
          <w:kern w:val="0"/>
          <w:sz w:val="24"/>
          <w:lang w:val="zh-CN"/>
        </w:rPr>
      </w:pPr>
      <w:r>
        <w:rPr>
          <w:rFonts w:hint="eastAsia" w:ascii="仿宋" w:hAnsi="仿宋" w:eastAsia="仿宋" w:cs="仿宋"/>
          <w:kern w:val="0"/>
          <w:sz w:val="24"/>
          <w:lang w:val="zh-CN"/>
        </w:rPr>
        <w:t xml:space="preserve"> 年       月      日</w:t>
      </w:r>
    </w:p>
    <w:p w14:paraId="0411049C">
      <w:pPr>
        <w:rPr>
          <w:rFonts w:hint="eastAsia" w:ascii="仿宋" w:hAnsi="仿宋" w:eastAsia="仿宋" w:cs="仿宋"/>
        </w:rPr>
      </w:pPr>
      <w:r>
        <w:rPr>
          <w:rFonts w:hint="eastAsia" w:ascii="仿宋" w:hAnsi="仿宋" w:eastAsia="仿宋" w:cs="仿宋"/>
        </w:rPr>
        <w:br w:type="page"/>
      </w:r>
    </w:p>
    <w:p w14:paraId="3EE25B22">
      <w:pPr>
        <w:jc w:val="center"/>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14:paraId="53ADBB65">
      <w:pPr>
        <w:pStyle w:val="4"/>
        <w:rPr>
          <w:rFonts w:hint="eastAsia" w:ascii="仿宋" w:hAnsi="仿宋" w:eastAsia="仿宋" w:cs="仿宋"/>
          <w:sz w:val="24"/>
          <w:szCs w:val="24"/>
          <w:lang w:val="zh-CN"/>
        </w:rPr>
      </w:pPr>
    </w:p>
    <w:p w14:paraId="1A2AD6AF">
      <w:pPr>
        <w:pStyle w:val="4"/>
        <w:spacing w:line="360" w:lineRule="auto"/>
        <w:ind w:firstLine="720" w:firstLineChars="300"/>
        <w:rPr>
          <w:rFonts w:hint="eastAsia" w:ascii="仿宋" w:hAnsi="仿宋" w:eastAsia="仿宋" w:cs="仿宋"/>
          <w:sz w:val="24"/>
          <w:szCs w:val="24"/>
          <w:lang w:val="zh-CN"/>
        </w:rPr>
      </w:pPr>
      <w:r>
        <w:rPr>
          <w:rFonts w:hint="eastAsia" w:ascii="仿宋" w:hAnsi="仿宋" w:eastAsia="仿宋" w:cs="仿宋"/>
          <w:sz w:val="24"/>
          <w:szCs w:val="24"/>
          <w:lang w:val="zh-CN"/>
        </w:rPr>
        <w:t xml:space="preserve">为响应党中央、国务院关于治理政府采购领域商业贿赂行为的号召，我单位在此庄严承诺： </w:t>
      </w:r>
    </w:p>
    <w:p w14:paraId="077E9DDE">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1、在参与政府采购活动中遵纪守法、诚信经营、公平竞标。 </w:t>
      </w:r>
    </w:p>
    <w:p w14:paraId="700CF506">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2、不向采购人、采购代理机构和政府采购评审专家进行任何形式的商业贿赂以谋取交易机会。 </w:t>
      </w:r>
    </w:p>
    <w:p w14:paraId="1551E47F">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3、不向政府采购代理机构和采购人提供虚假资质文件或采用虚假应标方式参与政府采购市场竞争并谋取中标、成交。</w:t>
      </w:r>
    </w:p>
    <w:p w14:paraId="510AC112">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4、不采取“围标、陪标”等商业欺诈手段获得政府采购定单。 </w:t>
      </w:r>
    </w:p>
    <w:p w14:paraId="6F408958">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5、不采取不正当手段抵毁、排挤其他供应商。 </w:t>
      </w:r>
    </w:p>
    <w:p w14:paraId="50101709">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6、不在提供商品和服务时“偷梁换柱、以次充好”损害采购人的合法权益。</w:t>
      </w:r>
    </w:p>
    <w:p w14:paraId="7729C0B0">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7、不与采购人、采购代理机构政府采购评审专家或其它供应商恶意串通，进行质疑和投诉，维护政府采购市场秩序。 </w:t>
      </w:r>
    </w:p>
    <w:p w14:paraId="0040C896">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8、尊重和接受政府采购监督管理部门的监督和政府采购代理机构招标要求，承担因违约行为给采购人造成的损失。 </w:t>
      </w:r>
    </w:p>
    <w:p w14:paraId="35DDD5F1">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9、不发生其他有悖于政府采购公开、公平、公正和诚信原则的行为。 </w:t>
      </w:r>
    </w:p>
    <w:p w14:paraId="76242895">
      <w:pPr>
        <w:widowControl/>
        <w:spacing w:line="360" w:lineRule="auto"/>
        <w:ind w:firstLine="960" w:firstLineChars="400"/>
        <w:rPr>
          <w:rFonts w:hint="eastAsia" w:ascii="仿宋" w:hAnsi="仿宋" w:eastAsia="仿宋" w:cs="仿宋"/>
          <w:kern w:val="0"/>
          <w:sz w:val="24"/>
          <w:szCs w:val="24"/>
          <w:lang w:val="zh-CN"/>
        </w:rPr>
      </w:pPr>
    </w:p>
    <w:p w14:paraId="374FDC22">
      <w:pPr>
        <w:widowControl/>
        <w:spacing w:line="360" w:lineRule="auto"/>
        <w:ind w:firstLine="960" w:firstLineChars="400"/>
        <w:rPr>
          <w:rFonts w:hint="eastAsia" w:ascii="仿宋" w:hAnsi="仿宋" w:eastAsia="仿宋" w:cs="仿宋"/>
          <w:kern w:val="0"/>
          <w:sz w:val="24"/>
          <w:szCs w:val="24"/>
          <w:lang w:val="zh-CN"/>
        </w:rPr>
      </w:pPr>
    </w:p>
    <w:p w14:paraId="2E3197C1">
      <w:pPr>
        <w:widowControl/>
        <w:spacing w:line="360" w:lineRule="auto"/>
        <w:ind w:firstLine="960" w:firstLineChars="4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333C68B7">
      <w:pPr>
        <w:widowControl/>
        <w:spacing w:line="360" w:lineRule="auto"/>
        <w:ind w:firstLine="480" w:firstLineChars="200"/>
        <w:rPr>
          <w:rFonts w:hint="eastAsia" w:ascii="仿宋" w:hAnsi="仿宋" w:eastAsia="仿宋" w:cs="仿宋"/>
          <w:kern w:val="0"/>
          <w:sz w:val="24"/>
          <w:szCs w:val="24"/>
        </w:rPr>
      </w:pPr>
    </w:p>
    <w:p w14:paraId="65E5781F">
      <w:pPr>
        <w:widowControl/>
        <w:spacing w:line="360" w:lineRule="auto"/>
        <w:ind w:firstLine="960" w:firstLineChars="4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zh-CN" w:eastAsia="zh-CN"/>
        </w:rPr>
        <w:t>或盖章</w:t>
      </w:r>
      <w:r>
        <w:rPr>
          <w:rFonts w:hint="eastAsia" w:ascii="仿宋" w:hAnsi="仿宋" w:eastAsia="仿宋" w:cs="仿宋"/>
          <w:kern w:val="0"/>
          <w:sz w:val="24"/>
          <w:szCs w:val="24"/>
          <w:lang w:val="zh-CN"/>
        </w:rPr>
        <w:t>）</w:t>
      </w:r>
    </w:p>
    <w:p w14:paraId="3FB72B16">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 xml:space="preserve">  </w:t>
      </w:r>
    </w:p>
    <w:p w14:paraId="61D922F8">
      <w:pPr>
        <w:widowControl/>
        <w:spacing w:line="360" w:lineRule="auto"/>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0F736670">
      <w:pPr>
        <w:rPr>
          <w:rFonts w:hint="eastAsia" w:ascii="仿宋" w:hAnsi="仿宋" w:eastAsia="仿宋" w:cs="仿宋"/>
        </w:rPr>
      </w:pPr>
    </w:p>
    <w:p w14:paraId="50E1C058">
      <w:bookmarkStart w:id="27" w:name="_GoBack"/>
      <w:bookmarkEnd w:id="2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F45B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5F435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5F435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87EE6">
    <w:pPr>
      <w:tabs>
        <w:tab w:val="center" w:pos="4153"/>
        <w:tab w:val="right" w:pos="8306"/>
      </w:tabs>
      <w:snapToGrid w:val="0"/>
      <w:spacing w:line="360" w:lineRule="auto"/>
      <w:ind w:firstLine="360" w:firstLineChars="200"/>
      <w:jc w:val="left"/>
      <w:rPr>
        <w:rFonts w:ascii="Calibri" w:hAnsi="Calibri" w:eastAsia="楷体" w:cs="Times New Roman"/>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934672">
                          <w:pPr>
                            <w:pStyle w:val="3"/>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3934672">
                    <w:pPr>
                      <w:pStyle w:val="3"/>
                    </w:pPr>
                    <w:r>
                      <w:fldChar w:fldCharType="begin"/>
                    </w:r>
                    <w:r>
                      <w:instrText xml:space="preserve"> PAGE  \* MERGEFORMAT </w:instrText>
                    </w:r>
                    <w:r>
                      <w:fldChar w:fldCharType="separate"/>
                    </w:r>
                    <w:r>
                      <w:t>52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357CF9"/>
    <w:rsid w:val="6A357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2025-12-25T02:44:00Z</dcterms:created>
  <dc:creator>李</dc:creator>
  <cp:lastModifiedBy>李</cp:lastModifiedBy>
  <dcterms:modified xsi:type="dcterms:W3CDTF">2025-12-25T02:44:55Z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7983CFE429224D27986E9D857FA66F22_11</vt:lpwstr>
  </property>
  <property fmtid="{D5CDD505-2E9C-101B-9397-08002B2CF9AE}" pid="4" name="KSOTemplateDocerSaveRecord">
    <vt:lpwstr>eyJoZGlkIjoiMmU2Yzg5MWUzNTJlNzIxOTY0ZDEzZjg3ZGM5YWJmNWQiLCJ1c2VySWQiOiIyMzQ0MjM1MTkifQ==</vt:lpwstr>
  </property>
</Properties>
</file>