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9EF412">
      <w:pPr>
        <w:numPr>
          <w:ilvl w:val="0"/>
          <w:numId w:val="0"/>
        </w:numPr>
        <w:adjustRightInd w:val="0"/>
        <w:spacing w:line="360" w:lineRule="auto"/>
        <w:jc w:val="center"/>
        <w:outlineLvl w:val="0"/>
        <w:rPr>
          <w:rFonts w:hint="eastAsia" w:ascii="仿宋" w:hAnsi="仿宋" w:eastAsia="仿宋" w:cs="仿宋"/>
          <w:b/>
          <w:bCs/>
          <w:color w:val="auto"/>
          <w:kern w:val="0"/>
          <w:sz w:val="44"/>
          <w:szCs w:val="44"/>
          <w:highlight w:val="none"/>
        </w:rPr>
      </w:pPr>
      <w:bookmarkStart w:id="0" w:name="_Toc30833"/>
      <w:r>
        <w:rPr>
          <w:rFonts w:hint="eastAsia" w:ascii="仿宋" w:hAnsi="仿宋" w:eastAsia="仿宋" w:cs="仿宋"/>
          <w:b/>
          <w:bCs/>
          <w:color w:val="auto"/>
          <w:kern w:val="0"/>
          <w:sz w:val="44"/>
          <w:szCs w:val="44"/>
          <w:highlight w:val="none"/>
        </w:rPr>
        <w:t>合同主要条款</w:t>
      </w:r>
      <w:bookmarkEnd w:id="0"/>
    </w:p>
    <w:p w14:paraId="201AFB7D">
      <w:pPr>
        <w:spacing w:line="360" w:lineRule="auto"/>
        <w:outlineLvl w:val="9"/>
        <w:rPr>
          <w:rFonts w:hint="eastAsia"/>
          <w:color w:val="auto"/>
          <w:highlight w:val="none"/>
          <w:lang w:val="en-US" w:eastAsia="zh-CN"/>
        </w:rPr>
      </w:pPr>
    </w:p>
    <w:p w14:paraId="60C3EC85">
      <w:pPr>
        <w:spacing w:line="360" w:lineRule="auto"/>
        <w:rPr>
          <w:rFonts w:hint="eastAsia"/>
          <w:color w:val="auto"/>
          <w:highlight w:val="none"/>
          <w:lang w:val="en-US" w:eastAsia="zh-CN"/>
        </w:rPr>
      </w:pPr>
    </w:p>
    <w:p w14:paraId="2FA9841A">
      <w:pPr>
        <w:pStyle w:val="10"/>
        <w:spacing w:line="360" w:lineRule="auto"/>
        <w:rPr>
          <w:rFonts w:hint="eastAsia" w:ascii="仿宋" w:hAnsi="仿宋" w:eastAsia="仿宋" w:cs="仿宋"/>
          <w:color w:val="auto"/>
          <w:highlight w:val="none"/>
          <w:lang w:val="en-US" w:eastAsia="zh-CN"/>
        </w:rPr>
      </w:pPr>
    </w:p>
    <w:p w14:paraId="01399B4E">
      <w:pPr>
        <w:spacing w:line="360" w:lineRule="auto"/>
        <w:jc w:val="center"/>
        <w:rPr>
          <w:rFonts w:hint="eastAsia" w:ascii="仿宋" w:hAnsi="仿宋" w:eastAsia="仿宋" w:cs="仿宋"/>
          <w:b/>
          <w:color w:val="auto"/>
          <w:sz w:val="44"/>
          <w:szCs w:val="44"/>
          <w:highlight w:val="cyan"/>
          <w:lang w:val="en-US" w:eastAsia="zh-CN"/>
        </w:rPr>
      </w:pPr>
    </w:p>
    <w:p w14:paraId="275C8468">
      <w:pPr>
        <w:spacing w:line="360" w:lineRule="auto"/>
        <w:outlineLvl w:val="9"/>
        <w:rPr>
          <w:rFonts w:hint="eastAsia" w:ascii="仿宋" w:hAnsi="仿宋" w:eastAsia="仿宋" w:cs="仿宋"/>
          <w:color w:val="auto"/>
          <w:highlight w:val="none"/>
        </w:rPr>
      </w:pPr>
    </w:p>
    <w:p w14:paraId="7DEC21A1">
      <w:pPr>
        <w:spacing w:line="360" w:lineRule="auto"/>
        <w:outlineLvl w:val="9"/>
        <w:rPr>
          <w:rFonts w:hint="eastAsia" w:ascii="仿宋" w:hAnsi="仿宋" w:eastAsia="仿宋" w:cs="仿宋"/>
          <w:color w:val="auto"/>
          <w:highlight w:val="none"/>
        </w:rPr>
      </w:pPr>
    </w:p>
    <w:p w14:paraId="59D4E8FA">
      <w:pPr>
        <w:spacing w:line="360" w:lineRule="auto"/>
        <w:outlineLvl w:val="9"/>
        <w:rPr>
          <w:rFonts w:hint="eastAsia" w:ascii="仿宋" w:hAnsi="仿宋" w:eastAsia="仿宋" w:cs="仿宋"/>
          <w:color w:val="auto"/>
          <w:highlight w:val="none"/>
        </w:rPr>
      </w:pPr>
    </w:p>
    <w:p w14:paraId="45B4F9CD">
      <w:pPr>
        <w:pStyle w:val="7"/>
        <w:spacing w:line="360" w:lineRule="auto"/>
        <w:rPr>
          <w:rFonts w:hint="eastAsia"/>
          <w:color w:val="auto"/>
          <w:highlight w:val="none"/>
        </w:rPr>
      </w:pPr>
    </w:p>
    <w:p w14:paraId="6A44EAE9">
      <w:pPr>
        <w:spacing w:line="360" w:lineRule="auto"/>
        <w:rPr>
          <w:rFonts w:hint="eastAsia" w:ascii="仿宋" w:hAnsi="仿宋" w:eastAsia="仿宋" w:cs="仿宋"/>
          <w:color w:val="auto"/>
          <w:highlight w:val="none"/>
        </w:rPr>
      </w:pPr>
    </w:p>
    <w:p w14:paraId="284F6636">
      <w:pPr>
        <w:spacing w:line="360" w:lineRule="auto"/>
        <w:jc w:val="center"/>
        <w:rPr>
          <w:rFonts w:hint="eastAsia" w:ascii="仿宋" w:hAnsi="仿宋" w:eastAsia="仿宋" w:cs="仿宋"/>
          <w:b/>
          <w:color w:val="auto"/>
          <w:sz w:val="48"/>
          <w:szCs w:val="48"/>
          <w:highlight w:val="none"/>
          <w:lang w:eastAsia="zh-CN"/>
        </w:rPr>
      </w:pPr>
      <w:r>
        <w:rPr>
          <w:rFonts w:hint="eastAsia" w:ascii="仿宋" w:hAnsi="仿宋" w:eastAsia="仿宋" w:cs="仿宋"/>
          <w:b/>
          <w:color w:val="auto"/>
          <w:sz w:val="48"/>
          <w:szCs w:val="48"/>
          <w:highlight w:val="none"/>
        </w:rPr>
        <w:t xml:space="preserve">合 同 </w:t>
      </w:r>
      <w:r>
        <w:rPr>
          <w:rFonts w:hint="eastAsia" w:ascii="仿宋" w:hAnsi="仿宋" w:eastAsia="仿宋" w:cs="仿宋"/>
          <w:b/>
          <w:color w:val="auto"/>
          <w:sz w:val="48"/>
          <w:szCs w:val="48"/>
          <w:highlight w:val="none"/>
          <w:lang w:eastAsia="zh-CN"/>
        </w:rPr>
        <w:t>主</w:t>
      </w:r>
      <w:r>
        <w:rPr>
          <w:rFonts w:hint="eastAsia" w:ascii="仿宋" w:hAnsi="仿宋" w:eastAsia="仿宋" w:cs="仿宋"/>
          <w:b/>
          <w:color w:val="auto"/>
          <w:sz w:val="48"/>
          <w:szCs w:val="48"/>
          <w:highlight w:val="none"/>
          <w:lang w:val="en-US" w:eastAsia="zh-CN"/>
        </w:rPr>
        <w:t xml:space="preserve"> </w:t>
      </w:r>
      <w:r>
        <w:rPr>
          <w:rFonts w:hint="eastAsia" w:ascii="仿宋" w:hAnsi="仿宋" w:eastAsia="仿宋" w:cs="仿宋"/>
          <w:b/>
          <w:color w:val="auto"/>
          <w:sz w:val="48"/>
          <w:szCs w:val="48"/>
          <w:highlight w:val="none"/>
          <w:lang w:eastAsia="zh-CN"/>
        </w:rPr>
        <w:t>要</w:t>
      </w:r>
      <w:r>
        <w:rPr>
          <w:rFonts w:hint="eastAsia" w:ascii="仿宋" w:hAnsi="仿宋" w:eastAsia="仿宋" w:cs="仿宋"/>
          <w:b/>
          <w:color w:val="auto"/>
          <w:sz w:val="48"/>
          <w:szCs w:val="48"/>
          <w:highlight w:val="none"/>
          <w:lang w:val="en-US" w:eastAsia="zh-CN"/>
        </w:rPr>
        <w:t xml:space="preserve"> </w:t>
      </w:r>
      <w:r>
        <w:rPr>
          <w:rFonts w:hint="eastAsia" w:ascii="仿宋" w:hAnsi="仿宋" w:eastAsia="仿宋" w:cs="仿宋"/>
          <w:b/>
          <w:color w:val="auto"/>
          <w:sz w:val="48"/>
          <w:szCs w:val="48"/>
          <w:highlight w:val="none"/>
          <w:lang w:eastAsia="zh-CN"/>
        </w:rPr>
        <w:t>条</w:t>
      </w:r>
      <w:r>
        <w:rPr>
          <w:rFonts w:hint="eastAsia" w:ascii="仿宋" w:hAnsi="仿宋" w:eastAsia="仿宋" w:cs="仿宋"/>
          <w:b/>
          <w:color w:val="auto"/>
          <w:sz w:val="48"/>
          <w:szCs w:val="48"/>
          <w:highlight w:val="none"/>
          <w:lang w:val="en-US" w:eastAsia="zh-CN"/>
        </w:rPr>
        <w:t xml:space="preserve"> </w:t>
      </w:r>
      <w:r>
        <w:rPr>
          <w:rFonts w:hint="eastAsia" w:ascii="仿宋" w:hAnsi="仿宋" w:eastAsia="仿宋" w:cs="仿宋"/>
          <w:b/>
          <w:color w:val="auto"/>
          <w:sz w:val="48"/>
          <w:szCs w:val="48"/>
          <w:highlight w:val="none"/>
          <w:lang w:eastAsia="zh-CN"/>
        </w:rPr>
        <w:t>款</w:t>
      </w:r>
    </w:p>
    <w:p w14:paraId="7AB06698">
      <w:pPr>
        <w:spacing w:line="360" w:lineRule="auto"/>
        <w:ind w:firstLine="241" w:firstLineChars="100"/>
        <w:jc w:val="both"/>
        <w:rPr>
          <w:rFonts w:hint="eastAsia" w:ascii="仿宋" w:hAnsi="仿宋" w:eastAsia="仿宋" w:cs="仿宋"/>
          <w:color w:val="auto"/>
          <w:highlight w:val="none"/>
          <w:lang w:eastAsia="zh-CN"/>
        </w:rPr>
      </w:pPr>
      <w:r>
        <w:rPr>
          <w:rFonts w:hint="eastAsia" w:ascii="仿宋" w:hAnsi="仿宋" w:eastAsia="仿宋" w:cs="仿宋"/>
          <w:b/>
          <w:color w:val="auto"/>
          <w:kern w:val="0"/>
          <w:sz w:val="24"/>
          <w:szCs w:val="24"/>
          <w:highlight w:val="none"/>
          <w:lang w:val="en-US" w:eastAsia="zh-CN"/>
        </w:rPr>
        <w:t>（本格式条款供双方签订合同参考，采购人可根据项目的实际情况增加条款和内容）</w:t>
      </w:r>
    </w:p>
    <w:p w14:paraId="6E54D079">
      <w:pPr>
        <w:pStyle w:val="10"/>
        <w:spacing w:line="360" w:lineRule="auto"/>
        <w:rPr>
          <w:rFonts w:hint="eastAsia" w:ascii="仿宋" w:hAnsi="仿宋" w:eastAsia="仿宋" w:cs="仿宋"/>
          <w:color w:val="auto"/>
          <w:highlight w:val="none"/>
        </w:rPr>
      </w:pPr>
    </w:p>
    <w:p w14:paraId="5BC2B46F">
      <w:pPr>
        <w:spacing w:line="360" w:lineRule="auto"/>
        <w:jc w:val="center"/>
        <w:rPr>
          <w:rFonts w:hint="eastAsia" w:ascii="仿宋" w:hAnsi="仿宋" w:eastAsia="仿宋" w:cs="仿宋"/>
          <w:b/>
          <w:color w:val="auto"/>
          <w:sz w:val="48"/>
          <w:szCs w:val="48"/>
          <w:highlight w:val="none"/>
        </w:rPr>
      </w:pPr>
    </w:p>
    <w:p w14:paraId="196AFAFD">
      <w:pPr>
        <w:spacing w:line="360" w:lineRule="auto"/>
        <w:jc w:val="center"/>
        <w:rPr>
          <w:rFonts w:hint="eastAsia" w:ascii="仿宋" w:hAnsi="仿宋" w:eastAsia="仿宋" w:cs="仿宋"/>
          <w:b/>
          <w:color w:val="auto"/>
          <w:sz w:val="48"/>
          <w:szCs w:val="48"/>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46644AE1">
      <w:pPr>
        <w:pStyle w:val="4"/>
        <w:spacing w:line="360" w:lineRule="auto"/>
        <w:rPr>
          <w:rFonts w:hint="eastAsia" w:ascii="仿宋" w:hAnsi="仿宋" w:eastAsia="仿宋" w:cs="仿宋"/>
          <w:color w:val="auto"/>
          <w:highlight w:val="none"/>
        </w:rPr>
      </w:pPr>
    </w:p>
    <w:p w14:paraId="316D3A4E">
      <w:pPr>
        <w:spacing w:line="360" w:lineRule="auto"/>
        <w:rPr>
          <w:rFonts w:hint="eastAsia" w:ascii="仿宋" w:hAnsi="仿宋" w:eastAsia="仿宋" w:cs="仿宋"/>
          <w:color w:val="auto"/>
          <w:highlight w:val="none"/>
        </w:rPr>
      </w:pPr>
    </w:p>
    <w:p w14:paraId="32AC39EB">
      <w:pPr>
        <w:pStyle w:val="4"/>
        <w:spacing w:line="360" w:lineRule="auto"/>
        <w:rPr>
          <w:rFonts w:hint="eastAsia" w:ascii="仿宋" w:hAnsi="仿宋" w:eastAsia="仿宋" w:cs="仿宋"/>
          <w:color w:val="auto"/>
          <w:highlight w:val="none"/>
        </w:rPr>
      </w:pPr>
    </w:p>
    <w:p w14:paraId="2966A217">
      <w:pPr>
        <w:spacing w:line="360" w:lineRule="auto"/>
        <w:rPr>
          <w:rFonts w:hint="eastAsia" w:ascii="仿宋" w:hAnsi="仿宋" w:eastAsia="仿宋" w:cs="仿宋"/>
          <w:color w:val="auto"/>
          <w:highlight w:val="none"/>
        </w:rPr>
      </w:pPr>
    </w:p>
    <w:p w14:paraId="4FD351F2">
      <w:pPr>
        <w:pStyle w:val="6"/>
        <w:spacing w:line="360" w:lineRule="auto"/>
        <w:rPr>
          <w:rFonts w:hint="eastAsia" w:ascii="仿宋" w:hAnsi="仿宋" w:eastAsia="仿宋" w:cs="仿宋"/>
          <w:color w:val="auto"/>
          <w:highlight w:val="none"/>
        </w:rPr>
      </w:pPr>
    </w:p>
    <w:p w14:paraId="75587790">
      <w:pPr>
        <w:pStyle w:val="6"/>
        <w:spacing w:line="360" w:lineRule="auto"/>
        <w:rPr>
          <w:rFonts w:hint="eastAsia" w:ascii="仿宋" w:hAnsi="仿宋" w:eastAsia="仿宋" w:cs="仿宋"/>
          <w:color w:val="auto"/>
          <w:highlight w:val="none"/>
        </w:rPr>
      </w:pPr>
    </w:p>
    <w:p w14:paraId="2CBF4388">
      <w:pPr>
        <w:pStyle w:val="6"/>
        <w:spacing w:line="360" w:lineRule="auto"/>
        <w:rPr>
          <w:rFonts w:hint="eastAsia" w:ascii="仿宋" w:hAnsi="仿宋" w:eastAsia="仿宋" w:cs="仿宋"/>
          <w:color w:val="auto"/>
          <w:highlight w:val="none"/>
        </w:rPr>
      </w:pPr>
    </w:p>
    <w:p w14:paraId="273070A9">
      <w:pPr>
        <w:pStyle w:val="6"/>
        <w:spacing w:line="360" w:lineRule="auto"/>
        <w:rPr>
          <w:rFonts w:hint="eastAsia" w:ascii="仿宋" w:hAnsi="仿宋" w:eastAsia="仿宋" w:cs="仿宋"/>
          <w:color w:val="auto"/>
          <w:highlight w:val="none"/>
        </w:rPr>
      </w:pPr>
    </w:p>
    <w:p w14:paraId="44706F75">
      <w:pPr>
        <w:pStyle w:val="6"/>
        <w:spacing w:line="360" w:lineRule="auto"/>
        <w:rPr>
          <w:rFonts w:hint="eastAsia" w:ascii="仿宋" w:hAnsi="仿宋" w:eastAsia="仿宋" w:cs="仿宋"/>
          <w:color w:val="auto"/>
          <w:highlight w:val="none"/>
        </w:rPr>
      </w:pPr>
    </w:p>
    <w:p w14:paraId="6CD71D83">
      <w:pPr>
        <w:pStyle w:val="6"/>
        <w:tabs>
          <w:tab w:val="clear" w:pos="4153"/>
        </w:tabs>
        <w:spacing w:line="360" w:lineRule="auto"/>
        <w:jc w:val="center"/>
        <w:rPr>
          <w:rFonts w:hint="eastAsia" w:ascii="仿宋" w:hAnsi="仿宋" w:eastAsia="仿宋" w:cs="仿宋"/>
          <w:color w:val="auto"/>
          <w:highlight w:val="none"/>
        </w:rPr>
      </w:pPr>
    </w:p>
    <w:p w14:paraId="4EB17112">
      <w:pPr>
        <w:spacing w:line="360" w:lineRule="auto"/>
        <w:jc w:val="center"/>
        <w:rPr>
          <w:rFonts w:hint="eastAsia" w:ascii="仿宋" w:hAnsi="仿宋" w:eastAsia="仿宋" w:cs="仿宋"/>
          <w:b/>
          <w:color w:val="auto"/>
          <w:spacing w:val="23"/>
          <w:sz w:val="22"/>
          <w:szCs w:val="22"/>
          <w:highlight w:val="none"/>
        </w:rPr>
      </w:pPr>
      <w:r>
        <w:rPr>
          <w:rFonts w:hint="eastAsia" w:ascii="仿宋" w:hAnsi="仿宋" w:eastAsia="仿宋" w:cs="仿宋"/>
          <w:b/>
          <w:color w:val="auto"/>
          <w:spacing w:val="23"/>
          <w:sz w:val="22"/>
          <w:szCs w:val="22"/>
          <w:highlight w:val="none"/>
        </w:rPr>
        <w:t>甲方(</w:t>
      </w:r>
      <w:r>
        <w:rPr>
          <w:rFonts w:hint="eastAsia" w:ascii="仿宋" w:hAnsi="仿宋" w:eastAsia="仿宋" w:cs="仿宋"/>
          <w:b/>
          <w:color w:val="auto"/>
          <w:spacing w:val="23"/>
          <w:sz w:val="22"/>
          <w:szCs w:val="22"/>
          <w:highlight w:val="none"/>
        </w:rPr>
        <w:fldChar w:fldCharType="begin"/>
      </w:r>
      <w:r>
        <w:rPr>
          <w:rFonts w:hint="eastAsia" w:ascii="仿宋" w:hAnsi="仿宋" w:eastAsia="仿宋" w:cs="仿宋"/>
          <w:b/>
          <w:color w:val="auto"/>
          <w:spacing w:val="23"/>
          <w:sz w:val="22"/>
          <w:szCs w:val="2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22"/>
          <w:szCs w:val="22"/>
          <w:highlight w:val="none"/>
        </w:rPr>
        <w:fldChar w:fldCharType="separate"/>
      </w:r>
      <w:r>
        <w:rPr>
          <w:rFonts w:hint="eastAsia" w:ascii="仿宋" w:hAnsi="仿宋" w:eastAsia="仿宋" w:cs="仿宋"/>
          <w:b/>
          <w:color w:val="auto"/>
          <w:spacing w:val="23"/>
          <w:sz w:val="22"/>
          <w:szCs w:val="22"/>
          <w:highlight w:val="none"/>
        </w:rPr>
        <w:t>采购人</w:t>
      </w:r>
      <w:r>
        <w:rPr>
          <w:rFonts w:hint="eastAsia" w:ascii="仿宋" w:hAnsi="仿宋" w:eastAsia="仿宋" w:cs="仿宋"/>
          <w:b/>
          <w:color w:val="auto"/>
          <w:spacing w:val="23"/>
          <w:sz w:val="22"/>
          <w:szCs w:val="22"/>
          <w:highlight w:val="none"/>
        </w:rPr>
        <w:fldChar w:fldCharType="end"/>
      </w:r>
      <w:r>
        <w:rPr>
          <w:rFonts w:hint="eastAsia" w:ascii="仿宋" w:hAnsi="仿宋" w:eastAsia="仿宋" w:cs="仿宋"/>
          <w:b/>
          <w:color w:val="auto"/>
          <w:spacing w:val="23"/>
          <w:sz w:val="22"/>
          <w:szCs w:val="22"/>
          <w:highlight w:val="none"/>
        </w:rPr>
        <w:t>)：</w:t>
      </w:r>
      <w:r>
        <w:rPr>
          <w:rFonts w:hint="eastAsia" w:ascii="仿宋" w:hAnsi="仿宋" w:eastAsia="仿宋" w:cs="仿宋"/>
          <w:color w:val="auto"/>
          <w:spacing w:val="23"/>
          <w:sz w:val="22"/>
          <w:szCs w:val="22"/>
          <w:highlight w:val="none"/>
          <w:u w:val="single"/>
        </w:rPr>
        <w:t></w:t>
      </w:r>
      <w:r>
        <w:rPr>
          <w:rFonts w:hint="eastAsia" w:ascii="仿宋" w:hAnsi="仿宋" w:eastAsia="仿宋" w:cs="仿宋"/>
          <w:color w:val="auto"/>
          <w:spacing w:val="23"/>
          <w:sz w:val="22"/>
          <w:szCs w:val="22"/>
          <w:highlight w:val="none"/>
          <w:u w:val="single"/>
          <w:lang w:val="en-US" w:eastAsia="zh-CN"/>
        </w:rPr>
        <w:t xml:space="preserve">         </w:t>
      </w:r>
      <w:r>
        <w:rPr>
          <w:rFonts w:hint="eastAsia" w:ascii="仿宋" w:hAnsi="仿宋" w:eastAsia="仿宋" w:cs="仿宋"/>
          <w:color w:val="auto"/>
          <w:spacing w:val="23"/>
          <w:sz w:val="22"/>
          <w:szCs w:val="22"/>
          <w:highlight w:val="none"/>
          <w:u w:val="single"/>
        </w:rPr>
        <w:t></w:t>
      </w:r>
    </w:p>
    <w:p w14:paraId="0650E7E3">
      <w:pPr>
        <w:spacing w:line="360" w:lineRule="auto"/>
        <w:jc w:val="center"/>
        <w:rPr>
          <w:rFonts w:hint="eastAsia" w:ascii="仿宋" w:hAnsi="仿宋" w:eastAsia="仿宋" w:cs="仿宋"/>
          <w:color w:val="auto"/>
          <w:spacing w:val="23"/>
          <w:sz w:val="22"/>
          <w:szCs w:val="22"/>
          <w:highlight w:val="none"/>
          <w:u w:val="single"/>
        </w:rPr>
      </w:pPr>
      <w:r>
        <w:rPr>
          <w:rFonts w:hint="eastAsia" w:ascii="仿宋" w:hAnsi="仿宋" w:eastAsia="仿宋" w:cs="仿宋"/>
          <w:b/>
          <w:color w:val="auto"/>
          <w:spacing w:val="23"/>
          <w:sz w:val="22"/>
          <w:szCs w:val="22"/>
          <w:highlight w:val="none"/>
        </w:rPr>
        <w:fldChar w:fldCharType="begin"/>
      </w:r>
      <w:r>
        <w:rPr>
          <w:rFonts w:hint="eastAsia" w:ascii="仿宋" w:hAnsi="仿宋" w:eastAsia="仿宋" w:cs="仿宋"/>
          <w:b/>
          <w:color w:val="auto"/>
          <w:spacing w:val="23"/>
          <w:sz w:val="22"/>
          <w:szCs w:val="2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22"/>
          <w:szCs w:val="22"/>
          <w:highlight w:val="none"/>
        </w:rPr>
        <w:fldChar w:fldCharType="separate"/>
      </w:r>
      <w:r>
        <w:rPr>
          <w:rFonts w:hint="eastAsia" w:ascii="仿宋" w:hAnsi="仿宋" w:eastAsia="仿宋" w:cs="仿宋"/>
          <w:b/>
          <w:color w:val="auto"/>
          <w:spacing w:val="23"/>
          <w:sz w:val="22"/>
          <w:szCs w:val="22"/>
          <w:highlight w:val="none"/>
        </w:rPr>
        <w:t>乙方</w:t>
      </w:r>
      <w:r>
        <w:rPr>
          <w:rFonts w:hint="eastAsia" w:ascii="仿宋" w:hAnsi="仿宋" w:eastAsia="仿宋" w:cs="仿宋"/>
          <w:b/>
          <w:color w:val="auto"/>
          <w:spacing w:val="23"/>
          <w:sz w:val="22"/>
          <w:szCs w:val="22"/>
          <w:highlight w:val="none"/>
        </w:rPr>
        <w:fldChar w:fldCharType="end"/>
      </w:r>
      <w:r>
        <w:rPr>
          <w:rFonts w:hint="eastAsia" w:ascii="仿宋" w:hAnsi="仿宋" w:eastAsia="仿宋" w:cs="仿宋"/>
          <w:b/>
          <w:color w:val="auto"/>
          <w:spacing w:val="23"/>
          <w:sz w:val="22"/>
          <w:szCs w:val="22"/>
          <w:highlight w:val="none"/>
        </w:rPr>
        <w:t>(供应商)：</w:t>
      </w:r>
      <w:r>
        <w:rPr>
          <w:rFonts w:hint="eastAsia" w:ascii="仿宋" w:hAnsi="仿宋" w:eastAsia="仿宋" w:cs="仿宋"/>
          <w:color w:val="auto"/>
          <w:spacing w:val="23"/>
          <w:sz w:val="22"/>
          <w:szCs w:val="22"/>
          <w:highlight w:val="none"/>
          <w:u w:val="single"/>
        </w:rPr>
        <w:t></w:t>
      </w:r>
      <w:r>
        <w:rPr>
          <w:rFonts w:hint="eastAsia" w:ascii="仿宋" w:hAnsi="仿宋" w:eastAsia="仿宋" w:cs="仿宋"/>
          <w:color w:val="auto"/>
          <w:spacing w:val="23"/>
          <w:sz w:val="22"/>
          <w:szCs w:val="22"/>
          <w:highlight w:val="none"/>
          <w:u w:val="single"/>
          <w:lang w:val="en-US" w:eastAsia="zh-CN"/>
        </w:rPr>
        <w:t xml:space="preserve">     </w:t>
      </w:r>
      <w:r>
        <w:rPr>
          <w:rFonts w:hint="eastAsia" w:ascii="仿宋" w:hAnsi="仿宋" w:eastAsia="仿宋" w:cs="仿宋"/>
          <w:color w:val="auto"/>
          <w:spacing w:val="23"/>
          <w:sz w:val="22"/>
          <w:szCs w:val="22"/>
          <w:highlight w:val="none"/>
          <w:u w:val="single"/>
        </w:rPr>
        <w:t></w:t>
      </w:r>
    </w:p>
    <w:p w14:paraId="5822628D">
      <w:pPr>
        <w:tabs>
          <w:tab w:val="left" w:pos="1995"/>
        </w:tabs>
        <w:spacing w:line="360" w:lineRule="auto"/>
        <w:jc w:val="center"/>
        <w:rPr>
          <w:rFonts w:hint="eastAsia" w:ascii="仿宋" w:hAnsi="仿宋" w:eastAsia="仿宋" w:cs="仿宋"/>
          <w:b/>
          <w:color w:val="auto"/>
          <w:spacing w:val="23"/>
          <w:sz w:val="22"/>
          <w:szCs w:val="22"/>
          <w:highlight w:val="none"/>
        </w:rPr>
      </w:pPr>
      <w:r>
        <w:rPr>
          <w:rFonts w:hint="eastAsia" w:ascii="仿宋" w:hAnsi="仿宋" w:eastAsia="仿宋" w:cs="仿宋"/>
          <w:b/>
          <w:color w:val="auto"/>
          <w:spacing w:val="23"/>
          <w:sz w:val="22"/>
          <w:szCs w:val="22"/>
          <w:highlight w:val="none"/>
        </w:rPr>
        <w:t>签</w:t>
      </w:r>
      <w:r>
        <w:rPr>
          <w:rFonts w:hint="eastAsia" w:ascii="仿宋" w:hAnsi="仿宋" w:eastAsia="仿宋" w:cs="仿宋"/>
          <w:b/>
          <w:color w:val="auto"/>
          <w:spacing w:val="23"/>
          <w:sz w:val="22"/>
          <w:szCs w:val="22"/>
          <w:highlight w:val="none"/>
          <w:lang w:val="en-US" w:eastAsia="zh-CN"/>
        </w:rPr>
        <w:t xml:space="preserve"> </w:t>
      </w:r>
      <w:r>
        <w:rPr>
          <w:rFonts w:hint="eastAsia" w:ascii="仿宋" w:hAnsi="仿宋" w:eastAsia="仿宋" w:cs="仿宋"/>
          <w:b/>
          <w:color w:val="auto"/>
          <w:spacing w:val="23"/>
          <w:sz w:val="22"/>
          <w:szCs w:val="22"/>
          <w:highlight w:val="none"/>
        </w:rPr>
        <w:t>订</w:t>
      </w:r>
      <w:r>
        <w:rPr>
          <w:rFonts w:hint="eastAsia" w:ascii="仿宋" w:hAnsi="仿宋" w:eastAsia="仿宋" w:cs="仿宋"/>
          <w:b/>
          <w:color w:val="auto"/>
          <w:spacing w:val="23"/>
          <w:sz w:val="22"/>
          <w:szCs w:val="22"/>
          <w:highlight w:val="none"/>
          <w:lang w:val="en-US" w:eastAsia="zh-CN"/>
        </w:rPr>
        <w:t xml:space="preserve"> </w:t>
      </w:r>
      <w:r>
        <w:rPr>
          <w:rFonts w:hint="eastAsia" w:ascii="仿宋" w:hAnsi="仿宋" w:eastAsia="仿宋" w:cs="仿宋"/>
          <w:b/>
          <w:color w:val="auto"/>
          <w:spacing w:val="23"/>
          <w:sz w:val="22"/>
          <w:szCs w:val="22"/>
          <w:highlight w:val="none"/>
        </w:rPr>
        <w:t>时</w:t>
      </w:r>
      <w:r>
        <w:rPr>
          <w:rFonts w:hint="eastAsia" w:ascii="仿宋" w:hAnsi="仿宋" w:eastAsia="仿宋" w:cs="仿宋"/>
          <w:b/>
          <w:color w:val="auto"/>
          <w:spacing w:val="23"/>
          <w:sz w:val="22"/>
          <w:szCs w:val="22"/>
          <w:highlight w:val="none"/>
          <w:lang w:val="en-US" w:eastAsia="zh-CN"/>
        </w:rPr>
        <w:t xml:space="preserve"> </w:t>
      </w:r>
      <w:r>
        <w:rPr>
          <w:rFonts w:hint="eastAsia" w:ascii="仿宋" w:hAnsi="仿宋" w:eastAsia="仿宋" w:cs="仿宋"/>
          <w:b/>
          <w:color w:val="auto"/>
          <w:spacing w:val="23"/>
          <w:sz w:val="22"/>
          <w:szCs w:val="22"/>
          <w:highlight w:val="none"/>
        </w:rPr>
        <w:t>间：</w:t>
      </w:r>
      <w:r>
        <w:rPr>
          <w:rFonts w:hint="eastAsia" w:ascii="仿宋" w:hAnsi="仿宋" w:eastAsia="仿宋" w:cs="仿宋"/>
          <w:color w:val="auto"/>
          <w:spacing w:val="23"/>
          <w:sz w:val="22"/>
          <w:szCs w:val="22"/>
          <w:highlight w:val="none"/>
          <w:u w:val="single"/>
        </w:rPr>
        <w:t></w:t>
      </w:r>
      <w:r>
        <w:rPr>
          <w:rFonts w:hint="eastAsia" w:ascii="仿宋" w:hAnsi="仿宋" w:eastAsia="仿宋" w:cs="仿宋"/>
          <w:b/>
          <w:color w:val="auto"/>
          <w:spacing w:val="23"/>
          <w:sz w:val="22"/>
          <w:szCs w:val="22"/>
          <w:highlight w:val="none"/>
        </w:rPr>
        <w:t>年</w:t>
      </w:r>
      <w:r>
        <w:rPr>
          <w:rFonts w:hint="eastAsia" w:ascii="仿宋" w:hAnsi="仿宋" w:eastAsia="仿宋" w:cs="仿宋"/>
          <w:color w:val="auto"/>
          <w:spacing w:val="23"/>
          <w:sz w:val="22"/>
          <w:szCs w:val="22"/>
          <w:highlight w:val="none"/>
          <w:u w:val="single"/>
        </w:rPr>
        <w:t></w:t>
      </w:r>
      <w:r>
        <w:rPr>
          <w:rFonts w:hint="eastAsia" w:ascii="仿宋" w:hAnsi="仿宋" w:eastAsia="仿宋" w:cs="仿宋"/>
          <w:b/>
          <w:color w:val="auto"/>
          <w:spacing w:val="23"/>
          <w:sz w:val="22"/>
          <w:szCs w:val="22"/>
          <w:highlight w:val="none"/>
        </w:rPr>
        <w:t>月</w:t>
      </w:r>
      <w:r>
        <w:rPr>
          <w:rFonts w:hint="eastAsia" w:ascii="仿宋" w:hAnsi="仿宋" w:eastAsia="仿宋" w:cs="仿宋"/>
          <w:color w:val="auto"/>
          <w:spacing w:val="23"/>
          <w:sz w:val="22"/>
          <w:szCs w:val="22"/>
          <w:highlight w:val="none"/>
          <w:u w:val="single"/>
        </w:rPr>
        <w:t></w:t>
      </w:r>
      <w:r>
        <w:rPr>
          <w:rFonts w:hint="eastAsia" w:ascii="仿宋" w:hAnsi="仿宋" w:eastAsia="仿宋" w:cs="仿宋"/>
          <w:b/>
          <w:color w:val="auto"/>
          <w:spacing w:val="23"/>
          <w:sz w:val="22"/>
          <w:szCs w:val="22"/>
          <w:highlight w:val="none"/>
        </w:rPr>
        <w:t>日</w:t>
      </w:r>
    </w:p>
    <w:p w14:paraId="66497AF4">
      <w:pPr>
        <w:shd w:val="clear" w:color="auto" w:fill="auto"/>
        <w:spacing w:line="360" w:lineRule="auto"/>
        <w:ind w:firstLine="440" w:firstLineChars="200"/>
        <w:rPr>
          <w:rFonts w:hint="eastAsia" w:ascii="仿宋" w:hAnsi="仿宋" w:eastAsia="仿宋" w:cs="仿宋"/>
          <w:bCs/>
          <w:color w:val="auto"/>
          <w:sz w:val="22"/>
          <w:szCs w:val="22"/>
          <w:highlight w:val="none"/>
        </w:rPr>
        <w:sectPr>
          <w:pgSz w:w="11906" w:h="16838"/>
          <w:pgMar w:top="1440" w:right="1080" w:bottom="1440" w:left="1080" w:header="851" w:footer="992" w:gutter="0"/>
          <w:cols w:space="425" w:num="1"/>
          <w:docGrid w:type="lines" w:linePitch="312" w:charSpace="0"/>
        </w:sectPr>
      </w:pPr>
    </w:p>
    <w:p w14:paraId="6F671090">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采购人（以下简称甲方）：</w:t>
      </w:r>
    </w:p>
    <w:p w14:paraId="66C44C0F">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供应商（以下简称乙方）：</w:t>
      </w:r>
    </w:p>
    <w:p w14:paraId="375EB01B">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根据《中华人民共和国民法典》、《中华人民共和国政府采购法》和《中华人民共和国建筑法》及其它有关法律、行政法规，为明确双方在施工过程中的权利、义务，经双方协商自愿签订本合同。</w:t>
      </w:r>
    </w:p>
    <w:p w14:paraId="562250B1">
      <w:pPr>
        <w:shd w:val="clear" w:color="auto" w:fill="auto"/>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第一条  工程项目</w:t>
      </w:r>
    </w:p>
    <w:p w14:paraId="5EDB9461">
      <w:pPr>
        <w:shd w:val="clear" w:color="auto" w:fill="auto"/>
        <w:spacing w:line="360" w:lineRule="auto"/>
        <w:ind w:firstLine="440" w:firstLineChars="200"/>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rPr>
        <w:t>一、项目名称：</w:t>
      </w:r>
      <w:r>
        <w:rPr>
          <w:rFonts w:hint="eastAsia" w:ascii="仿宋" w:hAnsi="仿宋" w:eastAsia="仿宋" w:cs="仿宋"/>
          <w:bCs/>
          <w:color w:val="auto"/>
          <w:sz w:val="22"/>
          <w:szCs w:val="22"/>
          <w:highlight w:val="none"/>
          <w:lang w:val="en-US" w:eastAsia="zh-CN"/>
        </w:rPr>
        <w:t xml:space="preserve"> </w:t>
      </w:r>
    </w:p>
    <w:p w14:paraId="07A3E271">
      <w:pPr>
        <w:shd w:val="clear" w:color="auto" w:fill="auto"/>
        <w:spacing w:line="360" w:lineRule="auto"/>
        <w:ind w:firstLine="440" w:firstLineChars="200"/>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rPr>
        <w:t>二、工程地点：</w:t>
      </w:r>
      <w:r>
        <w:rPr>
          <w:rFonts w:hint="eastAsia" w:ascii="仿宋" w:hAnsi="仿宋" w:eastAsia="仿宋" w:cs="仿宋"/>
          <w:bCs/>
          <w:color w:val="auto"/>
          <w:sz w:val="22"/>
          <w:szCs w:val="22"/>
          <w:highlight w:val="none"/>
          <w:lang w:val="en-US" w:eastAsia="zh-CN"/>
        </w:rPr>
        <w:t xml:space="preserve"> </w:t>
      </w:r>
    </w:p>
    <w:p w14:paraId="1477F7AA">
      <w:pPr>
        <w:shd w:val="clear" w:color="auto" w:fill="auto"/>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三、工程内容</w:t>
      </w:r>
      <w:r>
        <w:rPr>
          <w:rFonts w:hint="eastAsia" w:ascii="仿宋" w:hAnsi="仿宋" w:eastAsia="仿宋" w:cs="仿宋"/>
          <w:bCs/>
          <w:color w:val="auto"/>
          <w:sz w:val="22"/>
          <w:szCs w:val="22"/>
          <w:highlight w:val="none"/>
          <w:lang w:eastAsia="zh-CN"/>
        </w:rPr>
        <w:t>：</w:t>
      </w:r>
    </w:p>
    <w:p w14:paraId="52491799">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四、</w:t>
      </w:r>
      <w:r>
        <w:rPr>
          <w:rFonts w:hint="eastAsia" w:ascii="仿宋" w:hAnsi="仿宋" w:eastAsia="仿宋" w:cs="仿宋"/>
          <w:color w:val="auto"/>
          <w:kern w:val="0"/>
          <w:sz w:val="22"/>
          <w:szCs w:val="22"/>
          <w:highlight w:val="none"/>
        </w:rPr>
        <w:t>合同价款</w:t>
      </w:r>
      <w:r>
        <w:rPr>
          <w:rFonts w:hint="eastAsia" w:ascii="仿宋" w:hAnsi="仿宋" w:eastAsia="仿宋" w:cs="仿宋"/>
          <w:color w:val="auto"/>
          <w:kern w:val="0"/>
          <w:sz w:val="22"/>
          <w:szCs w:val="22"/>
          <w:highlight w:val="none"/>
          <w:lang w:val="en-US" w:eastAsia="zh-CN"/>
        </w:rPr>
        <w:t>确定</w:t>
      </w:r>
      <w:r>
        <w:rPr>
          <w:rFonts w:hint="eastAsia" w:ascii="仿宋" w:hAnsi="仿宋" w:eastAsia="仿宋" w:cs="仿宋"/>
          <w:color w:val="auto"/>
          <w:kern w:val="0"/>
          <w:sz w:val="22"/>
          <w:szCs w:val="22"/>
          <w:highlight w:val="none"/>
        </w:rPr>
        <w:t>方式</w:t>
      </w:r>
      <w:r>
        <w:rPr>
          <w:rFonts w:hint="eastAsia" w:ascii="仿宋" w:hAnsi="仿宋" w:eastAsia="仿宋" w:cs="仿宋"/>
          <w:bCs/>
          <w:color w:val="auto"/>
          <w:sz w:val="22"/>
          <w:szCs w:val="22"/>
          <w:highlight w:val="none"/>
        </w:rPr>
        <w:t>：</w:t>
      </w:r>
      <w:r>
        <w:rPr>
          <w:rFonts w:hint="eastAsia" w:ascii="仿宋" w:hAnsi="仿宋" w:eastAsia="仿宋" w:cs="仿宋"/>
          <w:bCs/>
          <w:color w:val="auto"/>
          <w:sz w:val="22"/>
          <w:szCs w:val="22"/>
          <w:highlight w:val="none"/>
          <w:lang w:val="en-US" w:eastAsia="zh-CN"/>
        </w:rPr>
        <w:t>固定</w:t>
      </w:r>
      <w:r>
        <w:rPr>
          <w:rFonts w:hint="eastAsia" w:ascii="仿宋" w:hAnsi="仿宋" w:eastAsia="仿宋" w:cs="仿宋"/>
          <w:bCs/>
          <w:color w:val="auto"/>
          <w:sz w:val="22"/>
          <w:szCs w:val="22"/>
          <w:highlight w:val="none"/>
        </w:rPr>
        <w:t>综合单价</w:t>
      </w:r>
    </w:p>
    <w:p w14:paraId="56D43B13">
      <w:pPr>
        <w:shd w:val="clear" w:color="auto" w:fill="auto"/>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第二条  施工依据</w:t>
      </w:r>
    </w:p>
    <w:p w14:paraId="35DF3CB4">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一、施工合同；</w:t>
      </w:r>
    </w:p>
    <w:p w14:paraId="3E926A16">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二、</w:t>
      </w:r>
      <w:r>
        <w:rPr>
          <w:rFonts w:hint="eastAsia" w:ascii="仿宋" w:hAnsi="仿宋" w:eastAsia="仿宋" w:cs="仿宋"/>
          <w:bCs/>
          <w:color w:val="auto"/>
          <w:sz w:val="22"/>
          <w:szCs w:val="22"/>
          <w:highlight w:val="none"/>
          <w:lang w:val="en-US" w:eastAsia="zh-CN"/>
        </w:rPr>
        <w:t>成交</w:t>
      </w:r>
      <w:r>
        <w:rPr>
          <w:rFonts w:hint="eastAsia" w:ascii="仿宋" w:hAnsi="仿宋" w:eastAsia="仿宋" w:cs="仿宋"/>
          <w:bCs/>
          <w:color w:val="auto"/>
          <w:sz w:val="22"/>
          <w:szCs w:val="22"/>
          <w:highlight w:val="none"/>
        </w:rPr>
        <w:t>通知书；</w:t>
      </w:r>
    </w:p>
    <w:p w14:paraId="4A6215C6">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三、</w:t>
      </w:r>
      <w:r>
        <w:rPr>
          <w:rFonts w:hint="eastAsia" w:ascii="仿宋" w:hAnsi="仿宋" w:eastAsia="仿宋" w:cs="仿宋"/>
          <w:bCs/>
          <w:color w:val="auto"/>
          <w:sz w:val="22"/>
          <w:szCs w:val="22"/>
          <w:highlight w:val="none"/>
          <w:lang w:val="en-US" w:eastAsia="zh-CN"/>
        </w:rPr>
        <w:t>磋商</w:t>
      </w:r>
      <w:r>
        <w:rPr>
          <w:rFonts w:hint="eastAsia" w:ascii="仿宋" w:hAnsi="仿宋" w:eastAsia="仿宋" w:cs="仿宋"/>
          <w:bCs/>
          <w:color w:val="auto"/>
          <w:sz w:val="22"/>
          <w:szCs w:val="22"/>
          <w:highlight w:val="none"/>
        </w:rPr>
        <w:t>文件、</w:t>
      </w:r>
      <w:r>
        <w:rPr>
          <w:rFonts w:hint="eastAsia" w:ascii="仿宋" w:hAnsi="仿宋" w:eastAsia="仿宋" w:cs="仿宋"/>
          <w:bCs/>
          <w:color w:val="auto"/>
          <w:sz w:val="22"/>
          <w:szCs w:val="22"/>
          <w:highlight w:val="none"/>
          <w:lang w:val="en-US" w:eastAsia="zh-CN"/>
        </w:rPr>
        <w:t>磋商响应</w:t>
      </w:r>
      <w:r>
        <w:rPr>
          <w:rFonts w:hint="eastAsia" w:ascii="仿宋" w:hAnsi="仿宋" w:eastAsia="仿宋" w:cs="仿宋"/>
          <w:bCs/>
          <w:color w:val="auto"/>
          <w:sz w:val="22"/>
          <w:szCs w:val="22"/>
          <w:highlight w:val="none"/>
        </w:rPr>
        <w:t>文件及其附件；</w:t>
      </w:r>
    </w:p>
    <w:p w14:paraId="2AD56342">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四、标准、规范及有关技术文件；</w:t>
      </w:r>
    </w:p>
    <w:p w14:paraId="2A0544BC">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五、工程量清单；</w:t>
      </w:r>
    </w:p>
    <w:p w14:paraId="6141E22C">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六、工程报价单；</w:t>
      </w:r>
    </w:p>
    <w:p w14:paraId="1B9A3F4F">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七、双方有关工程的洽商、变更等书面协议或文件视为施工合同的组成部分。</w:t>
      </w:r>
    </w:p>
    <w:p w14:paraId="135993BB">
      <w:pPr>
        <w:shd w:val="clear" w:color="auto" w:fill="auto"/>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第三条  工程期限</w:t>
      </w:r>
    </w:p>
    <w:p w14:paraId="3227D226">
      <w:pPr>
        <w:shd w:val="clear" w:color="auto" w:fill="auto"/>
        <w:spacing w:line="360" w:lineRule="auto"/>
        <w:ind w:firstLine="440" w:firstLineChars="200"/>
        <w:rPr>
          <w:rFonts w:hint="eastAsia" w:ascii="仿宋" w:hAnsi="仿宋" w:eastAsia="仿宋" w:cs="仿宋"/>
          <w:bCs/>
          <w:color w:val="auto"/>
          <w:sz w:val="22"/>
          <w:szCs w:val="22"/>
          <w:highlight w:val="none"/>
          <w:lang w:val="en-US" w:eastAsia="zh-CN"/>
        </w:rPr>
      </w:pPr>
      <w:r>
        <w:rPr>
          <w:rFonts w:hint="eastAsia" w:ascii="仿宋" w:hAnsi="仿宋" w:eastAsia="仿宋" w:cs="仿宋"/>
          <w:bCs/>
          <w:color w:val="auto"/>
          <w:sz w:val="22"/>
          <w:szCs w:val="22"/>
          <w:highlight w:val="none"/>
          <w:lang w:val="en-US" w:eastAsia="zh-CN"/>
        </w:rPr>
        <w:t>一、工期</w:t>
      </w:r>
    </w:p>
    <w:p w14:paraId="3B75662C">
      <w:pPr>
        <w:shd w:val="clear" w:color="auto" w:fill="auto"/>
        <w:spacing w:line="360" w:lineRule="auto"/>
        <w:ind w:firstLine="440" w:firstLineChars="200"/>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合</w:t>
      </w:r>
      <w:r>
        <w:rPr>
          <w:rFonts w:hint="eastAsia" w:ascii="仿宋" w:hAnsi="仿宋" w:eastAsia="仿宋" w:cs="仿宋"/>
          <w:bCs/>
          <w:color w:val="auto"/>
          <w:sz w:val="22"/>
          <w:szCs w:val="22"/>
          <w:highlight w:val="none"/>
        </w:rPr>
        <w:t>同签订之日起</w:t>
      </w:r>
      <w:r>
        <w:rPr>
          <w:rFonts w:hint="eastAsia" w:ascii="仿宋" w:hAnsi="仿宋" w:eastAsia="仿宋" w:cs="仿宋"/>
          <w:bCs/>
          <w:color w:val="auto"/>
          <w:sz w:val="22"/>
          <w:szCs w:val="22"/>
          <w:highlight w:val="none"/>
          <w:u w:val="single"/>
          <w:lang w:val="en-US" w:eastAsia="zh-CN"/>
        </w:rPr>
        <w:t xml:space="preserve">    </w:t>
      </w:r>
      <w:r>
        <w:rPr>
          <w:rFonts w:hint="eastAsia" w:ascii="仿宋" w:hAnsi="仿宋" w:eastAsia="仿宋" w:cs="仿宋"/>
          <w:bCs/>
          <w:color w:val="auto"/>
          <w:sz w:val="22"/>
          <w:szCs w:val="22"/>
          <w:highlight w:val="none"/>
        </w:rPr>
        <w:t>天内</w:t>
      </w:r>
      <w:r>
        <w:rPr>
          <w:rFonts w:hint="eastAsia" w:ascii="仿宋" w:hAnsi="仿宋" w:eastAsia="仿宋" w:cs="仿宋"/>
          <w:bCs/>
          <w:color w:val="auto"/>
          <w:sz w:val="22"/>
          <w:szCs w:val="22"/>
          <w:highlight w:val="none"/>
          <w:lang w:eastAsia="zh-CN"/>
        </w:rPr>
        <w:t>。</w:t>
      </w:r>
    </w:p>
    <w:p w14:paraId="42F342A4">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二、如遇下列情况，经甲方现场代表签证后，工期可相应顺延（顺延工期应由甲、乙双方共同签字确认）</w:t>
      </w:r>
    </w:p>
    <w:p w14:paraId="1AD8BF09">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１、在施工中如因停电、停水８小时以上或连续间歇性停水、停电３天以上（每次连续４小时以上），影响正常施工；停水停电2天以上；</w:t>
      </w:r>
    </w:p>
    <w:p w14:paraId="6C838DDB">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2、遇阴雨天及不可抗力因素以及非</w:t>
      </w:r>
      <w:r>
        <w:rPr>
          <w:rFonts w:hint="eastAsia" w:ascii="仿宋" w:hAnsi="仿宋" w:eastAsia="仿宋" w:cs="仿宋"/>
          <w:bCs/>
          <w:color w:val="auto"/>
          <w:sz w:val="22"/>
          <w:szCs w:val="22"/>
          <w:highlight w:val="none"/>
          <w:lang w:val="en-US" w:eastAsia="zh-CN"/>
        </w:rPr>
        <w:t>乙方</w:t>
      </w:r>
      <w:r>
        <w:rPr>
          <w:rFonts w:hint="eastAsia" w:ascii="仿宋" w:hAnsi="仿宋" w:eastAsia="仿宋" w:cs="仿宋"/>
          <w:bCs/>
          <w:color w:val="auto"/>
          <w:sz w:val="22"/>
          <w:szCs w:val="22"/>
          <w:highlight w:val="none"/>
        </w:rPr>
        <w:t>施工因素影响；</w:t>
      </w:r>
    </w:p>
    <w:p w14:paraId="06CB6F9F">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、因人力不可抗拒的其他因素而延误工期。</w:t>
      </w:r>
    </w:p>
    <w:p w14:paraId="3AC22DAC">
      <w:pPr>
        <w:shd w:val="clear" w:color="auto" w:fill="auto"/>
        <w:spacing w:line="360" w:lineRule="auto"/>
        <w:rPr>
          <w:rFonts w:hint="eastAsia" w:ascii="仿宋" w:hAnsi="仿宋" w:eastAsia="仿宋" w:cs="仿宋"/>
          <w:b/>
          <w:color w:val="auto"/>
          <w:sz w:val="22"/>
          <w:szCs w:val="22"/>
          <w:highlight w:val="none"/>
        </w:rPr>
      </w:pPr>
      <w:bookmarkStart w:id="1" w:name="OLE_LINK48"/>
      <w:r>
        <w:rPr>
          <w:rFonts w:hint="eastAsia" w:ascii="仿宋" w:hAnsi="仿宋" w:eastAsia="仿宋" w:cs="仿宋"/>
          <w:b/>
          <w:color w:val="auto"/>
          <w:sz w:val="22"/>
          <w:szCs w:val="22"/>
          <w:highlight w:val="none"/>
        </w:rPr>
        <w:t>第四条  工程价款、结算及付款方式</w:t>
      </w:r>
    </w:p>
    <w:p w14:paraId="0068E337">
      <w:pPr>
        <w:shd w:val="clear" w:color="auto" w:fill="auto"/>
        <w:spacing w:line="360" w:lineRule="auto"/>
        <w:ind w:firstLine="440" w:firstLineChars="200"/>
        <w:rPr>
          <w:rFonts w:hint="eastAsia" w:ascii="仿宋" w:hAnsi="仿宋" w:eastAsia="仿宋" w:cs="仿宋"/>
          <w:color w:val="auto"/>
          <w:sz w:val="22"/>
          <w:szCs w:val="22"/>
          <w:highlight w:val="none"/>
          <w:u w:val="single"/>
        </w:rPr>
      </w:pPr>
      <w:r>
        <w:rPr>
          <w:rFonts w:hint="eastAsia" w:ascii="仿宋" w:hAnsi="仿宋" w:eastAsia="仿宋" w:cs="仿宋"/>
          <w:bCs/>
          <w:color w:val="auto"/>
          <w:sz w:val="22"/>
          <w:szCs w:val="22"/>
          <w:highlight w:val="none"/>
        </w:rPr>
        <w:t>1、合同</w:t>
      </w:r>
      <w:r>
        <w:rPr>
          <w:rFonts w:hint="eastAsia" w:ascii="仿宋" w:hAnsi="仿宋" w:eastAsia="仿宋" w:cs="仿宋"/>
          <w:bCs/>
          <w:color w:val="auto"/>
          <w:sz w:val="22"/>
          <w:szCs w:val="22"/>
          <w:highlight w:val="none"/>
          <w:lang w:eastAsia="zh-CN"/>
        </w:rPr>
        <w:t>金额（暂定）</w:t>
      </w:r>
      <w:r>
        <w:rPr>
          <w:rFonts w:hint="eastAsia" w:ascii="仿宋" w:hAnsi="仿宋" w:eastAsia="仿宋" w:cs="仿宋"/>
          <w:bCs/>
          <w:color w:val="auto"/>
          <w:sz w:val="22"/>
          <w:szCs w:val="22"/>
          <w:highlight w:val="none"/>
        </w:rPr>
        <w:t>：（大写）人民币</w:t>
      </w:r>
      <w:r>
        <w:rPr>
          <w:rFonts w:hint="eastAsia" w:ascii="仿宋" w:hAnsi="仿宋" w:eastAsia="仿宋" w:cs="仿宋"/>
          <w:bCs/>
          <w:color w:val="auto"/>
          <w:sz w:val="22"/>
          <w:szCs w:val="22"/>
          <w:highlight w:val="none"/>
          <w:u w:val="single"/>
        </w:rPr>
        <w:t xml:space="preserve">                    元；</w:t>
      </w:r>
      <w:r>
        <w:rPr>
          <w:rFonts w:hint="eastAsia" w:ascii="仿宋" w:hAnsi="仿宋" w:eastAsia="仿宋" w:cs="仿宋"/>
          <w:bCs/>
          <w:color w:val="auto"/>
          <w:sz w:val="22"/>
          <w:szCs w:val="22"/>
          <w:highlight w:val="none"/>
        </w:rPr>
        <w:t>（</w:t>
      </w:r>
      <w:r>
        <w:rPr>
          <w:rFonts w:hint="eastAsia" w:ascii="仿宋" w:hAnsi="仿宋" w:eastAsia="仿宋" w:cs="仿宋"/>
          <w:bCs/>
          <w:color w:val="auto"/>
          <w:sz w:val="22"/>
          <w:szCs w:val="22"/>
          <w:highlight w:val="none"/>
          <w:lang w:val="en-US" w:eastAsia="zh-CN"/>
        </w:rPr>
        <w:t>小</w:t>
      </w:r>
      <w:r>
        <w:rPr>
          <w:rFonts w:hint="eastAsia" w:ascii="仿宋" w:hAnsi="仿宋" w:eastAsia="仿宋" w:cs="仿宋"/>
          <w:bCs/>
          <w:color w:val="auto"/>
          <w:sz w:val="22"/>
          <w:szCs w:val="22"/>
          <w:highlight w:val="none"/>
        </w:rPr>
        <w:t>写）</w:t>
      </w:r>
      <w:r>
        <w:rPr>
          <w:rFonts w:hint="eastAsia" w:ascii="仿宋" w:hAnsi="仿宋" w:eastAsia="仿宋" w:cs="仿宋"/>
          <w:bCs/>
          <w:color w:val="auto"/>
          <w:sz w:val="22"/>
          <w:szCs w:val="22"/>
          <w:highlight w:val="none"/>
          <w:lang w:val="en-US" w:eastAsia="zh-CN"/>
        </w:rPr>
        <w:t>¥</w:t>
      </w:r>
      <w:r>
        <w:rPr>
          <w:rFonts w:hint="eastAsia" w:ascii="仿宋" w:hAnsi="仿宋" w:eastAsia="仿宋" w:cs="仿宋"/>
          <w:bCs/>
          <w:color w:val="auto"/>
          <w:sz w:val="22"/>
          <w:szCs w:val="22"/>
          <w:highlight w:val="none"/>
          <w:u w:val="single"/>
        </w:rPr>
        <w:t xml:space="preserve">                    元；</w:t>
      </w:r>
    </w:p>
    <w:p w14:paraId="5E6B4D22">
      <w:pPr>
        <w:pStyle w:val="7"/>
        <w:shd w:val="clear" w:color="auto" w:fill="auto"/>
        <w:spacing w:line="360" w:lineRule="auto"/>
        <w:ind w:left="0" w:leftChars="0" w:firstLine="440" w:firstLineChars="200"/>
        <w:rPr>
          <w:rFonts w:hint="eastAsia" w:ascii="仿宋" w:hAnsi="仿宋" w:eastAsia="仿宋" w:cs="仿宋"/>
          <w:b w:val="0"/>
          <w:bCs/>
          <w:color w:val="auto"/>
          <w:kern w:val="2"/>
          <w:sz w:val="22"/>
          <w:szCs w:val="22"/>
          <w:highlight w:val="none"/>
          <w:lang w:val="en-US" w:eastAsia="zh-CN" w:bidi="ar-SA"/>
        </w:rPr>
      </w:pPr>
      <w:r>
        <w:rPr>
          <w:rFonts w:hint="eastAsia" w:ascii="仿宋" w:hAnsi="仿宋" w:eastAsia="仿宋" w:cs="仿宋"/>
          <w:b w:val="0"/>
          <w:bCs/>
          <w:color w:val="auto"/>
          <w:kern w:val="2"/>
          <w:sz w:val="22"/>
          <w:szCs w:val="22"/>
          <w:highlight w:val="none"/>
          <w:lang w:val="en-US" w:eastAsia="zh-CN" w:bidi="ar-SA"/>
        </w:rPr>
        <w:t>2、采购明细：</w:t>
      </w:r>
    </w:p>
    <w:tbl>
      <w:tblPr>
        <w:tblStyle w:val="8"/>
        <w:tblpPr w:leftFromText="180" w:rightFromText="180" w:vertAnchor="text" w:horzAnchor="page" w:tblpX="1459" w:tblpY="41"/>
        <w:tblOverlap w:val="never"/>
        <w:tblW w:w="94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6"/>
        <w:gridCol w:w="2303"/>
        <w:gridCol w:w="769"/>
        <w:gridCol w:w="1134"/>
        <w:gridCol w:w="2051"/>
        <w:gridCol w:w="1410"/>
        <w:gridCol w:w="1183"/>
      </w:tblGrid>
      <w:tr w14:paraId="50FAB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626" w:type="dxa"/>
            <w:noWrap w:val="0"/>
            <w:vAlign w:val="center"/>
          </w:tcPr>
          <w:p w14:paraId="0CB25751">
            <w:pPr>
              <w:pStyle w:val="12"/>
              <w:spacing w:line="36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序号</w:t>
            </w:r>
          </w:p>
        </w:tc>
        <w:tc>
          <w:tcPr>
            <w:tcW w:w="2303" w:type="dxa"/>
            <w:noWrap w:val="0"/>
            <w:vAlign w:val="center"/>
          </w:tcPr>
          <w:p w14:paraId="7D879929">
            <w:pPr>
              <w:pStyle w:val="12"/>
              <w:spacing w:line="36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清单项目</w:t>
            </w:r>
          </w:p>
        </w:tc>
        <w:tc>
          <w:tcPr>
            <w:tcW w:w="769" w:type="dxa"/>
            <w:noWrap w:val="0"/>
            <w:vAlign w:val="center"/>
          </w:tcPr>
          <w:p w14:paraId="7942C10A">
            <w:pPr>
              <w:pStyle w:val="12"/>
              <w:spacing w:line="36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单位</w:t>
            </w:r>
          </w:p>
        </w:tc>
        <w:tc>
          <w:tcPr>
            <w:tcW w:w="1134" w:type="dxa"/>
            <w:noWrap w:val="0"/>
            <w:vAlign w:val="center"/>
          </w:tcPr>
          <w:p w14:paraId="4F70DABD">
            <w:pPr>
              <w:pStyle w:val="12"/>
              <w:spacing w:line="36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工程量</w:t>
            </w:r>
          </w:p>
        </w:tc>
        <w:tc>
          <w:tcPr>
            <w:tcW w:w="2051" w:type="dxa"/>
            <w:noWrap w:val="0"/>
            <w:vAlign w:val="center"/>
          </w:tcPr>
          <w:p w14:paraId="01B8B8FB">
            <w:pPr>
              <w:pStyle w:val="12"/>
              <w:spacing w:line="36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固定综合单价/元</w:t>
            </w:r>
          </w:p>
        </w:tc>
        <w:tc>
          <w:tcPr>
            <w:tcW w:w="1410" w:type="dxa"/>
            <w:noWrap w:val="0"/>
            <w:vAlign w:val="center"/>
          </w:tcPr>
          <w:p w14:paraId="5329DB8F">
            <w:pPr>
              <w:pStyle w:val="12"/>
              <w:spacing w:line="36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小计/元</w:t>
            </w:r>
          </w:p>
        </w:tc>
        <w:tc>
          <w:tcPr>
            <w:tcW w:w="1183" w:type="dxa"/>
            <w:noWrap w:val="0"/>
            <w:vAlign w:val="center"/>
          </w:tcPr>
          <w:p w14:paraId="44EE096B">
            <w:pPr>
              <w:pStyle w:val="12"/>
              <w:spacing w:line="36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备注</w:t>
            </w:r>
          </w:p>
        </w:tc>
      </w:tr>
      <w:tr w14:paraId="1FE22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626" w:type="dxa"/>
            <w:noWrap w:val="0"/>
            <w:vAlign w:val="center"/>
          </w:tcPr>
          <w:p w14:paraId="2E969611">
            <w:pPr>
              <w:pStyle w:val="12"/>
              <w:spacing w:line="36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w:t>
            </w:r>
          </w:p>
        </w:tc>
        <w:tc>
          <w:tcPr>
            <w:tcW w:w="2303" w:type="dxa"/>
            <w:noWrap w:val="0"/>
            <w:vAlign w:val="center"/>
          </w:tcPr>
          <w:p w14:paraId="3B35BCB0">
            <w:pPr>
              <w:pStyle w:val="12"/>
              <w:spacing w:line="360" w:lineRule="auto"/>
              <w:jc w:val="center"/>
              <w:rPr>
                <w:rFonts w:hint="eastAsia" w:ascii="仿宋" w:hAnsi="仿宋" w:eastAsia="仿宋" w:cs="仿宋"/>
                <w:color w:val="auto"/>
                <w:sz w:val="22"/>
                <w:szCs w:val="22"/>
                <w:highlight w:val="none"/>
                <w:lang w:val="en-US" w:eastAsia="zh-CN"/>
              </w:rPr>
            </w:pPr>
          </w:p>
        </w:tc>
        <w:tc>
          <w:tcPr>
            <w:tcW w:w="769" w:type="dxa"/>
            <w:noWrap w:val="0"/>
            <w:vAlign w:val="center"/>
          </w:tcPr>
          <w:p w14:paraId="14BBA11E">
            <w:pPr>
              <w:pStyle w:val="12"/>
              <w:spacing w:line="360" w:lineRule="auto"/>
              <w:jc w:val="center"/>
              <w:rPr>
                <w:rFonts w:hint="eastAsia" w:ascii="仿宋" w:hAnsi="仿宋" w:eastAsia="仿宋" w:cs="仿宋"/>
                <w:color w:val="auto"/>
                <w:sz w:val="22"/>
                <w:szCs w:val="22"/>
                <w:highlight w:val="none"/>
                <w:lang w:val="en-US" w:eastAsia="zh-CN"/>
              </w:rPr>
            </w:pPr>
          </w:p>
        </w:tc>
        <w:tc>
          <w:tcPr>
            <w:tcW w:w="1134" w:type="dxa"/>
            <w:noWrap w:val="0"/>
            <w:vAlign w:val="center"/>
          </w:tcPr>
          <w:p w14:paraId="31D6526C">
            <w:pPr>
              <w:pStyle w:val="12"/>
              <w:spacing w:line="360" w:lineRule="auto"/>
              <w:jc w:val="center"/>
              <w:rPr>
                <w:rFonts w:hint="eastAsia" w:ascii="仿宋" w:hAnsi="仿宋" w:eastAsia="仿宋" w:cs="仿宋"/>
                <w:color w:val="auto"/>
                <w:sz w:val="22"/>
                <w:szCs w:val="22"/>
                <w:highlight w:val="none"/>
                <w:lang w:val="en-US" w:eastAsia="zh-CN"/>
              </w:rPr>
            </w:pPr>
          </w:p>
        </w:tc>
        <w:tc>
          <w:tcPr>
            <w:tcW w:w="2051" w:type="dxa"/>
            <w:noWrap w:val="0"/>
            <w:vAlign w:val="top"/>
          </w:tcPr>
          <w:p w14:paraId="5C14E617">
            <w:pPr>
              <w:pStyle w:val="12"/>
              <w:spacing w:line="360" w:lineRule="auto"/>
              <w:jc w:val="center"/>
              <w:rPr>
                <w:rFonts w:hint="eastAsia" w:ascii="仿宋" w:hAnsi="仿宋" w:eastAsia="仿宋" w:cs="仿宋"/>
                <w:color w:val="auto"/>
                <w:sz w:val="22"/>
                <w:szCs w:val="22"/>
                <w:highlight w:val="none"/>
                <w:lang w:val="en-US" w:eastAsia="zh-CN"/>
              </w:rPr>
            </w:pPr>
          </w:p>
        </w:tc>
        <w:tc>
          <w:tcPr>
            <w:tcW w:w="1410" w:type="dxa"/>
            <w:noWrap w:val="0"/>
            <w:vAlign w:val="top"/>
          </w:tcPr>
          <w:p w14:paraId="45BC1D03">
            <w:pPr>
              <w:pStyle w:val="12"/>
              <w:spacing w:line="360" w:lineRule="auto"/>
              <w:jc w:val="center"/>
              <w:rPr>
                <w:rFonts w:hint="eastAsia" w:ascii="仿宋" w:hAnsi="仿宋" w:eastAsia="仿宋" w:cs="仿宋"/>
                <w:color w:val="auto"/>
                <w:sz w:val="22"/>
                <w:szCs w:val="22"/>
                <w:highlight w:val="none"/>
                <w:lang w:val="en-US" w:eastAsia="zh-CN"/>
              </w:rPr>
            </w:pPr>
          </w:p>
        </w:tc>
        <w:tc>
          <w:tcPr>
            <w:tcW w:w="1183" w:type="dxa"/>
            <w:noWrap w:val="0"/>
            <w:vAlign w:val="top"/>
          </w:tcPr>
          <w:p w14:paraId="0660AC9B">
            <w:pPr>
              <w:pStyle w:val="12"/>
              <w:spacing w:line="360" w:lineRule="auto"/>
              <w:jc w:val="center"/>
              <w:rPr>
                <w:rFonts w:hint="eastAsia" w:ascii="仿宋" w:hAnsi="仿宋" w:eastAsia="仿宋" w:cs="仿宋"/>
                <w:color w:val="auto"/>
                <w:sz w:val="22"/>
                <w:szCs w:val="22"/>
                <w:highlight w:val="none"/>
                <w:lang w:val="en-US" w:eastAsia="zh-CN"/>
              </w:rPr>
            </w:pPr>
          </w:p>
        </w:tc>
      </w:tr>
      <w:tr w14:paraId="1F519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626" w:type="dxa"/>
            <w:noWrap w:val="0"/>
            <w:vAlign w:val="center"/>
          </w:tcPr>
          <w:p w14:paraId="71576967">
            <w:pPr>
              <w:pStyle w:val="12"/>
              <w:spacing w:line="36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w:t>
            </w:r>
          </w:p>
        </w:tc>
        <w:tc>
          <w:tcPr>
            <w:tcW w:w="2303" w:type="dxa"/>
            <w:noWrap w:val="0"/>
            <w:vAlign w:val="center"/>
          </w:tcPr>
          <w:p w14:paraId="12571CC8">
            <w:pPr>
              <w:pStyle w:val="12"/>
              <w:spacing w:line="360" w:lineRule="auto"/>
              <w:jc w:val="center"/>
              <w:rPr>
                <w:rFonts w:hint="eastAsia" w:ascii="仿宋" w:hAnsi="仿宋" w:eastAsia="仿宋" w:cs="仿宋"/>
                <w:color w:val="auto"/>
                <w:sz w:val="22"/>
                <w:szCs w:val="22"/>
                <w:highlight w:val="none"/>
                <w:lang w:val="en-US" w:eastAsia="zh-CN"/>
              </w:rPr>
            </w:pPr>
          </w:p>
        </w:tc>
        <w:tc>
          <w:tcPr>
            <w:tcW w:w="769" w:type="dxa"/>
            <w:noWrap w:val="0"/>
            <w:vAlign w:val="center"/>
          </w:tcPr>
          <w:p w14:paraId="45CE9D37">
            <w:pPr>
              <w:pStyle w:val="12"/>
              <w:spacing w:line="360" w:lineRule="auto"/>
              <w:jc w:val="center"/>
              <w:rPr>
                <w:rFonts w:hint="eastAsia" w:ascii="仿宋" w:hAnsi="仿宋" w:eastAsia="仿宋" w:cs="仿宋"/>
                <w:color w:val="auto"/>
                <w:sz w:val="22"/>
                <w:szCs w:val="22"/>
                <w:highlight w:val="none"/>
                <w:lang w:val="en-US" w:eastAsia="zh-CN"/>
              </w:rPr>
            </w:pPr>
          </w:p>
        </w:tc>
        <w:tc>
          <w:tcPr>
            <w:tcW w:w="1134" w:type="dxa"/>
            <w:noWrap w:val="0"/>
            <w:vAlign w:val="center"/>
          </w:tcPr>
          <w:p w14:paraId="508C8175">
            <w:pPr>
              <w:pStyle w:val="12"/>
              <w:spacing w:line="360" w:lineRule="auto"/>
              <w:jc w:val="center"/>
              <w:rPr>
                <w:rFonts w:hint="eastAsia" w:ascii="仿宋" w:hAnsi="仿宋" w:eastAsia="仿宋" w:cs="仿宋"/>
                <w:color w:val="auto"/>
                <w:sz w:val="22"/>
                <w:szCs w:val="22"/>
                <w:highlight w:val="none"/>
                <w:lang w:val="en-US" w:eastAsia="zh-CN"/>
              </w:rPr>
            </w:pPr>
          </w:p>
        </w:tc>
        <w:tc>
          <w:tcPr>
            <w:tcW w:w="2051" w:type="dxa"/>
            <w:noWrap w:val="0"/>
            <w:vAlign w:val="top"/>
          </w:tcPr>
          <w:p w14:paraId="7AD9333B">
            <w:pPr>
              <w:pStyle w:val="12"/>
              <w:spacing w:line="360" w:lineRule="auto"/>
              <w:jc w:val="center"/>
              <w:rPr>
                <w:rFonts w:hint="eastAsia" w:ascii="仿宋" w:hAnsi="仿宋" w:eastAsia="仿宋" w:cs="仿宋"/>
                <w:color w:val="auto"/>
                <w:sz w:val="22"/>
                <w:szCs w:val="22"/>
                <w:highlight w:val="none"/>
                <w:lang w:val="en-US" w:eastAsia="zh-CN"/>
              </w:rPr>
            </w:pPr>
          </w:p>
        </w:tc>
        <w:tc>
          <w:tcPr>
            <w:tcW w:w="1410" w:type="dxa"/>
            <w:noWrap w:val="0"/>
            <w:vAlign w:val="top"/>
          </w:tcPr>
          <w:p w14:paraId="39F1DBDD">
            <w:pPr>
              <w:pStyle w:val="12"/>
              <w:spacing w:line="360" w:lineRule="auto"/>
              <w:jc w:val="center"/>
              <w:rPr>
                <w:rFonts w:hint="eastAsia" w:ascii="仿宋" w:hAnsi="仿宋" w:eastAsia="仿宋" w:cs="仿宋"/>
                <w:color w:val="auto"/>
                <w:sz w:val="22"/>
                <w:szCs w:val="22"/>
                <w:highlight w:val="none"/>
                <w:lang w:val="en-US" w:eastAsia="zh-CN"/>
              </w:rPr>
            </w:pPr>
          </w:p>
        </w:tc>
        <w:tc>
          <w:tcPr>
            <w:tcW w:w="1183" w:type="dxa"/>
            <w:noWrap w:val="0"/>
            <w:vAlign w:val="top"/>
          </w:tcPr>
          <w:p w14:paraId="7A8F42A0">
            <w:pPr>
              <w:pStyle w:val="12"/>
              <w:spacing w:line="360" w:lineRule="auto"/>
              <w:jc w:val="center"/>
              <w:rPr>
                <w:rFonts w:hint="eastAsia" w:ascii="仿宋" w:hAnsi="仿宋" w:eastAsia="仿宋" w:cs="仿宋"/>
                <w:color w:val="auto"/>
                <w:sz w:val="22"/>
                <w:szCs w:val="22"/>
                <w:highlight w:val="none"/>
                <w:lang w:val="en-US" w:eastAsia="zh-CN"/>
              </w:rPr>
            </w:pPr>
          </w:p>
        </w:tc>
      </w:tr>
      <w:tr w14:paraId="1707F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9476" w:type="dxa"/>
            <w:gridSpan w:val="7"/>
            <w:noWrap w:val="0"/>
            <w:vAlign w:val="center"/>
          </w:tcPr>
          <w:p w14:paraId="6749A93D">
            <w:pPr>
              <w:spacing w:line="360" w:lineRule="auto"/>
              <w:jc w:val="both"/>
              <w:rPr>
                <w:rFonts w:hint="eastAsia" w:ascii="仿宋" w:hAnsi="仿宋" w:eastAsia="仿宋" w:cs="仿宋"/>
                <w:color w:val="auto"/>
                <w:sz w:val="22"/>
                <w:szCs w:val="22"/>
                <w:highlight w:val="none"/>
              </w:rPr>
            </w:pPr>
            <w:r>
              <w:rPr>
                <w:rFonts w:hint="eastAsia" w:ascii="仿宋" w:hAnsi="仿宋" w:eastAsia="仿宋" w:cs="仿宋"/>
                <w:b/>
                <w:color w:val="auto"/>
                <w:sz w:val="22"/>
                <w:szCs w:val="22"/>
                <w:highlight w:val="none"/>
              </w:rPr>
              <w:t>合计：</w:t>
            </w:r>
            <w:r>
              <w:rPr>
                <w:rFonts w:hint="eastAsia" w:ascii="仿宋" w:hAnsi="仿宋" w:eastAsia="仿宋" w:cs="仿宋"/>
                <w:color w:val="auto"/>
                <w:sz w:val="22"/>
                <w:szCs w:val="22"/>
                <w:highlight w:val="none"/>
              </w:rPr>
              <w:t>（大写）</w:t>
            </w:r>
            <w:r>
              <w:rPr>
                <w:rFonts w:hint="eastAsia" w:ascii="仿宋" w:hAnsi="仿宋" w:eastAsia="仿宋" w:cs="仿宋"/>
                <w:color w:val="auto"/>
                <w:sz w:val="22"/>
                <w:szCs w:val="22"/>
                <w:highlight w:val="none"/>
                <w:u w:val="single"/>
              </w:rPr>
              <w:t xml:space="preserve">人民币             </w:t>
            </w:r>
            <w:r>
              <w:rPr>
                <w:rFonts w:hint="eastAsia" w:ascii="仿宋" w:hAnsi="仿宋" w:eastAsia="仿宋" w:cs="仿宋"/>
                <w:color w:val="auto"/>
                <w:sz w:val="22"/>
                <w:szCs w:val="22"/>
                <w:highlight w:val="none"/>
              </w:rPr>
              <w:t>元（小写¥：</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元）</w:t>
            </w:r>
          </w:p>
        </w:tc>
      </w:tr>
    </w:tbl>
    <w:p w14:paraId="5602A36A">
      <w:pPr>
        <w:numPr>
          <w:ilvl w:val="0"/>
          <w:numId w:val="0"/>
        </w:numPr>
        <w:shd w:val="clear" w:color="auto" w:fill="auto"/>
        <w:spacing w:after="120" w:line="360" w:lineRule="auto"/>
        <w:ind w:firstLine="440" w:firstLineChars="200"/>
        <w:rPr>
          <w:rFonts w:hint="eastAsia" w:ascii="仿宋" w:hAnsi="仿宋" w:eastAsia="仿宋" w:cs="仿宋"/>
          <w:color w:val="auto"/>
          <w:sz w:val="22"/>
          <w:szCs w:val="22"/>
          <w:highlight w:val="cyan"/>
          <w:lang w:val="en-US" w:eastAsia="zh-CN"/>
        </w:rPr>
      </w:pPr>
      <w:r>
        <w:rPr>
          <w:rFonts w:hint="eastAsia" w:ascii="仿宋" w:hAnsi="仿宋" w:eastAsia="仿宋" w:cs="仿宋"/>
          <w:color w:val="auto"/>
          <w:kern w:val="2"/>
          <w:sz w:val="22"/>
          <w:szCs w:val="22"/>
          <w:lang w:val="en-US" w:eastAsia="zh-CN" w:bidi="ar-SA"/>
        </w:rPr>
        <w:t>3、</w:t>
      </w:r>
      <w:r>
        <w:rPr>
          <w:rFonts w:hint="eastAsia" w:ascii="仿宋" w:hAnsi="仿宋" w:eastAsia="仿宋" w:cs="仿宋"/>
          <w:color w:val="auto"/>
          <w:sz w:val="22"/>
          <w:szCs w:val="22"/>
          <w:highlight w:val="none"/>
          <w:lang w:val="en-US" w:eastAsia="zh-CN"/>
        </w:rPr>
        <w:t>付款方式：1）项目进场后，达到付款条件起10日内，支付合同总金额的40%。2）整体项目施工完成后，达到付款条件起10日内，支付合同总金额的40%。3）最终财政结算评审后无质量争议，达到付款条件起10日内，支付合同总金额的20%。</w:t>
      </w:r>
    </w:p>
    <w:p w14:paraId="24F9B0CB">
      <w:pPr>
        <w:numPr>
          <w:ilvl w:val="0"/>
          <w:numId w:val="0"/>
        </w:numPr>
        <w:shd w:val="clear" w:color="auto" w:fill="auto"/>
        <w:spacing w:after="120" w:line="360" w:lineRule="auto"/>
        <w:ind w:firstLine="440" w:firstLineChars="200"/>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4、付款依据：甲方出具的验收报告、乙方提供的等额发票。</w:t>
      </w:r>
    </w:p>
    <w:p w14:paraId="2F33458A">
      <w:pPr>
        <w:shd w:val="clear" w:color="auto" w:fill="auto"/>
        <w:spacing w:after="120"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color w:val="auto"/>
          <w:sz w:val="22"/>
          <w:szCs w:val="22"/>
          <w:highlight w:val="none"/>
          <w:lang w:val="en-US" w:eastAsia="zh-CN"/>
        </w:rPr>
        <w:t>5、</w:t>
      </w:r>
      <w:r>
        <w:rPr>
          <w:rFonts w:hint="eastAsia" w:ascii="仿宋" w:hAnsi="仿宋" w:eastAsia="仿宋" w:cs="仿宋"/>
          <w:bCs/>
          <w:color w:val="auto"/>
          <w:sz w:val="22"/>
          <w:szCs w:val="22"/>
          <w:highlight w:val="none"/>
        </w:rPr>
        <w:t>结算方式：</w:t>
      </w:r>
      <w:r>
        <w:rPr>
          <w:rFonts w:hint="eastAsia" w:ascii="仿宋" w:hAnsi="仿宋" w:eastAsia="仿宋" w:cs="仿宋"/>
          <w:bCs/>
          <w:color w:val="auto"/>
          <w:sz w:val="22"/>
          <w:szCs w:val="22"/>
          <w:highlight w:val="none"/>
          <w:lang w:val="en-US" w:eastAsia="zh-CN"/>
        </w:rPr>
        <w:t>据实结算，</w:t>
      </w:r>
      <w:r>
        <w:rPr>
          <w:rFonts w:hint="eastAsia" w:ascii="仿宋" w:hAnsi="仿宋" w:eastAsia="仿宋" w:cs="仿宋"/>
          <w:bCs/>
          <w:color w:val="auto"/>
          <w:sz w:val="22"/>
          <w:szCs w:val="22"/>
          <w:highlight w:val="none"/>
          <w:lang w:val="zh-TW" w:eastAsia="zh-CN"/>
        </w:rPr>
        <w:t>当结算金额高于本项目</w:t>
      </w:r>
      <w:r>
        <w:rPr>
          <w:rFonts w:hint="eastAsia" w:ascii="仿宋" w:hAnsi="仿宋" w:eastAsia="仿宋" w:cs="仿宋"/>
          <w:bCs/>
          <w:color w:val="auto"/>
          <w:sz w:val="22"/>
          <w:szCs w:val="22"/>
          <w:highlight w:val="none"/>
          <w:lang w:val="en-US" w:eastAsia="zh-CN"/>
        </w:rPr>
        <w:t>最高限价</w:t>
      </w:r>
      <w:r>
        <w:rPr>
          <w:rFonts w:hint="eastAsia" w:ascii="仿宋" w:hAnsi="仿宋" w:eastAsia="仿宋" w:cs="仿宋"/>
          <w:bCs/>
          <w:color w:val="auto"/>
          <w:sz w:val="22"/>
          <w:szCs w:val="22"/>
          <w:highlight w:val="none"/>
          <w:lang w:val="zh-TW" w:eastAsia="zh-CN"/>
        </w:rPr>
        <w:t>以本项目</w:t>
      </w:r>
      <w:r>
        <w:rPr>
          <w:rFonts w:hint="eastAsia" w:ascii="仿宋" w:hAnsi="仿宋" w:eastAsia="仿宋" w:cs="仿宋"/>
          <w:bCs/>
          <w:color w:val="auto"/>
          <w:sz w:val="22"/>
          <w:szCs w:val="22"/>
          <w:highlight w:val="none"/>
          <w:lang w:val="en-US" w:eastAsia="zh-CN"/>
        </w:rPr>
        <w:t>最高限价</w:t>
      </w:r>
      <w:r>
        <w:rPr>
          <w:rFonts w:hint="eastAsia" w:ascii="仿宋" w:hAnsi="仿宋" w:eastAsia="仿宋" w:cs="仿宋"/>
          <w:bCs/>
          <w:color w:val="auto"/>
          <w:sz w:val="22"/>
          <w:szCs w:val="22"/>
          <w:highlight w:val="none"/>
          <w:lang w:val="zh-TW" w:eastAsia="zh-CN"/>
        </w:rPr>
        <w:t>作为结算金额，当结算金额低于本项目</w:t>
      </w:r>
      <w:r>
        <w:rPr>
          <w:rFonts w:hint="eastAsia" w:ascii="仿宋" w:hAnsi="仿宋" w:eastAsia="仿宋" w:cs="仿宋"/>
          <w:bCs/>
          <w:color w:val="auto"/>
          <w:sz w:val="22"/>
          <w:szCs w:val="22"/>
          <w:highlight w:val="none"/>
          <w:lang w:val="en-US" w:eastAsia="zh-CN"/>
        </w:rPr>
        <w:t>最高限价</w:t>
      </w:r>
      <w:r>
        <w:rPr>
          <w:rFonts w:hint="eastAsia" w:ascii="仿宋" w:hAnsi="仿宋" w:eastAsia="仿宋" w:cs="仿宋"/>
          <w:bCs/>
          <w:color w:val="auto"/>
          <w:sz w:val="22"/>
          <w:szCs w:val="22"/>
          <w:highlight w:val="none"/>
          <w:lang w:val="zh-TW" w:eastAsia="zh-CN"/>
        </w:rPr>
        <w:t>时据实结算。</w:t>
      </w:r>
    </w:p>
    <w:p w14:paraId="3A6F8CD4">
      <w:pPr>
        <w:shd w:val="clear" w:color="auto" w:fill="auto"/>
        <w:spacing w:after="120"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lang w:val="en-US" w:eastAsia="zh-CN"/>
        </w:rPr>
        <w:t>6、工程竣工后，乙方应严格按照磋商文件及合同约定的计算方法编制竣工结算，如发生多估冒算，超出送审工程造价5%部分的审核成果费由乙方承担，甲方有权在结算工程价款时直接扣除。</w:t>
      </w:r>
    </w:p>
    <w:bookmarkEnd w:id="1"/>
    <w:p w14:paraId="0AA0F208">
      <w:pPr>
        <w:shd w:val="clear" w:color="auto" w:fill="auto"/>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第五条  建筑材料、设备的供应和采购</w:t>
      </w:r>
    </w:p>
    <w:p w14:paraId="6CB541CA">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、工程材料、设备由乙方采购。</w:t>
      </w:r>
    </w:p>
    <w:p w14:paraId="18E5E272">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2</w:t>
      </w:r>
      <w:r>
        <w:rPr>
          <w:rFonts w:hint="eastAsia" w:ascii="仿宋" w:hAnsi="仿宋" w:eastAsia="仿宋" w:cs="仿宋"/>
          <w:bCs/>
          <w:color w:val="auto"/>
          <w:sz w:val="22"/>
          <w:szCs w:val="22"/>
          <w:highlight w:val="none"/>
        </w:rPr>
        <w:t>、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55F647AE">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、本项目选用的主要工程材料、设备及重要部位，乙方须报送甲方进行审核，甲方对选用的材料设备有认质和选用的决定权。</w:t>
      </w:r>
    </w:p>
    <w:p w14:paraId="544C3011">
      <w:pPr>
        <w:shd w:val="clear" w:color="auto" w:fill="auto"/>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第六条  拟派人员</w:t>
      </w:r>
      <w:bookmarkStart w:id="2" w:name="_GoBack"/>
      <w:bookmarkEnd w:id="2"/>
    </w:p>
    <w:p w14:paraId="6F79E617">
      <w:pPr>
        <w:shd w:val="clear" w:color="auto" w:fill="auto"/>
        <w:spacing w:line="360" w:lineRule="auto"/>
        <w:ind w:firstLine="440" w:firstLineChars="200"/>
        <w:rPr>
          <w:rFonts w:hint="eastAsia" w:ascii="仿宋" w:hAnsi="仿宋" w:eastAsia="仿宋" w:cs="仿宋"/>
          <w:bCs/>
          <w:color w:val="auto"/>
          <w:sz w:val="22"/>
          <w:szCs w:val="22"/>
          <w:highlight w:val="none"/>
          <w:u w:val="single"/>
        </w:rPr>
      </w:pPr>
      <w:r>
        <w:rPr>
          <w:rFonts w:hint="eastAsia" w:ascii="仿宋" w:hAnsi="仿宋" w:eastAsia="仿宋" w:cs="仿宋"/>
          <w:bCs/>
          <w:color w:val="auto"/>
          <w:sz w:val="22"/>
          <w:szCs w:val="22"/>
          <w:highlight w:val="none"/>
        </w:rPr>
        <w:t>本项目拟派</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为项目经理，联系电话：</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，身份证号：</w:t>
      </w:r>
      <w:r>
        <w:rPr>
          <w:rFonts w:hint="eastAsia" w:ascii="仿宋" w:hAnsi="仿宋" w:eastAsia="仿宋" w:cs="仿宋"/>
          <w:bCs/>
          <w:color w:val="auto"/>
          <w:sz w:val="22"/>
          <w:szCs w:val="22"/>
          <w:highlight w:val="none"/>
          <w:u w:val="single"/>
        </w:rPr>
        <w:t xml:space="preserve">            ；</w:t>
      </w:r>
    </w:p>
    <w:p w14:paraId="7A9CD00F">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拟派</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为技术负责人，联系电话：</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，身份证号：</w:t>
      </w:r>
      <w:r>
        <w:rPr>
          <w:rFonts w:hint="eastAsia" w:ascii="仿宋" w:hAnsi="仿宋" w:eastAsia="仿宋" w:cs="仿宋"/>
          <w:bCs/>
          <w:color w:val="auto"/>
          <w:sz w:val="22"/>
          <w:szCs w:val="22"/>
          <w:highlight w:val="none"/>
          <w:u w:val="single"/>
        </w:rPr>
        <w:t xml:space="preserve">            。</w:t>
      </w:r>
    </w:p>
    <w:p w14:paraId="54137F72">
      <w:pPr>
        <w:shd w:val="clear" w:color="auto" w:fill="auto"/>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第七条  工程质量管理及验收</w:t>
      </w:r>
    </w:p>
    <w:p w14:paraId="243A38B8">
      <w:pPr>
        <w:shd w:val="clear" w:color="auto" w:fill="auto"/>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执行的法律法规、技术规范</w:t>
      </w:r>
    </w:p>
    <w:p w14:paraId="4E065285">
      <w:pPr>
        <w:shd w:val="clear" w:color="auto" w:fill="auto"/>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（一）执行的法律法规、技术规范包括但不限于以下规定、规范、标准：</w:t>
      </w:r>
    </w:p>
    <w:p w14:paraId="07C87D6B">
      <w:pPr>
        <w:shd w:val="clear" w:color="auto" w:fill="auto"/>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《安全生产法》</w:t>
      </w:r>
      <w:r>
        <w:rPr>
          <w:rFonts w:hint="eastAsia" w:ascii="仿宋" w:hAnsi="仿宋" w:eastAsia="仿宋" w:cs="仿宋"/>
          <w:color w:val="auto"/>
          <w:sz w:val="22"/>
          <w:szCs w:val="22"/>
          <w:highlight w:val="none"/>
          <w:lang w:val="en-US" w:eastAsia="zh-CN"/>
        </w:rPr>
        <w:t>中华人民共和国主席令第八十八号；</w:t>
      </w:r>
    </w:p>
    <w:p w14:paraId="6E7D5E13">
      <w:pPr>
        <w:shd w:val="clear" w:color="auto" w:fill="auto"/>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《建设工程安全生产管理条例》</w:t>
      </w:r>
      <w:r>
        <w:rPr>
          <w:rFonts w:hint="eastAsia" w:ascii="仿宋" w:hAnsi="仿宋" w:eastAsia="仿宋" w:cs="仿宋"/>
          <w:color w:val="auto"/>
          <w:spacing w:val="-11"/>
          <w:sz w:val="22"/>
          <w:szCs w:val="22"/>
          <w:highlight w:val="none"/>
          <w:lang w:val="en-US" w:eastAsia="zh-CN"/>
        </w:rPr>
        <w:t>中华人民共和国国务院令第393号</w:t>
      </w:r>
      <w:r>
        <w:rPr>
          <w:rFonts w:hint="eastAsia" w:ascii="仿宋" w:hAnsi="仿宋" w:eastAsia="仿宋" w:cs="仿宋"/>
          <w:color w:val="auto"/>
          <w:sz w:val="22"/>
          <w:szCs w:val="22"/>
          <w:highlight w:val="none"/>
        </w:rPr>
        <w:t>；</w:t>
      </w:r>
    </w:p>
    <w:p w14:paraId="6C26F6FF">
      <w:pPr>
        <w:shd w:val="clear" w:color="auto" w:fill="auto"/>
        <w:spacing w:line="360" w:lineRule="auto"/>
        <w:ind w:firstLine="440" w:firstLineChars="200"/>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《西安市扬尘污染防治条例》</w:t>
      </w:r>
      <w:r>
        <w:rPr>
          <w:rFonts w:hint="eastAsia" w:ascii="仿宋" w:hAnsi="仿宋" w:eastAsia="仿宋" w:cs="仿宋"/>
          <w:color w:val="auto"/>
          <w:sz w:val="22"/>
          <w:szCs w:val="22"/>
          <w:highlight w:val="none"/>
          <w:lang w:eastAsia="zh-CN"/>
        </w:rPr>
        <w:t>；</w:t>
      </w:r>
    </w:p>
    <w:p w14:paraId="60B1734B">
      <w:pPr>
        <w:shd w:val="clear" w:color="auto" w:fill="auto"/>
        <w:spacing w:line="360" w:lineRule="auto"/>
        <w:ind w:firstLine="440" w:firstLineChars="200"/>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《西安高新区治污减霾网格化管理工作实施方案》</w:t>
      </w:r>
      <w:r>
        <w:rPr>
          <w:rFonts w:hint="eastAsia" w:ascii="仿宋" w:hAnsi="仿宋" w:eastAsia="仿宋" w:cs="仿宋"/>
          <w:color w:val="auto"/>
          <w:sz w:val="22"/>
          <w:szCs w:val="22"/>
          <w:highlight w:val="none"/>
          <w:lang w:eastAsia="zh-CN"/>
        </w:rPr>
        <w:t>；</w:t>
      </w:r>
    </w:p>
    <w:p w14:paraId="386FC974">
      <w:pPr>
        <w:shd w:val="clear" w:color="auto" w:fill="auto"/>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《西安市建筑垃圾管理办法》</w:t>
      </w:r>
      <w:r>
        <w:rPr>
          <w:rFonts w:hint="eastAsia" w:ascii="仿宋" w:hAnsi="仿宋" w:eastAsia="仿宋" w:cs="仿宋"/>
          <w:color w:val="auto"/>
          <w:sz w:val="22"/>
          <w:szCs w:val="22"/>
          <w:highlight w:val="none"/>
          <w:lang w:eastAsia="zh-CN"/>
        </w:rPr>
        <w:t>；</w:t>
      </w:r>
    </w:p>
    <w:p w14:paraId="44048F72">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color w:val="auto"/>
          <w:sz w:val="22"/>
          <w:szCs w:val="22"/>
          <w:highlight w:val="none"/>
        </w:rPr>
        <w:t>如有最新的法律法规、技术规范发布，按最新的文件执行。</w:t>
      </w:r>
    </w:p>
    <w:p w14:paraId="5D72301E">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2</w:t>
      </w:r>
      <w:r>
        <w:rPr>
          <w:rFonts w:hint="eastAsia" w:ascii="仿宋" w:hAnsi="仿宋" w:eastAsia="仿宋" w:cs="仿宋"/>
          <w:bCs/>
          <w:color w:val="auto"/>
          <w:sz w:val="22"/>
          <w:szCs w:val="22"/>
          <w:highlight w:val="none"/>
        </w:rPr>
        <w:t>、工程具备隐蔽条件，乙方先进行自检，并在验收前48小时以书面形式通知甲方验收。验收合格，甲方代表在验收记录上签字后，乙方可继续施工。验收不合格，乙方予以整改后再交由甲方重新验收。</w:t>
      </w:r>
    </w:p>
    <w:p w14:paraId="702E1900">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、工程具备竣工验收条件，乙方按国家工程竣工验收有关规定，向甲方提供完整竣工资料及竣工验收报告，甲方组织乙方及相关单位完成竣工验收。</w:t>
      </w:r>
    </w:p>
    <w:p w14:paraId="1AC8D814">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、达到国家现行施工验收规范</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rPr>
        <w:t>合格</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rPr>
        <w:t>标准。</w:t>
      </w:r>
    </w:p>
    <w:p w14:paraId="7E61A00C">
      <w:pPr>
        <w:shd w:val="clear" w:color="auto" w:fill="auto"/>
        <w:spacing w:line="360" w:lineRule="auto"/>
        <w:rPr>
          <w:rFonts w:hint="eastAsia" w:ascii="仿宋" w:hAnsi="仿宋" w:eastAsia="仿宋" w:cs="仿宋"/>
          <w:bCs/>
          <w:color w:val="auto"/>
          <w:sz w:val="22"/>
          <w:szCs w:val="22"/>
          <w:highlight w:val="none"/>
        </w:rPr>
      </w:pPr>
      <w:r>
        <w:rPr>
          <w:rFonts w:hint="eastAsia" w:ascii="仿宋" w:hAnsi="仿宋" w:eastAsia="仿宋" w:cs="仿宋"/>
          <w:b/>
          <w:color w:val="auto"/>
          <w:sz w:val="22"/>
          <w:szCs w:val="22"/>
          <w:highlight w:val="none"/>
        </w:rPr>
        <w:t>第八条  安全施工</w:t>
      </w:r>
    </w:p>
    <w:p w14:paraId="22445458">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乙方应遵守工程建设安全生产有关管理规定，严格按安全标准组织施工，采取必要的安全防护措施，消除事故隐患。由于乙方安全措施不力造成事故的责任和因此发生的费用，由乙方承担，与甲方无关。</w:t>
      </w:r>
    </w:p>
    <w:p w14:paraId="77149DB9">
      <w:pPr>
        <w:spacing w:line="360" w:lineRule="auto"/>
        <w:rPr>
          <w:rFonts w:hint="eastAsia" w:ascii="仿宋" w:hAnsi="仿宋" w:eastAsia="仿宋" w:cs="仿宋"/>
          <w:b/>
          <w:bCs/>
          <w:color w:val="auto"/>
          <w:kern w:val="0"/>
          <w:sz w:val="22"/>
          <w:szCs w:val="22"/>
          <w:highlight w:val="none"/>
        </w:rPr>
      </w:pPr>
      <w:r>
        <w:rPr>
          <w:rFonts w:hint="eastAsia" w:ascii="仿宋" w:hAnsi="仿宋" w:eastAsia="仿宋" w:cs="仿宋"/>
          <w:b/>
          <w:bCs/>
          <w:color w:val="auto"/>
          <w:kern w:val="0"/>
          <w:sz w:val="22"/>
          <w:szCs w:val="22"/>
          <w:highlight w:val="none"/>
          <w:lang w:val="en-US" w:eastAsia="zh-CN"/>
        </w:rPr>
        <w:t>第九条</w:t>
      </w:r>
      <w:r>
        <w:rPr>
          <w:rFonts w:hint="eastAsia" w:ascii="仿宋" w:hAnsi="仿宋" w:eastAsia="仿宋" w:cs="仿宋"/>
          <w:b/>
          <w:bCs/>
          <w:color w:val="auto"/>
          <w:sz w:val="22"/>
          <w:szCs w:val="22"/>
          <w:highlight w:val="none"/>
          <w:lang w:val="en-US" w:eastAsia="zh-CN"/>
        </w:rPr>
        <w:t xml:space="preserve">  </w:t>
      </w:r>
      <w:r>
        <w:rPr>
          <w:rFonts w:hint="eastAsia" w:ascii="仿宋" w:hAnsi="仿宋" w:eastAsia="仿宋" w:cs="仿宋"/>
          <w:b/>
          <w:bCs/>
          <w:color w:val="auto"/>
          <w:kern w:val="0"/>
          <w:sz w:val="22"/>
          <w:szCs w:val="22"/>
          <w:highlight w:val="none"/>
        </w:rPr>
        <w:t>质量保修</w:t>
      </w:r>
    </w:p>
    <w:p w14:paraId="1B340646">
      <w:pPr>
        <w:spacing w:line="360" w:lineRule="auto"/>
        <w:ind w:firstLine="440"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rPr>
        <w:t>1</w:t>
      </w:r>
      <w:r>
        <w:rPr>
          <w:rFonts w:hint="eastAsia" w:ascii="仿宋" w:hAnsi="仿宋" w:eastAsia="仿宋" w:cs="仿宋"/>
          <w:color w:val="auto"/>
          <w:kern w:val="0"/>
          <w:sz w:val="22"/>
          <w:szCs w:val="22"/>
          <w:highlight w:val="none"/>
        </w:rPr>
        <w:t>、本工程</w:t>
      </w:r>
      <w:r>
        <w:rPr>
          <w:rFonts w:hint="eastAsia" w:ascii="仿宋" w:hAnsi="仿宋" w:eastAsia="仿宋" w:cs="仿宋"/>
          <w:color w:val="auto"/>
          <w:kern w:val="0"/>
          <w:sz w:val="22"/>
          <w:szCs w:val="22"/>
          <w:highlight w:val="none"/>
          <w:lang w:val="en-US" w:eastAsia="zh-CN"/>
        </w:rPr>
        <w:t>质保期</w:t>
      </w:r>
      <w:r>
        <w:rPr>
          <w:rFonts w:hint="eastAsia" w:ascii="仿宋" w:hAnsi="仿宋" w:eastAsia="仿宋" w:cs="仿宋"/>
          <w:color w:val="auto"/>
          <w:kern w:val="0"/>
          <w:sz w:val="22"/>
          <w:szCs w:val="22"/>
          <w:highlight w:val="none"/>
        </w:rPr>
        <w:t>自工程竣工验收合格</w:t>
      </w:r>
      <w:r>
        <w:rPr>
          <w:rFonts w:hint="eastAsia" w:ascii="仿宋" w:hAnsi="仿宋" w:eastAsia="仿宋" w:cs="仿宋"/>
          <w:color w:val="auto"/>
          <w:kern w:val="0"/>
          <w:sz w:val="22"/>
          <w:szCs w:val="22"/>
          <w:highlight w:val="none"/>
          <w:lang w:eastAsia="zh-CN"/>
        </w:rPr>
        <w:t>之日</w:t>
      </w:r>
      <w:r>
        <w:rPr>
          <w:rFonts w:hint="eastAsia" w:ascii="仿宋" w:hAnsi="仿宋" w:eastAsia="仿宋" w:cs="仿宋"/>
          <w:color w:val="auto"/>
          <w:kern w:val="0"/>
          <w:sz w:val="22"/>
          <w:szCs w:val="22"/>
          <w:highlight w:val="none"/>
        </w:rPr>
        <w:t>起算。</w:t>
      </w:r>
    </w:p>
    <w:p w14:paraId="77416EFC">
      <w:pPr>
        <w:spacing w:line="360" w:lineRule="auto"/>
        <w:ind w:firstLine="440" w:firstLineChars="200"/>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2</w:t>
      </w:r>
      <w:r>
        <w:rPr>
          <w:rFonts w:hint="eastAsia" w:ascii="仿宋" w:hAnsi="仿宋" w:eastAsia="仿宋" w:cs="仿宋"/>
          <w:color w:val="auto"/>
          <w:kern w:val="0"/>
          <w:sz w:val="22"/>
          <w:szCs w:val="22"/>
          <w:highlight w:val="none"/>
        </w:rPr>
        <w:t>、</w:t>
      </w:r>
      <w:r>
        <w:rPr>
          <w:rFonts w:hint="eastAsia" w:ascii="仿宋" w:hAnsi="仿宋" w:eastAsia="仿宋" w:cs="仿宋"/>
          <w:color w:val="auto"/>
          <w:kern w:val="0"/>
          <w:sz w:val="22"/>
          <w:szCs w:val="22"/>
          <w:highlight w:val="none"/>
          <w:lang w:val="en-US" w:eastAsia="zh-CN"/>
        </w:rPr>
        <w:t>质保期</w:t>
      </w:r>
      <w:r>
        <w:rPr>
          <w:rFonts w:hint="eastAsia" w:ascii="仿宋" w:hAnsi="仿宋" w:eastAsia="仿宋" w:cs="仿宋"/>
          <w:color w:val="auto"/>
          <w:kern w:val="0"/>
          <w:sz w:val="22"/>
          <w:szCs w:val="22"/>
          <w:highlight w:val="none"/>
          <w:lang w:eastAsia="zh-CN"/>
        </w:rPr>
        <w:t>：</w:t>
      </w:r>
      <w:r>
        <w:rPr>
          <w:rFonts w:hint="eastAsia" w:ascii="仿宋" w:hAnsi="仿宋" w:eastAsia="仿宋" w:cs="仿宋"/>
          <w:color w:val="auto"/>
          <w:kern w:val="0"/>
          <w:sz w:val="22"/>
          <w:szCs w:val="22"/>
          <w:highlight w:val="none"/>
          <w:u w:val="single"/>
          <w:lang w:val="en-US" w:eastAsia="zh-CN"/>
        </w:rPr>
        <w:t xml:space="preserve">    </w:t>
      </w:r>
      <w:r>
        <w:rPr>
          <w:rFonts w:hint="eastAsia" w:ascii="仿宋" w:hAnsi="仿宋" w:eastAsia="仿宋" w:cs="仿宋"/>
          <w:color w:val="auto"/>
          <w:kern w:val="0"/>
          <w:sz w:val="22"/>
          <w:szCs w:val="22"/>
          <w:highlight w:val="none"/>
          <w:lang w:val="en-US" w:eastAsia="zh-CN"/>
        </w:rPr>
        <w:t>年</w:t>
      </w:r>
    </w:p>
    <w:p w14:paraId="2413E592">
      <w:pPr>
        <w:keepNext w:val="0"/>
        <w:keepLines w:val="0"/>
        <w:pageBreakBefore w:val="0"/>
        <w:kinsoku/>
        <w:wordWrap/>
        <w:overflowPunct/>
        <w:topLinePunct w:val="0"/>
        <w:autoSpaceDE/>
        <w:autoSpaceDN/>
        <w:bidi w:val="0"/>
        <w:snapToGrid/>
        <w:spacing w:line="360" w:lineRule="auto"/>
        <w:ind w:left="0" w:leftChars="0" w:right="0" w:rightChars="0" w:firstLine="440" w:firstLineChars="200"/>
        <w:outlineLvl w:val="9"/>
        <w:rPr>
          <w:rFonts w:hint="eastAsia" w:ascii="仿宋" w:hAnsi="仿宋" w:eastAsia="仿宋" w:cs="仿宋"/>
          <w:b w:val="0"/>
          <w:bCs/>
          <w:color w:val="auto"/>
          <w:sz w:val="22"/>
          <w:szCs w:val="22"/>
          <w:highlight w:val="none"/>
          <w:lang w:val="en-US" w:eastAsia="zh-CN"/>
        </w:rPr>
      </w:pPr>
      <w:r>
        <w:rPr>
          <w:rFonts w:hint="eastAsia" w:ascii="仿宋" w:hAnsi="仿宋" w:eastAsia="仿宋" w:cs="仿宋"/>
          <w:b w:val="0"/>
          <w:bCs/>
          <w:color w:val="auto"/>
          <w:sz w:val="22"/>
          <w:szCs w:val="22"/>
          <w:highlight w:val="none"/>
          <w:lang w:val="en-US" w:eastAsia="zh-CN"/>
        </w:rPr>
        <w:t>在质保期内因天气原因、自身质量导致墙体倒塌、裂缝、倾斜及在质保期内因质量问题倒塌、伤人及伤物等问题由乙方负责修砌并承担相关责任及费用。</w:t>
      </w:r>
    </w:p>
    <w:p w14:paraId="6FFFB64B">
      <w:pPr>
        <w:spacing w:line="360" w:lineRule="auto"/>
        <w:ind w:firstLine="440"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rPr>
        <w:t>3</w:t>
      </w:r>
      <w:r>
        <w:rPr>
          <w:rFonts w:hint="eastAsia" w:ascii="仿宋" w:hAnsi="仿宋" w:eastAsia="仿宋" w:cs="仿宋"/>
          <w:color w:val="auto"/>
          <w:kern w:val="0"/>
          <w:sz w:val="22"/>
          <w:szCs w:val="22"/>
          <w:highlight w:val="none"/>
        </w:rPr>
        <w:t>、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并加收</w:t>
      </w:r>
      <w:r>
        <w:rPr>
          <w:rFonts w:hint="eastAsia" w:ascii="仿宋" w:hAnsi="仿宋" w:eastAsia="仿宋" w:cs="仿宋"/>
          <w:color w:val="auto"/>
          <w:kern w:val="0"/>
          <w:sz w:val="22"/>
          <w:szCs w:val="22"/>
          <w:highlight w:val="none"/>
          <w:lang w:val="en-US" w:eastAsia="zh-CN"/>
        </w:rPr>
        <w:t>3</w:t>
      </w:r>
      <w:r>
        <w:rPr>
          <w:rFonts w:hint="eastAsia" w:ascii="仿宋" w:hAnsi="仿宋" w:eastAsia="仿宋" w:cs="仿宋"/>
          <w:color w:val="auto"/>
          <w:kern w:val="0"/>
          <w:sz w:val="22"/>
          <w:szCs w:val="22"/>
          <w:highlight w:val="none"/>
        </w:rPr>
        <w:t>%的劳务费。</w:t>
      </w:r>
    </w:p>
    <w:p w14:paraId="0D905C86">
      <w:pPr>
        <w:pStyle w:val="3"/>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rPr>
        <w:t>乙方保修联系电话：</w:t>
      </w:r>
      <w:r>
        <w:rPr>
          <w:rFonts w:hint="eastAsia" w:ascii="仿宋" w:hAnsi="仿宋" w:eastAsia="仿宋" w:cs="仿宋"/>
          <w:color w:val="auto"/>
          <w:kern w:val="0"/>
          <w:sz w:val="22"/>
          <w:szCs w:val="22"/>
          <w:highlight w:val="none"/>
          <w:u w:val="single"/>
        </w:rPr>
        <w:t xml:space="preserve">            </w:t>
      </w:r>
      <w:r>
        <w:rPr>
          <w:rFonts w:hint="eastAsia" w:ascii="仿宋" w:hAnsi="仿宋" w:eastAsia="仿宋" w:cs="仿宋"/>
          <w:color w:val="auto"/>
          <w:kern w:val="0"/>
          <w:sz w:val="22"/>
          <w:szCs w:val="22"/>
          <w:highlight w:val="none"/>
        </w:rPr>
        <w:t>；乙方保修联系人：</w:t>
      </w:r>
      <w:r>
        <w:rPr>
          <w:rFonts w:hint="eastAsia" w:ascii="仿宋" w:hAnsi="仿宋" w:eastAsia="仿宋" w:cs="仿宋"/>
          <w:color w:val="auto"/>
          <w:kern w:val="0"/>
          <w:sz w:val="22"/>
          <w:szCs w:val="22"/>
          <w:highlight w:val="none"/>
          <w:u w:val="single"/>
        </w:rPr>
        <w:t xml:space="preserve">           </w:t>
      </w:r>
      <w:r>
        <w:rPr>
          <w:rFonts w:hint="eastAsia" w:ascii="仿宋" w:hAnsi="仿宋" w:eastAsia="仿宋" w:cs="仿宋"/>
          <w:color w:val="auto"/>
          <w:kern w:val="0"/>
          <w:sz w:val="22"/>
          <w:szCs w:val="22"/>
          <w:highlight w:val="none"/>
        </w:rPr>
        <w:t>。</w:t>
      </w:r>
    </w:p>
    <w:p w14:paraId="0B7416B8">
      <w:pPr>
        <w:shd w:val="clear" w:color="auto" w:fill="auto"/>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w:t>
      </w:r>
      <w:r>
        <w:rPr>
          <w:rFonts w:hint="eastAsia" w:ascii="仿宋" w:hAnsi="仿宋" w:eastAsia="仿宋" w:cs="仿宋"/>
          <w:b/>
          <w:color w:val="auto"/>
          <w:sz w:val="22"/>
          <w:szCs w:val="22"/>
          <w:highlight w:val="none"/>
          <w:lang w:eastAsia="zh-CN"/>
        </w:rPr>
        <w:t>十</w:t>
      </w:r>
      <w:r>
        <w:rPr>
          <w:rFonts w:hint="eastAsia" w:ascii="仿宋" w:hAnsi="仿宋" w:eastAsia="仿宋" w:cs="仿宋"/>
          <w:b/>
          <w:color w:val="auto"/>
          <w:sz w:val="22"/>
          <w:szCs w:val="22"/>
          <w:highlight w:val="none"/>
        </w:rPr>
        <w:t>条  双方的权利和义务</w:t>
      </w:r>
    </w:p>
    <w:p w14:paraId="65340318">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一、甲方的权利与义务</w:t>
      </w:r>
    </w:p>
    <w:p w14:paraId="27F931C7">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1）协助提供施工所需水、电、但具体费用由乙方承担；</w:t>
      </w:r>
    </w:p>
    <w:p w14:paraId="3CFC02C1">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2</w:t>
      </w:r>
      <w:r>
        <w:rPr>
          <w:rFonts w:hint="eastAsia" w:ascii="仿宋" w:hAnsi="仿宋" w:eastAsia="仿宋" w:cs="仿宋"/>
          <w:bCs/>
          <w:color w:val="auto"/>
          <w:sz w:val="22"/>
          <w:szCs w:val="22"/>
          <w:highlight w:val="none"/>
        </w:rPr>
        <w:t>）协助切断水、电源、为乙方创造必要的施工条件；</w:t>
      </w:r>
    </w:p>
    <w:p w14:paraId="0A8EE7F1">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）按安全文明施工的规定，督促乙方落实安全施工、文明施工措施；</w:t>
      </w:r>
    </w:p>
    <w:p w14:paraId="5C3E1DA3">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）对</w:t>
      </w:r>
      <w:r>
        <w:rPr>
          <w:rFonts w:hint="eastAsia" w:ascii="仿宋" w:hAnsi="仿宋" w:eastAsia="仿宋" w:cs="仿宋"/>
          <w:bCs/>
          <w:color w:val="auto"/>
          <w:sz w:val="22"/>
          <w:szCs w:val="22"/>
          <w:highlight w:val="none"/>
          <w:lang w:eastAsia="zh-CN"/>
        </w:rPr>
        <w:t>施工</w:t>
      </w:r>
      <w:r>
        <w:rPr>
          <w:rFonts w:hint="eastAsia" w:ascii="仿宋" w:hAnsi="仿宋" w:eastAsia="仿宋" w:cs="仿宋"/>
          <w:bCs/>
          <w:color w:val="auto"/>
          <w:sz w:val="22"/>
          <w:szCs w:val="22"/>
          <w:highlight w:val="none"/>
        </w:rPr>
        <w:t>工作提出指导性建议或意见促使施工顺利进行；</w:t>
      </w:r>
    </w:p>
    <w:p w14:paraId="76666AEA">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5</w:t>
      </w:r>
      <w:r>
        <w:rPr>
          <w:rFonts w:hint="eastAsia" w:ascii="仿宋" w:hAnsi="仿宋" w:eastAsia="仿宋" w:cs="仿宋"/>
          <w:bCs/>
          <w:color w:val="auto"/>
          <w:sz w:val="22"/>
          <w:szCs w:val="22"/>
          <w:highlight w:val="none"/>
        </w:rPr>
        <w:t>）负责</w:t>
      </w:r>
      <w:r>
        <w:rPr>
          <w:rFonts w:hint="eastAsia" w:ascii="仿宋" w:hAnsi="仿宋" w:eastAsia="仿宋" w:cs="仿宋"/>
          <w:bCs/>
          <w:color w:val="auto"/>
          <w:sz w:val="22"/>
          <w:szCs w:val="22"/>
          <w:highlight w:val="none"/>
          <w:lang w:eastAsia="zh-CN"/>
        </w:rPr>
        <w:t>施工</w:t>
      </w:r>
      <w:r>
        <w:rPr>
          <w:rFonts w:hint="eastAsia" w:ascii="仿宋" w:hAnsi="仿宋" w:eastAsia="仿宋" w:cs="仿宋"/>
          <w:bCs/>
          <w:color w:val="auto"/>
          <w:sz w:val="22"/>
          <w:szCs w:val="22"/>
          <w:highlight w:val="none"/>
        </w:rPr>
        <w:t>现场工作的监督、检查；</w:t>
      </w:r>
    </w:p>
    <w:p w14:paraId="2F8AF9CB">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6</w:t>
      </w:r>
      <w:r>
        <w:rPr>
          <w:rFonts w:hint="eastAsia" w:ascii="仿宋" w:hAnsi="仿宋" w:eastAsia="仿宋" w:cs="仿宋"/>
          <w:bCs/>
          <w:color w:val="auto"/>
          <w:sz w:val="22"/>
          <w:szCs w:val="22"/>
          <w:highlight w:val="none"/>
        </w:rPr>
        <w:t>）负责组织相关力量对</w:t>
      </w:r>
      <w:r>
        <w:rPr>
          <w:rFonts w:hint="eastAsia" w:ascii="仿宋" w:hAnsi="仿宋" w:eastAsia="仿宋" w:cs="仿宋"/>
          <w:bCs/>
          <w:color w:val="auto"/>
          <w:sz w:val="22"/>
          <w:szCs w:val="22"/>
          <w:highlight w:val="none"/>
          <w:lang w:eastAsia="zh-CN"/>
        </w:rPr>
        <w:t>施工</w:t>
      </w:r>
      <w:r>
        <w:rPr>
          <w:rFonts w:hint="eastAsia" w:ascii="仿宋" w:hAnsi="仿宋" w:eastAsia="仿宋" w:cs="仿宋"/>
          <w:bCs/>
          <w:color w:val="auto"/>
          <w:sz w:val="22"/>
          <w:szCs w:val="22"/>
          <w:highlight w:val="none"/>
        </w:rPr>
        <w:t>工作结束后的场地进行验收</w:t>
      </w:r>
      <w:r>
        <w:rPr>
          <w:rFonts w:hint="eastAsia" w:ascii="仿宋" w:hAnsi="仿宋" w:eastAsia="仿宋" w:cs="仿宋"/>
          <w:bCs/>
          <w:color w:val="auto"/>
          <w:sz w:val="22"/>
          <w:szCs w:val="22"/>
          <w:highlight w:val="none"/>
          <w:lang w:val="en-US" w:eastAsia="zh-CN"/>
        </w:rPr>
        <w:t>;</w:t>
      </w:r>
    </w:p>
    <w:p w14:paraId="4D6DC73E">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7</w:t>
      </w:r>
      <w:r>
        <w:rPr>
          <w:rFonts w:hint="eastAsia" w:ascii="仿宋" w:hAnsi="仿宋" w:eastAsia="仿宋" w:cs="仿宋"/>
          <w:bCs/>
          <w:color w:val="auto"/>
          <w:sz w:val="22"/>
          <w:szCs w:val="22"/>
          <w:highlight w:val="none"/>
        </w:rPr>
        <w:t>）按约定支付工程款并索取相应的发票；</w:t>
      </w:r>
    </w:p>
    <w:p w14:paraId="6DF617FE">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8</w:t>
      </w:r>
      <w:r>
        <w:rPr>
          <w:rFonts w:hint="eastAsia" w:ascii="仿宋" w:hAnsi="仿宋" w:eastAsia="仿宋" w:cs="仿宋"/>
          <w:bCs/>
          <w:color w:val="auto"/>
          <w:sz w:val="22"/>
          <w:szCs w:val="22"/>
          <w:highlight w:val="none"/>
        </w:rPr>
        <w:t>）根据工程范围内的具体要求，安排乙方完成与上述工作有关的临时性任务。</w:t>
      </w:r>
    </w:p>
    <w:p w14:paraId="7F54EEA1">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二、乙方的权利与义务</w:t>
      </w:r>
    </w:p>
    <w:p w14:paraId="0A9117B3">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rPr>
      </w:pPr>
      <w:r>
        <w:rPr>
          <w:rFonts w:hint="eastAsia" w:ascii="仿宋" w:hAnsi="仿宋" w:eastAsia="仿宋" w:cs="仿宋"/>
          <w:b w:val="0"/>
          <w:bCs/>
          <w:color w:val="auto"/>
          <w:sz w:val="22"/>
          <w:szCs w:val="22"/>
          <w:highlight w:val="none"/>
        </w:rPr>
        <w:t>1）乙方应设置施工过程中必要的办公场所，并保证所有参与上述工作的人员必须统一着装，配挂“工作人员”胸牌;</w:t>
      </w:r>
    </w:p>
    <w:p w14:paraId="28F50380">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rPr>
      </w:pPr>
      <w:r>
        <w:rPr>
          <w:rFonts w:hint="eastAsia" w:ascii="仿宋" w:hAnsi="仿宋" w:eastAsia="仿宋" w:cs="仿宋"/>
          <w:b w:val="0"/>
          <w:bCs/>
          <w:color w:val="auto"/>
          <w:sz w:val="22"/>
          <w:szCs w:val="22"/>
          <w:highlight w:val="none"/>
        </w:rPr>
        <w:t>2）每日向甲方提供进度计划，统计报表和工程事故报告，遵守有关部门对施工场地、交通、噪音等的管理规定;</w:t>
      </w:r>
    </w:p>
    <w:p w14:paraId="39201FB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rPr>
      </w:pPr>
      <w:r>
        <w:rPr>
          <w:rFonts w:hint="eastAsia" w:ascii="仿宋" w:hAnsi="仿宋" w:eastAsia="仿宋" w:cs="仿宋"/>
          <w:b w:val="0"/>
          <w:bCs/>
          <w:color w:val="auto"/>
          <w:sz w:val="22"/>
          <w:szCs w:val="22"/>
          <w:highlight w:val="none"/>
        </w:rPr>
        <w:t>3）保证施工现场清洁，负责道路维护工作;</w:t>
      </w:r>
    </w:p>
    <w:p w14:paraId="7673DB42">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rPr>
      </w:pPr>
      <w:r>
        <w:rPr>
          <w:rFonts w:hint="eastAsia" w:ascii="仿宋" w:hAnsi="仿宋" w:eastAsia="仿宋" w:cs="仿宋"/>
          <w:b w:val="0"/>
          <w:bCs/>
          <w:color w:val="auto"/>
          <w:sz w:val="22"/>
          <w:szCs w:val="22"/>
          <w:highlight w:val="none"/>
        </w:rPr>
        <w:t>4）按照国家政策、法规及甲方确认的施工组织设计或施工方案进行文明动员、文明</w:t>
      </w:r>
      <w:r>
        <w:rPr>
          <w:rFonts w:hint="eastAsia" w:ascii="仿宋" w:hAnsi="仿宋" w:eastAsia="仿宋" w:cs="仿宋"/>
          <w:b w:val="0"/>
          <w:bCs/>
          <w:color w:val="auto"/>
          <w:sz w:val="22"/>
          <w:szCs w:val="22"/>
          <w:highlight w:val="none"/>
          <w:lang w:eastAsia="zh-CN"/>
        </w:rPr>
        <w:t>施工</w:t>
      </w:r>
      <w:r>
        <w:rPr>
          <w:rFonts w:hint="eastAsia" w:ascii="仿宋" w:hAnsi="仿宋" w:eastAsia="仿宋" w:cs="仿宋"/>
          <w:b w:val="0"/>
          <w:bCs/>
          <w:color w:val="auto"/>
          <w:sz w:val="22"/>
          <w:szCs w:val="22"/>
          <w:highlight w:val="none"/>
        </w:rPr>
        <w:t>；</w:t>
      </w:r>
    </w:p>
    <w:p w14:paraId="3B7E3A6D">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rPr>
      </w:pPr>
      <w:r>
        <w:rPr>
          <w:rFonts w:hint="eastAsia" w:ascii="仿宋" w:hAnsi="仿宋" w:eastAsia="仿宋" w:cs="仿宋"/>
          <w:b w:val="0"/>
          <w:bCs/>
          <w:color w:val="auto"/>
          <w:sz w:val="22"/>
          <w:szCs w:val="22"/>
          <w:highlight w:val="none"/>
        </w:rPr>
        <w:t>5）遵守安全防护和文明施工的规定，建立健全安全防护和文明施工的制度，设专职安全员，负责维护施工现场安全，做到安全文明施工等;</w:t>
      </w:r>
    </w:p>
    <w:p w14:paraId="2A9FCF5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rPr>
      </w:pPr>
      <w:r>
        <w:rPr>
          <w:rFonts w:hint="eastAsia" w:ascii="仿宋" w:hAnsi="仿宋" w:eastAsia="仿宋" w:cs="仿宋"/>
          <w:b w:val="0"/>
          <w:bCs/>
          <w:color w:val="auto"/>
          <w:sz w:val="22"/>
          <w:szCs w:val="22"/>
          <w:highlight w:val="none"/>
        </w:rPr>
        <w:t>6）完善安全防护和文明施工条件，施工机械、设备须检验报告,严格按照安全防护和文明施工的规定组织施工，采取必要的安全防护措施，消除安全事故隐患;</w:t>
      </w:r>
    </w:p>
    <w:p w14:paraId="30F04E02">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rPr>
      </w:pPr>
      <w:r>
        <w:rPr>
          <w:rFonts w:hint="eastAsia" w:ascii="仿宋" w:hAnsi="仿宋" w:eastAsia="仿宋" w:cs="仿宋"/>
          <w:b w:val="0"/>
          <w:bCs/>
          <w:color w:val="auto"/>
          <w:sz w:val="22"/>
          <w:szCs w:val="22"/>
          <w:highlight w:val="none"/>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1288F48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rPr>
      </w:pPr>
      <w:r>
        <w:rPr>
          <w:rFonts w:hint="eastAsia" w:ascii="仿宋" w:hAnsi="仿宋" w:eastAsia="仿宋" w:cs="仿宋"/>
          <w:b w:val="0"/>
          <w:bCs/>
          <w:color w:val="auto"/>
          <w:sz w:val="22"/>
          <w:szCs w:val="22"/>
          <w:highlight w:val="none"/>
        </w:rPr>
        <w:t>8）按约定收取工程款并出具相应的发票;</w:t>
      </w:r>
    </w:p>
    <w:p w14:paraId="32F0FE3D">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rPr>
      </w:pPr>
      <w:r>
        <w:rPr>
          <w:rFonts w:hint="eastAsia" w:ascii="仿宋" w:hAnsi="仿宋" w:eastAsia="仿宋" w:cs="仿宋"/>
          <w:b w:val="0"/>
          <w:bCs/>
          <w:color w:val="auto"/>
          <w:sz w:val="22"/>
          <w:szCs w:val="22"/>
          <w:highlight w:val="none"/>
        </w:rPr>
        <w:t>9）工作人员应服从甲方的领导、监督和管理，遵守工作制度和纪律，依法</w:t>
      </w:r>
      <w:r>
        <w:rPr>
          <w:rFonts w:hint="eastAsia" w:ascii="仿宋" w:hAnsi="仿宋" w:eastAsia="仿宋" w:cs="仿宋"/>
          <w:b w:val="0"/>
          <w:bCs/>
          <w:color w:val="auto"/>
          <w:sz w:val="22"/>
          <w:szCs w:val="22"/>
          <w:highlight w:val="none"/>
          <w:lang w:eastAsia="zh-CN"/>
        </w:rPr>
        <w:t>施工</w:t>
      </w:r>
      <w:r>
        <w:rPr>
          <w:rFonts w:hint="eastAsia" w:ascii="仿宋" w:hAnsi="仿宋" w:eastAsia="仿宋" w:cs="仿宋"/>
          <w:b w:val="0"/>
          <w:bCs/>
          <w:color w:val="auto"/>
          <w:sz w:val="22"/>
          <w:szCs w:val="22"/>
          <w:highlight w:val="none"/>
        </w:rPr>
        <w:t>，文明</w:t>
      </w:r>
      <w:r>
        <w:rPr>
          <w:rFonts w:hint="eastAsia" w:ascii="仿宋" w:hAnsi="仿宋" w:eastAsia="仿宋" w:cs="仿宋"/>
          <w:b w:val="0"/>
          <w:bCs/>
          <w:color w:val="auto"/>
          <w:sz w:val="22"/>
          <w:szCs w:val="22"/>
          <w:highlight w:val="none"/>
          <w:lang w:eastAsia="zh-CN"/>
        </w:rPr>
        <w:t>施工</w:t>
      </w:r>
      <w:r>
        <w:rPr>
          <w:rFonts w:hint="eastAsia" w:ascii="仿宋" w:hAnsi="仿宋" w:eastAsia="仿宋" w:cs="仿宋"/>
          <w:b w:val="0"/>
          <w:bCs/>
          <w:color w:val="auto"/>
          <w:sz w:val="22"/>
          <w:szCs w:val="22"/>
          <w:highlight w:val="none"/>
        </w:rPr>
        <w:t>;</w:t>
      </w:r>
    </w:p>
    <w:p w14:paraId="31F68F1F">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rPr>
      </w:pPr>
      <w:r>
        <w:rPr>
          <w:rFonts w:hint="eastAsia" w:ascii="仿宋" w:hAnsi="仿宋" w:eastAsia="仿宋" w:cs="仿宋"/>
          <w:b w:val="0"/>
          <w:bCs/>
          <w:color w:val="auto"/>
          <w:sz w:val="22"/>
          <w:szCs w:val="22"/>
          <w:highlight w:val="none"/>
        </w:rPr>
        <w:t>10）施工过程中发生的各种不安全事故或人员伤亡，造成的责任、费用等由乙方完全承担;</w:t>
      </w:r>
    </w:p>
    <w:p w14:paraId="649224CB">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rPr>
      </w:pPr>
      <w:r>
        <w:rPr>
          <w:rFonts w:hint="eastAsia" w:ascii="仿宋" w:hAnsi="仿宋" w:eastAsia="仿宋" w:cs="仿宋"/>
          <w:b w:val="0"/>
          <w:bCs/>
          <w:color w:val="auto"/>
          <w:sz w:val="22"/>
          <w:szCs w:val="22"/>
          <w:highlight w:val="none"/>
        </w:rPr>
        <w:t>11）指派专职项目经理负责联系和</w:t>
      </w:r>
      <w:r>
        <w:rPr>
          <w:rFonts w:hint="eastAsia" w:ascii="仿宋" w:hAnsi="仿宋" w:eastAsia="仿宋" w:cs="仿宋"/>
          <w:b w:val="0"/>
          <w:bCs/>
          <w:color w:val="auto"/>
          <w:sz w:val="22"/>
          <w:szCs w:val="22"/>
          <w:highlight w:val="none"/>
          <w:lang w:eastAsia="zh-CN"/>
        </w:rPr>
        <w:t>工程施工</w:t>
      </w:r>
      <w:r>
        <w:rPr>
          <w:rFonts w:hint="eastAsia" w:ascii="仿宋" w:hAnsi="仿宋" w:eastAsia="仿宋" w:cs="仿宋"/>
          <w:b w:val="0"/>
          <w:bCs/>
          <w:color w:val="auto"/>
          <w:sz w:val="22"/>
          <w:szCs w:val="22"/>
          <w:highlight w:val="none"/>
        </w:rPr>
        <w:t>工作的有关事项，参加协调会，协调合同执行过程中遇到的问题，并配备专职安全员每日巡视现场，安全员必须持证上岗;</w:t>
      </w:r>
    </w:p>
    <w:p w14:paraId="3B427363">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lang w:eastAsia="zh-CN"/>
        </w:rPr>
      </w:pPr>
      <w:r>
        <w:rPr>
          <w:rFonts w:hint="eastAsia" w:ascii="仿宋" w:hAnsi="仿宋" w:eastAsia="仿宋" w:cs="仿宋"/>
          <w:b w:val="0"/>
          <w:bCs/>
          <w:color w:val="auto"/>
          <w:sz w:val="22"/>
          <w:szCs w:val="22"/>
          <w:highlight w:val="none"/>
        </w:rPr>
        <w:t>12）乙方应严格执行市建尘治发</w:t>
      </w:r>
      <w:r>
        <w:rPr>
          <w:rFonts w:hint="eastAsia" w:ascii="仿宋" w:hAnsi="仿宋" w:eastAsia="仿宋" w:cs="仿宋"/>
          <w:b w:val="0"/>
          <w:color w:val="auto"/>
          <w:sz w:val="22"/>
          <w:szCs w:val="22"/>
          <w:highlight w:val="none"/>
          <w:shd w:val="clear" w:color="auto" w:fill="FFFFFF"/>
          <w:lang w:bidi="ar"/>
        </w:rPr>
        <w:t>〔2017〕</w:t>
      </w:r>
      <w:r>
        <w:rPr>
          <w:rFonts w:hint="eastAsia" w:ascii="仿宋" w:hAnsi="仿宋" w:eastAsia="仿宋" w:cs="仿宋"/>
          <w:b w:val="0"/>
          <w:bCs/>
          <w:color w:val="auto"/>
          <w:sz w:val="22"/>
          <w:szCs w:val="22"/>
          <w:highlight w:val="none"/>
        </w:rPr>
        <w:t>3号文，西安市建设工地扬尘污染防治专项工作组关于印发西安市建设工地和两类企业扬尘污染防治措施的通知，扬尘污染防治应达到文件要求达到的6个百分百，7个到位。如不能达到相关标准则甲方结算时将对相应的相关费用予以扣除</w:t>
      </w:r>
      <w:r>
        <w:rPr>
          <w:rFonts w:hint="eastAsia" w:ascii="仿宋" w:hAnsi="仿宋" w:eastAsia="仿宋" w:cs="仿宋"/>
          <w:b w:val="0"/>
          <w:bCs/>
          <w:color w:val="auto"/>
          <w:sz w:val="22"/>
          <w:szCs w:val="22"/>
          <w:highlight w:val="none"/>
          <w:lang w:eastAsia="zh-CN"/>
        </w:rPr>
        <w:t>；</w:t>
      </w:r>
    </w:p>
    <w:p w14:paraId="6F5BE246">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bCs/>
          <w:color w:val="auto"/>
          <w:sz w:val="22"/>
          <w:szCs w:val="22"/>
          <w:highlight w:val="none"/>
        </w:rPr>
      </w:pPr>
      <w:r>
        <w:rPr>
          <w:rFonts w:hint="eastAsia" w:ascii="仿宋" w:hAnsi="仿宋" w:eastAsia="仿宋" w:cs="仿宋"/>
          <w:b w:val="0"/>
          <w:bCs/>
          <w:color w:val="auto"/>
          <w:sz w:val="22"/>
          <w:szCs w:val="22"/>
          <w:highlight w:val="none"/>
        </w:rPr>
        <w:t>13）及时向甲方汇报施工进度及安全情况;</w:t>
      </w:r>
    </w:p>
    <w:p w14:paraId="023D542D">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 w:val="0"/>
          <w:bCs/>
          <w:color w:val="auto"/>
          <w:sz w:val="22"/>
          <w:szCs w:val="22"/>
          <w:highlight w:val="none"/>
        </w:rPr>
        <w:t>14）完成甲方交办的与工程范围内有关的其它临时性工作。</w:t>
      </w:r>
    </w:p>
    <w:p w14:paraId="6BC4A197">
      <w:pPr>
        <w:shd w:val="clear" w:color="auto" w:fill="auto"/>
        <w:spacing w:line="360" w:lineRule="auto"/>
        <w:rPr>
          <w:rFonts w:hint="eastAsia" w:ascii="仿宋" w:hAnsi="仿宋" w:eastAsia="仿宋" w:cs="仿宋"/>
          <w:b/>
          <w:color w:val="auto"/>
          <w:sz w:val="22"/>
          <w:szCs w:val="22"/>
          <w:highlight w:val="none"/>
        </w:rPr>
      </w:pPr>
      <w:r>
        <w:rPr>
          <w:rFonts w:hint="eastAsia" w:ascii="仿宋" w:hAnsi="仿宋" w:eastAsia="仿宋" w:cs="仿宋"/>
          <w:b/>
          <w:bCs/>
          <w:color w:val="auto"/>
          <w:kern w:val="0"/>
          <w:sz w:val="22"/>
          <w:szCs w:val="22"/>
          <w:highlight w:val="none"/>
        </w:rPr>
        <w:t>第十</w:t>
      </w:r>
      <w:r>
        <w:rPr>
          <w:rFonts w:hint="eastAsia" w:ascii="仿宋" w:hAnsi="仿宋" w:eastAsia="仿宋" w:cs="仿宋"/>
          <w:b/>
          <w:bCs/>
          <w:color w:val="auto"/>
          <w:kern w:val="0"/>
          <w:sz w:val="22"/>
          <w:szCs w:val="22"/>
          <w:highlight w:val="none"/>
          <w:lang w:eastAsia="zh-CN"/>
        </w:rPr>
        <w:t>一</w:t>
      </w:r>
      <w:r>
        <w:rPr>
          <w:rFonts w:hint="eastAsia" w:ascii="仿宋" w:hAnsi="仿宋" w:eastAsia="仿宋" w:cs="仿宋"/>
          <w:b/>
          <w:bCs/>
          <w:color w:val="auto"/>
          <w:kern w:val="0"/>
          <w:sz w:val="22"/>
          <w:szCs w:val="22"/>
          <w:highlight w:val="none"/>
        </w:rPr>
        <w:t xml:space="preserve">条  </w:t>
      </w:r>
      <w:r>
        <w:rPr>
          <w:rFonts w:hint="eastAsia" w:ascii="仿宋" w:hAnsi="仿宋" w:eastAsia="仿宋" w:cs="仿宋"/>
          <w:b/>
          <w:color w:val="auto"/>
          <w:sz w:val="22"/>
          <w:szCs w:val="22"/>
          <w:highlight w:val="none"/>
        </w:rPr>
        <w:t>违约责任</w:t>
      </w:r>
    </w:p>
    <w:p w14:paraId="564439B1">
      <w:pPr>
        <w:shd w:val="clear" w:color="auto" w:fill="auto"/>
        <w:spacing w:line="360" w:lineRule="auto"/>
        <w:ind w:firstLine="442" w:firstLineChars="200"/>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lang w:val="en-US" w:eastAsia="zh-CN"/>
        </w:rPr>
        <w:t>1</w:t>
      </w:r>
      <w:r>
        <w:rPr>
          <w:rFonts w:hint="eastAsia" w:ascii="仿宋" w:hAnsi="仿宋" w:eastAsia="仿宋" w:cs="仿宋"/>
          <w:b/>
          <w:color w:val="auto"/>
          <w:sz w:val="22"/>
          <w:szCs w:val="22"/>
          <w:highlight w:val="none"/>
        </w:rPr>
        <w:t>、甲方的违约责任：</w:t>
      </w:r>
    </w:p>
    <w:p w14:paraId="518B8F0B">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、未能按承包合同的约定履行自己应负的责任。除竣工日期得以顺延外，还应赔偿因此发生的实际损失；</w:t>
      </w:r>
    </w:p>
    <w:p w14:paraId="3C051913">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2、工程中途停建、缓建或由于设计变更以及设计错误造成的返工，应采取措施弥补或减少损失。同时，赔偿乙方由此而造成的停工、窝工、返工、倒运、人员与机械设备调迁、材料与构件积压的实际损失；</w:t>
      </w:r>
    </w:p>
    <w:p w14:paraId="16E8C07C">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3、工程未经验收，甲方提前使用或擅自动用，因此而发生的质量或其它问题，由甲方承担责任；</w:t>
      </w:r>
    </w:p>
    <w:p w14:paraId="307A4CC0">
      <w:pPr>
        <w:shd w:val="clear" w:color="auto" w:fill="auto"/>
        <w:spacing w:line="360" w:lineRule="auto"/>
        <w:ind w:firstLine="442" w:firstLineChars="200"/>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lang w:val="en-US" w:eastAsia="zh-CN"/>
        </w:rPr>
        <w:t>2</w:t>
      </w:r>
      <w:r>
        <w:rPr>
          <w:rFonts w:hint="eastAsia" w:ascii="仿宋" w:hAnsi="仿宋" w:eastAsia="仿宋" w:cs="仿宋"/>
          <w:b/>
          <w:color w:val="auto"/>
          <w:sz w:val="22"/>
          <w:szCs w:val="22"/>
          <w:highlight w:val="none"/>
        </w:rPr>
        <w:t>、乙方的违约责任：</w:t>
      </w:r>
    </w:p>
    <w:p w14:paraId="670759A0">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2.1</w:t>
      </w:r>
      <w:r>
        <w:rPr>
          <w:rFonts w:hint="eastAsia" w:ascii="仿宋" w:hAnsi="仿宋" w:eastAsia="仿宋" w:cs="仿宋"/>
          <w:bCs/>
          <w:color w:val="auto"/>
          <w:sz w:val="22"/>
          <w:szCs w:val="22"/>
          <w:highlight w:val="none"/>
        </w:rPr>
        <w:t>、乙方未能按时完成</w:t>
      </w:r>
      <w:r>
        <w:rPr>
          <w:rFonts w:hint="eastAsia" w:ascii="仿宋" w:hAnsi="仿宋" w:eastAsia="仿宋" w:cs="仿宋"/>
          <w:bCs/>
          <w:color w:val="auto"/>
          <w:sz w:val="22"/>
          <w:szCs w:val="22"/>
          <w:highlight w:val="none"/>
          <w:lang w:eastAsia="zh-CN"/>
        </w:rPr>
        <w:t>本工程项目</w:t>
      </w:r>
      <w:r>
        <w:rPr>
          <w:rFonts w:hint="eastAsia" w:ascii="仿宋" w:hAnsi="仿宋" w:eastAsia="仿宋" w:cs="仿宋"/>
          <w:bCs/>
          <w:color w:val="auto"/>
          <w:sz w:val="22"/>
          <w:szCs w:val="22"/>
          <w:highlight w:val="none"/>
        </w:rPr>
        <w:t>任务的，每延期一日应按</w:t>
      </w:r>
      <w:r>
        <w:rPr>
          <w:rFonts w:hint="eastAsia" w:ascii="仿宋" w:hAnsi="仿宋" w:eastAsia="仿宋" w:cs="仿宋"/>
          <w:bCs/>
          <w:color w:val="auto"/>
          <w:sz w:val="22"/>
          <w:szCs w:val="22"/>
          <w:highlight w:val="none"/>
          <w:lang w:eastAsia="zh-CN"/>
        </w:rPr>
        <w:t>合同</w:t>
      </w:r>
      <w:r>
        <w:rPr>
          <w:rFonts w:hint="eastAsia" w:ascii="仿宋" w:hAnsi="仿宋" w:eastAsia="仿宋" w:cs="仿宋"/>
          <w:bCs/>
          <w:color w:val="auto"/>
          <w:sz w:val="22"/>
          <w:szCs w:val="22"/>
          <w:highlight w:val="none"/>
          <w:lang w:val="en-US" w:eastAsia="zh-CN"/>
        </w:rPr>
        <w:t>金额</w:t>
      </w:r>
      <w:r>
        <w:rPr>
          <w:rFonts w:hint="eastAsia" w:ascii="仿宋" w:hAnsi="仿宋" w:eastAsia="仿宋" w:cs="仿宋"/>
          <w:bCs/>
          <w:color w:val="auto"/>
          <w:sz w:val="22"/>
          <w:szCs w:val="22"/>
          <w:highlight w:val="none"/>
          <w:lang w:eastAsia="zh-CN"/>
        </w:rPr>
        <w:t>（暂定）</w:t>
      </w:r>
      <w:r>
        <w:rPr>
          <w:rFonts w:hint="eastAsia" w:ascii="仿宋" w:hAnsi="仿宋" w:eastAsia="仿宋" w:cs="仿宋"/>
          <w:bCs/>
          <w:color w:val="auto"/>
          <w:sz w:val="22"/>
          <w:szCs w:val="22"/>
          <w:highlight w:val="none"/>
        </w:rPr>
        <w:t>的</w:t>
      </w:r>
      <w:r>
        <w:rPr>
          <w:rFonts w:hint="eastAsia" w:ascii="仿宋" w:hAnsi="仿宋" w:eastAsia="仿宋" w:cs="仿宋"/>
          <w:bCs/>
          <w:color w:val="auto"/>
          <w:sz w:val="22"/>
          <w:szCs w:val="22"/>
          <w:highlight w:val="none"/>
          <w:lang w:val="en-US" w:eastAsia="zh-CN"/>
        </w:rPr>
        <w:t>5</w:t>
      </w:r>
      <w:r>
        <w:rPr>
          <w:rFonts w:hint="eastAsia" w:ascii="仿宋" w:hAnsi="仿宋" w:eastAsia="仿宋" w:cs="仿宋"/>
          <w:bCs/>
          <w:color w:val="auto"/>
          <w:sz w:val="22"/>
          <w:szCs w:val="22"/>
          <w:highlight w:val="none"/>
        </w:rPr>
        <w:t>％／天向甲方支付违约金（从工程款中直接扣除）；无故延期15日以上视为根本性违约，甲方有权解除本合同，乙方除应全额退还甲方已支付的工程款外，还应向甲方支付违约金。</w:t>
      </w:r>
    </w:p>
    <w:p w14:paraId="6BD50E7C">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2.2、</w:t>
      </w:r>
      <w:r>
        <w:rPr>
          <w:rFonts w:hint="eastAsia" w:ascii="仿宋" w:hAnsi="仿宋" w:eastAsia="仿宋" w:cs="仿宋"/>
          <w:bCs/>
          <w:color w:val="auto"/>
          <w:sz w:val="22"/>
          <w:szCs w:val="22"/>
          <w:highlight w:val="none"/>
        </w:rPr>
        <w:t>工程出现质量问题视为乙方严重违约，视情节轻重乙方应按</w:t>
      </w:r>
      <w:r>
        <w:rPr>
          <w:rFonts w:hint="eastAsia" w:ascii="仿宋" w:hAnsi="仿宋" w:eastAsia="仿宋" w:cs="仿宋"/>
          <w:bCs/>
          <w:color w:val="auto"/>
          <w:sz w:val="22"/>
          <w:szCs w:val="22"/>
          <w:highlight w:val="none"/>
          <w:lang w:eastAsia="zh-CN"/>
        </w:rPr>
        <w:t>合同</w:t>
      </w:r>
      <w:r>
        <w:rPr>
          <w:rFonts w:hint="eastAsia" w:ascii="仿宋" w:hAnsi="仿宋" w:eastAsia="仿宋" w:cs="仿宋"/>
          <w:bCs/>
          <w:color w:val="auto"/>
          <w:sz w:val="22"/>
          <w:szCs w:val="22"/>
          <w:highlight w:val="none"/>
          <w:lang w:val="en-US" w:eastAsia="zh-CN"/>
        </w:rPr>
        <w:t>金额</w:t>
      </w:r>
      <w:r>
        <w:rPr>
          <w:rFonts w:hint="eastAsia" w:ascii="仿宋" w:hAnsi="仿宋" w:eastAsia="仿宋" w:cs="仿宋"/>
          <w:bCs/>
          <w:color w:val="auto"/>
          <w:sz w:val="22"/>
          <w:szCs w:val="22"/>
          <w:highlight w:val="none"/>
          <w:lang w:eastAsia="zh-CN"/>
        </w:rPr>
        <w:t>（暂定）</w:t>
      </w:r>
      <w:r>
        <w:rPr>
          <w:rFonts w:hint="eastAsia" w:ascii="仿宋" w:hAnsi="仿宋" w:eastAsia="仿宋" w:cs="仿宋"/>
          <w:bCs/>
          <w:color w:val="auto"/>
          <w:sz w:val="22"/>
          <w:szCs w:val="22"/>
          <w:highlight w:val="none"/>
        </w:rPr>
        <w:t>的10%-30%向甲方支付违约金（可从工程款中直接扣除），此外应赔偿因此给甲方造成的损失。</w:t>
      </w:r>
    </w:p>
    <w:p w14:paraId="4CFBF010">
      <w:pPr>
        <w:shd w:val="clear" w:color="auto" w:fill="auto"/>
        <w:spacing w:line="360" w:lineRule="auto"/>
        <w:ind w:firstLine="442" w:firstLineChars="200"/>
        <w:rPr>
          <w:rFonts w:hint="eastAsia" w:ascii="仿宋" w:hAnsi="仿宋" w:eastAsia="仿宋" w:cs="仿宋"/>
          <w:b/>
          <w:bCs/>
          <w:color w:val="auto"/>
          <w:kern w:val="0"/>
          <w:sz w:val="22"/>
          <w:szCs w:val="22"/>
          <w:highlight w:val="none"/>
        </w:rPr>
      </w:pPr>
      <w:r>
        <w:rPr>
          <w:rFonts w:hint="eastAsia" w:ascii="仿宋" w:hAnsi="仿宋" w:eastAsia="仿宋" w:cs="仿宋"/>
          <w:b/>
          <w:color w:val="auto"/>
          <w:sz w:val="22"/>
          <w:szCs w:val="22"/>
          <w:highlight w:val="none"/>
          <w:lang w:val="en-US" w:eastAsia="zh-CN"/>
        </w:rPr>
        <w:t>3</w:t>
      </w:r>
      <w:r>
        <w:rPr>
          <w:rFonts w:hint="eastAsia" w:ascii="仿宋" w:hAnsi="仿宋" w:eastAsia="仿宋" w:cs="仿宋"/>
          <w:b/>
          <w:color w:val="auto"/>
          <w:sz w:val="22"/>
          <w:szCs w:val="22"/>
          <w:highlight w:val="none"/>
        </w:rPr>
        <w:t>、协议一方擅自解除或终止本合同的，违约方应按</w:t>
      </w:r>
      <w:r>
        <w:rPr>
          <w:rFonts w:hint="eastAsia" w:ascii="仿宋" w:hAnsi="仿宋" w:eastAsia="仿宋" w:cs="仿宋"/>
          <w:b/>
          <w:color w:val="auto"/>
          <w:sz w:val="22"/>
          <w:szCs w:val="22"/>
          <w:highlight w:val="none"/>
          <w:lang w:eastAsia="zh-CN"/>
        </w:rPr>
        <w:t>合同暂定</w:t>
      </w:r>
      <w:r>
        <w:rPr>
          <w:rFonts w:hint="eastAsia" w:ascii="仿宋" w:hAnsi="仿宋" w:eastAsia="仿宋" w:cs="仿宋"/>
          <w:b/>
          <w:color w:val="auto"/>
          <w:sz w:val="22"/>
          <w:szCs w:val="22"/>
          <w:highlight w:val="none"/>
        </w:rPr>
        <w:t>价款的20%向守约方支付违约金。</w:t>
      </w:r>
    </w:p>
    <w:p w14:paraId="0EBA1B8C">
      <w:pPr>
        <w:widowControl/>
        <w:shd w:val="clear" w:color="auto" w:fill="auto"/>
        <w:spacing w:line="360" w:lineRule="auto"/>
        <w:ind w:right="-197" w:rightChars="-94"/>
        <w:jc w:val="left"/>
        <w:rPr>
          <w:rFonts w:hint="eastAsia" w:ascii="仿宋" w:hAnsi="仿宋" w:eastAsia="仿宋" w:cs="仿宋"/>
          <w:b/>
          <w:bCs/>
          <w:color w:val="auto"/>
          <w:kern w:val="0"/>
          <w:sz w:val="22"/>
          <w:szCs w:val="22"/>
          <w:highlight w:val="none"/>
        </w:rPr>
      </w:pPr>
      <w:r>
        <w:rPr>
          <w:rFonts w:hint="eastAsia" w:ascii="仿宋" w:hAnsi="仿宋" w:eastAsia="仿宋" w:cs="仿宋"/>
          <w:b/>
          <w:bCs/>
          <w:color w:val="auto"/>
          <w:kern w:val="0"/>
          <w:sz w:val="22"/>
          <w:szCs w:val="22"/>
          <w:highlight w:val="none"/>
        </w:rPr>
        <w:t>第十</w:t>
      </w:r>
      <w:r>
        <w:rPr>
          <w:rFonts w:hint="eastAsia" w:ascii="仿宋" w:hAnsi="仿宋" w:eastAsia="仿宋" w:cs="仿宋"/>
          <w:b/>
          <w:bCs/>
          <w:color w:val="auto"/>
          <w:kern w:val="0"/>
          <w:sz w:val="22"/>
          <w:szCs w:val="22"/>
          <w:highlight w:val="none"/>
          <w:lang w:eastAsia="zh-CN"/>
        </w:rPr>
        <w:t>二</w:t>
      </w:r>
      <w:r>
        <w:rPr>
          <w:rFonts w:hint="eastAsia" w:ascii="仿宋" w:hAnsi="仿宋" w:eastAsia="仿宋" w:cs="仿宋"/>
          <w:b/>
          <w:bCs/>
          <w:color w:val="auto"/>
          <w:kern w:val="0"/>
          <w:sz w:val="22"/>
          <w:szCs w:val="22"/>
          <w:highlight w:val="none"/>
        </w:rPr>
        <w:t>条  争议解决</w:t>
      </w:r>
    </w:p>
    <w:p w14:paraId="6273F2F3">
      <w:pPr>
        <w:widowControl/>
        <w:shd w:val="clear" w:color="auto" w:fill="auto"/>
        <w:spacing w:line="360" w:lineRule="auto"/>
        <w:ind w:right="-197" w:rightChars="-94" w:firstLine="330" w:firstLineChars="150"/>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双方本着友好合作的态度,对合同履行过程中发生的</w:t>
      </w:r>
      <w:r>
        <w:rPr>
          <w:rFonts w:hint="eastAsia" w:ascii="仿宋" w:hAnsi="仿宋" w:eastAsia="仿宋" w:cs="仿宋"/>
          <w:color w:val="auto"/>
          <w:sz w:val="22"/>
          <w:szCs w:val="22"/>
          <w:highlight w:val="none"/>
        </w:rPr>
        <w:fldChar w:fldCharType="begin"/>
      </w:r>
      <w:r>
        <w:rPr>
          <w:rFonts w:hint="eastAsia" w:ascii="仿宋" w:hAnsi="仿宋" w:eastAsia="仿宋" w:cs="仿宋"/>
          <w:color w:val="auto"/>
          <w:sz w:val="22"/>
          <w:szCs w:val="22"/>
          <w:highlight w:val="none"/>
        </w:rPr>
        <w:instrText xml:space="preserve"> HYPERLINK "http://set2.mail.qq.com/cgi-bin/mail_spam?action=check_link&amp;spam=0&amp;url=http%3A%2F%2Fbaike%2Ebaidu%2Ecom%2Fview%2F322875%2Ehtm" </w:instrText>
      </w:r>
      <w:r>
        <w:rPr>
          <w:rFonts w:hint="eastAsia" w:ascii="仿宋" w:hAnsi="仿宋" w:eastAsia="仿宋" w:cs="仿宋"/>
          <w:color w:val="auto"/>
          <w:sz w:val="22"/>
          <w:szCs w:val="22"/>
          <w:highlight w:val="none"/>
        </w:rPr>
        <w:fldChar w:fldCharType="separate"/>
      </w:r>
      <w:r>
        <w:rPr>
          <w:rFonts w:hint="eastAsia" w:ascii="仿宋" w:hAnsi="仿宋" w:eastAsia="仿宋" w:cs="仿宋"/>
          <w:color w:val="auto"/>
          <w:kern w:val="0"/>
          <w:sz w:val="22"/>
          <w:szCs w:val="22"/>
          <w:highlight w:val="none"/>
        </w:rPr>
        <w:t>纠纷</w:t>
      </w:r>
      <w:r>
        <w:rPr>
          <w:rFonts w:hint="eastAsia" w:ascii="仿宋" w:hAnsi="仿宋" w:eastAsia="仿宋" w:cs="仿宋"/>
          <w:color w:val="auto"/>
          <w:kern w:val="0"/>
          <w:sz w:val="22"/>
          <w:szCs w:val="22"/>
          <w:highlight w:val="none"/>
        </w:rPr>
        <w:fldChar w:fldCharType="end"/>
      </w:r>
      <w:r>
        <w:rPr>
          <w:rFonts w:hint="eastAsia" w:ascii="仿宋" w:hAnsi="仿宋" w:eastAsia="仿宋" w:cs="仿宋"/>
          <w:color w:val="auto"/>
          <w:kern w:val="0"/>
          <w:sz w:val="22"/>
          <w:szCs w:val="22"/>
          <w:highlight w:val="none"/>
        </w:rPr>
        <w:t>应及时协商解决,协商不成，向甲方所在地人民法院诉讼解决。</w:t>
      </w:r>
    </w:p>
    <w:p w14:paraId="06051CC2">
      <w:pPr>
        <w:pStyle w:val="11"/>
        <w:widowControl/>
        <w:shd w:val="clear" w:color="auto" w:fill="auto"/>
        <w:spacing w:line="360" w:lineRule="auto"/>
        <w:ind w:firstLine="0" w:firstLineChars="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第十</w:t>
      </w:r>
      <w:r>
        <w:rPr>
          <w:rFonts w:hint="eastAsia" w:ascii="仿宋" w:hAnsi="仿宋" w:eastAsia="仿宋" w:cs="仿宋"/>
          <w:b/>
          <w:bCs/>
          <w:color w:val="auto"/>
          <w:sz w:val="22"/>
          <w:szCs w:val="22"/>
          <w:highlight w:val="none"/>
          <w:lang w:val="en-US" w:eastAsia="zh-CN"/>
        </w:rPr>
        <w:t>三</w:t>
      </w:r>
      <w:r>
        <w:rPr>
          <w:rFonts w:hint="eastAsia" w:ascii="仿宋" w:hAnsi="仿宋" w:eastAsia="仿宋" w:cs="仿宋"/>
          <w:b/>
          <w:bCs/>
          <w:color w:val="auto"/>
          <w:sz w:val="22"/>
          <w:szCs w:val="22"/>
          <w:highlight w:val="none"/>
        </w:rPr>
        <w:t>条  合同变更与终止</w:t>
      </w:r>
    </w:p>
    <w:p w14:paraId="1823C42D">
      <w:pPr>
        <w:shd w:val="clear" w:color="auto" w:fill="auto"/>
        <w:spacing w:line="360" w:lineRule="auto"/>
        <w:ind w:firstLine="440" w:firstLineChars="200"/>
        <w:rPr>
          <w:rFonts w:hint="eastAsia" w:ascii="仿宋" w:hAnsi="仿宋" w:eastAsia="仿宋" w:cs="仿宋"/>
          <w:bCs/>
          <w:color w:val="auto"/>
          <w:kern w:val="2"/>
          <w:sz w:val="22"/>
          <w:szCs w:val="22"/>
          <w:highlight w:val="none"/>
          <w:lang w:val="en-US" w:eastAsia="zh-CN" w:bidi="ar-SA"/>
        </w:rPr>
      </w:pPr>
      <w:r>
        <w:rPr>
          <w:rFonts w:hint="eastAsia" w:ascii="仿宋" w:hAnsi="仿宋" w:eastAsia="仿宋" w:cs="仿宋"/>
          <w:bCs/>
          <w:color w:val="auto"/>
          <w:kern w:val="2"/>
          <w:sz w:val="22"/>
          <w:szCs w:val="22"/>
          <w:highlight w:val="none"/>
          <w:lang w:val="en-US" w:eastAsia="zh-CN" w:bidi="ar-SA"/>
        </w:rPr>
        <w:t>1、合同期间任何一方不得随意变更、终止合同。</w:t>
      </w:r>
    </w:p>
    <w:p w14:paraId="417AB007">
      <w:pPr>
        <w:shd w:val="clear" w:color="auto" w:fill="auto"/>
        <w:spacing w:line="360" w:lineRule="auto"/>
        <w:ind w:firstLine="440" w:firstLineChars="200"/>
        <w:rPr>
          <w:rFonts w:hint="eastAsia" w:ascii="仿宋" w:hAnsi="仿宋" w:eastAsia="仿宋" w:cs="仿宋"/>
          <w:bCs/>
          <w:color w:val="auto"/>
          <w:kern w:val="2"/>
          <w:sz w:val="22"/>
          <w:szCs w:val="22"/>
          <w:highlight w:val="none"/>
          <w:lang w:val="en-US" w:eastAsia="zh-CN" w:bidi="ar-SA"/>
        </w:rPr>
      </w:pPr>
      <w:r>
        <w:rPr>
          <w:rFonts w:hint="eastAsia" w:ascii="仿宋" w:hAnsi="仿宋" w:eastAsia="仿宋" w:cs="仿宋"/>
          <w:bCs/>
          <w:color w:val="auto"/>
          <w:kern w:val="2"/>
          <w:sz w:val="22"/>
          <w:szCs w:val="22"/>
          <w:highlight w:val="none"/>
          <w:lang w:val="en-US" w:eastAsia="zh-CN" w:bidi="ar-SA"/>
        </w:rPr>
        <w:t>2、本合同规定的履行期限届满，合同自动终止。</w:t>
      </w:r>
    </w:p>
    <w:p w14:paraId="146C6C1D">
      <w:pPr>
        <w:shd w:val="clear" w:color="auto" w:fill="auto"/>
        <w:spacing w:line="360" w:lineRule="auto"/>
        <w:ind w:firstLine="440" w:firstLineChars="200"/>
        <w:rPr>
          <w:rFonts w:hint="eastAsia" w:ascii="仿宋" w:hAnsi="仿宋" w:eastAsia="仿宋" w:cs="仿宋"/>
          <w:bCs/>
          <w:color w:val="auto"/>
          <w:kern w:val="2"/>
          <w:sz w:val="22"/>
          <w:szCs w:val="22"/>
          <w:highlight w:val="none"/>
          <w:lang w:val="en-US" w:eastAsia="zh-CN" w:bidi="ar-SA"/>
        </w:rPr>
      </w:pPr>
      <w:r>
        <w:rPr>
          <w:rFonts w:hint="eastAsia" w:ascii="仿宋" w:hAnsi="仿宋" w:eastAsia="仿宋" w:cs="仿宋"/>
          <w:bCs/>
          <w:color w:val="auto"/>
          <w:kern w:val="2"/>
          <w:sz w:val="22"/>
          <w:szCs w:val="22"/>
          <w:highlight w:val="none"/>
          <w:lang w:val="en-US" w:eastAsia="zh-CN" w:bidi="ar-SA"/>
        </w:rPr>
        <w:t>3、因双方机构撤并、职能调整等原因，确需终止合同的，双方可协商终止合同。</w:t>
      </w:r>
    </w:p>
    <w:p w14:paraId="74F70FB2">
      <w:pPr>
        <w:shd w:val="clear" w:color="auto" w:fill="auto"/>
        <w:spacing w:line="360" w:lineRule="auto"/>
        <w:ind w:firstLine="440" w:firstLineChars="200"/>
        <w:rPr>
          <w:rFonts w:hint="eastAsia" w:ascii="仿宋" w:hAnsi="仿宋" w:eastAsia="仿宋" w:cs="仿宋"/>
          <w:bCs/>
          <w:color w:val="auto"/>
          <w:kern w:val="2"/>
          <w:sz w:val="22"/>
          <w:szCs w:val="22"/>
          <w:highlight w:val="none"/>
          <w:lang w:val="en-US" w:eastAsia="zh-CN" w:bidi="ar-SA"/>
        </w:rPr>
      </w:pPr>
      <w:r>
        <w:rPr>
          <w:rFonts w:hint="eastAsia" w:ascii="仿宋" w:hAnsi="仿宋" w:eastAsia="仿宋" w:cs="仿宋"/>
          <w:bCs/>
          <w:color w:val="auto"/>
          <w:kern w:val="2"/>
          <w:sz w:val="22"/>
          <w:szCs w:val="22"/>
          <w:highlight w:val="none"/>
          <w:lang w:val="en-US" w:eastAsia="zh-CN" w:bidi="ar-SA"/>
        </w:rPr>
        <w:t>4、乙方应自觉遵守甲方工作纪律、规章制度，服从甲方管理。因乙方原因给甲方造成严重后果，甲方可以单方面解除合同。</w:t>
      </w:r>
    </w:p>
    <w:p w14:paraId="15065B3E">
      <w:pPr>
        <w:shd w:val="clear" w:color="auto" w:fill="auto"/>
        <w:spacing w:line="360" w:lineRule="auto"/>
        <w:ind w:firstLine="440" w:firstLineChars="200"/>
        <w:rPr>
          <w:rFonts w:hint="eastAsia" w:ascii="仿宋" w:hAnsi="仿宋" w:eastAsia="仿宋" w:cs="仿宋"/>
          <w:bCs/>
          <w:color w:val="auto"/>
          <w:kern w:val="2"/>
          <w:sz w:val="22"/>
          <w:szCs w:val="22"/>
          <w:highlight w:val="none"/>
          <w:lang w:val="en-US" w:eastAsia="zh-CN" w:bidi="ar-SA"/>
        </w:rPr>
      </w:pPr>
      <w:r>
        <w:rPr>
          <w:rFonts w:hint="eastAsia" w:ascii="仿宋" w:hAnsi="仿宋" w:eastAsia="仿宋" w:cs="仿宋"/>
          <w:bCs/>
          <w:color w:val="auto"/>
          <w:kern w:val="2"/>
          <w:sz w:val="22"/>
          <w:szCs w:val="22"/>
          <w:highlight w:val="none"/>
          <w:lang w:val="en-US" w:eastAsia="zh-CN" w:bidi="ar-SA"/>
        </w:rPr>
        <w:t>5、合同继续履行将损害国家利益和社会公共利益的，双方应当变更或者终止合同，但变更的内容不得对磋商文件确定的事项和磋商响应文件作实质性修改，有过错的一方应当承担赔偿责任，双方都有过错的，各自承担相应的责任。</w:t>
      </w:r>
    </w:p>
    <w:p w14:paraId="1B8A214C">
      <w:pPr>
        <w:widowControl/>
        <w:shd w:val="clear" w:color="auto" w:fill="auto"/>
        <w:spacing w:line="360" w:lineRule="auto"/>
        <w:ind w:right="-197" w:rightChars="-94"/>
        <w:jc w:val="left"/>
        <w:rPr>
          <w:rFonts w:hint="eastAsia" w:ascii="仿宋" w:hAnsi="仿宋" w:eastAsia="仿宋" w:cs="仿宋"/>
          <w:b/>
          <w:bCs/>
          <w:color w:val="auto"/>
          <w:kern w:val="0"/>
          <w:sz w:val="22"/>
          <w:szCs w:val="22"/>
          <w:highlight w:val="none"/>
        </w:rPr>
      </w:pPr>
      <w:r>
        <w:rPr>
          <w:rFonts w:hint="eastAsia" w:ascii="仿宋" w:hAnsi="仿宋" w:eastAsia="仿宋" w:cs="仿宋"/>
          <w:b/>
          <w:color w:val="auto"/>
          <w:sz w:val="22"/>
          <w:szCs w:val="22"/>
          <w:highlight w:val="none"/>
        </w:rPr>
        <w:t>第十</w:t>
      </w:r>
      <w:r>
        <w:rPr>
          <w:rFonts w:hint="eastAsia" w:ascii="仿宋" w:hAnsi="仿宋" w:eastAsia="仿宋" w:cs="仿宋"/>
          <w:b/>
          <w:color w:val="auto"/>
          <w:sz w:val="22"/>
          <w:szCs w:val="22"/>
          <w:highlight w:val="none"/>
          <w:lang w:eastAsia="zh-CN"/>
        </w:rPr>
        <w:t>四</w:t>
      </w:r>
      <w:r>
        <w:rPr>
          <w:rFonts w:hint="eastAsia" w:ascii="仿宋" w:hAnsi="仿宋" w:eastAsia="仿宋" w:cs="仿宋"/>
          <w:b/>
          <w:color w:val="auto"/>
          <w:sz w:val="22"/>
          <w:szCs w:val="22"/>
          <w:highlight w:val="none"/>
        </w:rPr>
        <w:t xml:space="preserve">条  </w:t>
      </w:r>
      <w:r>
        <w:rPr>
          <w:rFonts w:hint="eastAsia" w:ascii="仿宋" w:hAnsi="仿宋" w:eastAsia="仿宋" w:cs="仿宋"/>
          <w:color w:val="auto"/>
          <w:sz w:val="22"/>
          <w:szCs w:val="22"/>
          <w:highlight w:val="none"/>
        </w:rPr>
        <w:fldChar w:fldCharType="begin"/>
      </w:r>
      <w:r>
        <w:rPr>
          <w:rFonts w:hint="eastAsia" w:ascii="仿宋" w:hAnsi="仿宋" w:eastAsia="仿宋" w:cs="仿宋"/>
          <w:color w:val="auto"/>
          <w:sz w:val="22"/>
          <w:szCs w:val="22"/>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2"/>
          <w:szCs w:val="22"/>
          <w:highlight w:val="none"/>
        </w:rPr>
        <w:fldChar w:fldCharType="separate"/>
      </w:r>
      <w:r>
        <w:rPr>
          <w:rFonts w:hint="eastAsia" w:ascii="仿宋" w:hAnsi="仿宋" w:eastAsia="仿宋" w:cs="仿宋"/>
          <w:b/>
          <w:bCs/>
          <w:color w:val="auto"/>
          <w:kern w:val="0"/>
          <w:sz w:val="22"/>
          <w:szCs w:val="22"/>
          <w:highlight w:val="none"/>
        </w:rPr>
        <w:t>不可抗力</w:t>
      </w:r>
      <w:r>
        <w:rPr>
          <w:rFonts w:hint="eastAsia" w:ascii="仿宋" w:hAnsi="仿宋" w:eastAsia="仿宋" w:cs="仿宋"/>
          <w:b/>
          <w:bCs/>
          <w:color w:val="auto"/>
          <w:kern w:val="0"/>
          <w:sz w:val="22"/>
          <w:szCs w:val="22"/>
          <w:highlight w:val="none"/>
        </w:rPr>
        <w:fldChar w:fldCharType="end"/>
      </w:r>
    </w:p>
    <w:p w14:paraId="1AA1AC3F">
      <w:pPr>
        <w:widowControl/>
        <w:shd w:val="clear" w:color="auto" w:fill="auto"/>
        <w:spacing w:line="360" w:lineRule="auto"/>
        <w:ind w:right="-197" w:rightChars="-94" w:firstLine="330" w:firstLineChars="150"/>
        <w:jc w:val="left"/>
        <w:rPr>
          <w:rFonts w:hint="eastAsia" w:ascii="仿宋" w:hAnsi="仿宋" w:eastAsia="仿宋" w:cs="仿宋"/>
          <w:bCs/>
          <w:color w:val="auto"/>
          <w:sz w:val="22"/>
          <w:szCs w:val="22"/>
          <w:highlight w:val="none"/>
        </w:rPr>
      </w:pPr>
      <w:r>
        <w:rPr>
          <w:rFonts w:hint="eastAsia" w:ascii="仿宋" w:hAnsi="仿宋" w:eastAsia="仿宋" w:cs="仿宋"/>
          <w:color w:val="auto"/>
          <w:kern w:val="0"/>
          <w:sz w:val="22"/>
          <w:szCs w:val="22"/>
          <w:highlight w:val="none"/>
        </w:rPr>
        <w:t>甲乙双方任何一方由于</w:t>
      </w:r>
      <w:r>
        <w:rPr>
          <w:rFonts w:hint="eastAsia" w:ascii="仿宋" w:hAnsi="仿宋" w:eastAsia="仿宋" w:cs="仿宋"/>
          <w:color w:val="auto"/>
          <w:sz w:val="22"/>
          <w:szCs w:val="22"/>
          <w:highlight w:val="none"/>
        </w:rPr>
        <w:fldChar w:fldCharType="begin"/>
      </w:r>
      <w:r>
        <w:rPr>
          <w:rFonts w:hint="eastAsia" w:ascii="仿宋" w:hAnsi="仿宋" w:eastAsia="仿宋" w:cs="仿宋"/>
          <w:color w:val="auto"/>
          <w:sz w:val="22"/>
          <w:szCs w:val="22"/>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2"/>
          <w:szCs w:val="22"/>
          <w:highlight w:val="none"/>
        </w:rPr>
        <w:fldChar w:fldCharType="separate"/>
      </w:r>
      <w:r>
        <w:rPr>
          <w:rFonts w:hint="eastAsia" w:ascii="仿宋" w:hAnsi="仿宋" w:eastAsia="仿宋" w:cs="仿宋"/>
          <w:color w:val="auto"/>
          <w:kern w:val="0"/>
          <w:sz w:val="22"/>
          <w:szCs w:val="22"/>
          <w:highlight w:val="none"/>
        </w:rPr>
        <w:t>不可抗力</w:t>
      </w:r>
      <w:r>
        <w:rPr>
          <w:rFonts w:hint="eastAsia" w:ascii="仿宋" w:hAnsi="仿宋" w:eastAsia="仿宋" w:cs="仿宋"/>
          <w:color w:val="auto"/>
          <w:kern w:val="0"/>
          <w:sz w:val="22"/>
          <w:szCs w:val="22"/>
          <w:highlight w:val="none"/>
        </w:rPr>
        <w:fldChar w:fldCharType="end"/>
      </w:r>
      <w:r>
        <w:rPr>
          <w:rFonts w:hint="eastAsia" w:ascii="仿宋" w:hAnsi="仿宋" w:eastAsia="仿宋" w:cs="仿宋"/>
          <w:color w:val="auto"/>
          <w:kern w:val="0"/>
          <w:sz w:val="22"/>
          <w:szCs w:val="22"/>
          <w:highlight w:val="none"/>
        </w:rPr>
        <w:t>原因不能履行合同时，应及时向对</w:t>
      </w:r>
      <w:r>
        <w:rPr>
          <w:rFonts w:hint="eastAsia" w:ascii="仿宋" w:hAnsi="仿宋" w:eastAsia="仿宋" w:cs="仿宋"/>
          <w:color w:val="auto"/>
          <w:sz w:val="22"/>
          <w:szCs w:val="22"/>
          <w:highlight w:val="none"/>
        </w:rPr>
        <w:fldChar w:fldCharType="begin"/>
      </w:r>
      <w:r>
        <w:rPr>
          <w:rFonts w:hint="eastAsia" w:ascii="仿宋" w:hAnsi="仿宋" w:eastAsia="仿宋" w:cs="仿宋"/>
          <w:color w:val="auto"/>
          <w:sz w:val="22"/>
          <w:szCs w:val="22"/>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2"/>
          <w:szCs w:val="22"/>
          <w:highlight w:val="none"/>
        </w:rPr>
        <w:fldChar w:fldCharType="separate"/>
      </w:r>
      <w:r>
        <w:rPr>
          <w:rFonts w:hint="eastAsia" w:ascii="仿宋" w:hAnsi="仿宋" w:eastAsia="仿宋" w:cs="仿宋"/>
          <w:color w:val="auto"/>
          <w:kern w:val="0"/>
          <w:sz w:val="22"/>
          <w:szCs w:val="22"/>
          <w:highlight w:val="none"/>
        </w:rPr>
        <w:t>方通</w:t>
      </w:r>
      <w:r>
        <w:rPr>
          <w:rFonts w:hint="eastAsia" w:ascii="仿宋" w:hAnsi="仿宋" w:eastAsia="仿宋" w:cs="仿宋"/>
          <w:color w:val="auto"/>
          <w:kern w:val="0"/>
          <w:sz w:val="22"/>
          <w:szCs w:val="22"/>
          <w:highlight w:val="none"/>
        </w:rPr>
        <w:fldChar w:fldCharType="end"/>
      </w:r>
      <w:r>
        <w:rPr>
          <w:rFonts w:hint="eastAsia" w:ascii="仿宋" w:hAnsi="仿宋" w:eastAsia="仿宋" w:cs="仿宋"/>
          <w:color w:val="auto"/>
          <w:kern w:val="0"/>
          <w:sz w:val="22"/>
          <w:szCs w:val="22"/>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2"/>
          <w:szCs w:val="22"/>
          <w:highlight w:val="none"/>
        </w:rPr>
        <w:fldChar w:fldCharType="begin"/>
      </w:r>
      <w:r>
        <w:rPr>
          <w:rFonts w:hint="eastAsia" w:ascii="仿宋" w:hAnsi="仿宋" w:eastAsia="仿宋" w:cs="仿宋"/>
          <w:color w:val="auto"/>
          <w:sz w:val="22"/>
          <w:szCs w:val="22"/>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2"/>
          <w:szCs w:val="22"/>
          <w:highlight w:val="none"/>
        </w:rPr>
        <w:fldChar w:fldCharType="separate"/>
      </w:r>
      <w:r>
        <w:rPr>
          <w:rFonts w:hint="eastAsia" w:ascii="仿宋" w:hAnsi="仿宋" w:eastAsia="仿宋" w:cs="仿宋"/>
          <w:color w:val="auto"/>
          <w:kern w:val="0"/>
          <w:sz w:val="22"/>
          <w:szCs w:val="22"/>
          <w:highlight w:val="none"/>
        </w:rPr>
        <w:t>违约责任</w:t>
      </w:r>
      <w:r>
        <w:rPr>
          <w:rFonts w:hint="eastAsia" w:ascii="仿宋" w:hAnsi="仿宋" w:eastAsia="仿宋" w:cs="仿宋"/>
          <w:color w:val="auto"/>
          <w:kern w:val="0"/>
          <w:sz w:val="22"/>
          <w:szCs w:val="22"/>
          <w:highlight w:val="none"/>
        </w:rPr>
        <w:fldChar w:fldCharType="end"/>
      </w:r>
      <w:r>
        <w:rPr>
          <w:rFonts w:hint="eastAsia" w:ascii="仿宋" w:hAnsi="仿宋" w:eastAsia="仿宋" w:cs="仿宋"/>
          <w:color w:val="auto"/>
          <w:kern w:val="0"/>
          <w:sz w:val="22"/>
          <w:szCs w:val="22"/>
          <w:highlight w:val="none"/>
        </w:rPr>
        <w:t>。</w:t>
      </w:r>
    </w:p>
    <w:p w14:paraId="60AF7B68">
      <w:pPr>
        <w:shd w:val="clear" w:color="auto" w:fill="auto"/>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第十</w:t>
      </w:r>
      <w:r>
        <w:rPr>
          <w:rFonts w:hint="eastAsia" w:ascii="仿宋" w:hAnsi="仿宋" w:eastAsia="仿宋" w:cs="仿宋"/>
          <w:b/>
          <w:color w:val="auto"/>
          <w:sz w:val="22"/>
          <w:szCs w:val="22"/>
          <w:highlight w:val="none"/>
          <w:lang w:eastAsia="zh-CN"/>
        </w:rPr>
        <w:t>五</w:t>
      </w:r>
      <w:r>
        <w:rPr>
          <w:rFonts w:hint="eastAsia" w:ascii="仿宋" w:hAnsi="仿宋" w:eastAsia="仿宋" w:cs="仿宋"/>
          <w:b/>
          <w:color w:val="auto"/>
          <w:sz w:val="22"/>
          <w:szCs w:val="22"/>
          <w:highlight w:val="none"/>
        </w:rPr>
        <w:t>条　监督和管理</w:t>
      </w:r>
    </w:p>
    <w:p w14:paraId="5D14A8F5">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FB72474">
      <w:pPr>
        <w:shd w:val="clear" w:color="auto" w:fill="auto"/>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2、甲乙双方均应自觉配合有关监督管理部门对合同履行情况的监督检查，如实反映情况，提供有关资料；否则，将对有关单位、当事人按照有关规定予以处罚。</w:t>
      </w:r>
    </w:p>
    <w:p w14:paraId="15A3E895">
      <w:pPr>
        <w:widowControl/>
        <w:shd w:val="clear" w:color="auto" w:fill="auto"/>
        <w:spacing w:line="360" w:lineRule="auto"/>
        <w:ind w:right="-197" w:rightChars="-94"/>
        <w:jc w:val="left"/>
        <w:rPr>
          <w:rFonts w:hint="eastAsia" w:ascii="仿宋" w:hAnsi="仿宋" w:eastAsia="仿宋" w:cs="仿宋"/>
          <w:b/>
          <w:bCs/>
          <w:color w:val="auto"/>
          <w:kern w:val="0"/>
          <w:sz w:val="22"/>
          <w:szCs w:val="22"/>
          <w:highlight w:val="none"/>
        </w:rPr>
      </w:pPr>
      <w:r>
        <w:rPr>
          <w:rFonts w:hint="eastAsia" w:ascii="仿宋" w:hAnsi="仿宋" w:eastAsia="仿宋" w:cs="仿宋"/>
          <w:b/>
          <w:color w:val="auto"/>
          <w:sz w:val="22"/>
          <w:szCs w:val="22"/>
          <w:highlight w:val="none"/>
        </w:rPr>
        <w:t>第十</w:t>
      </w:r>
      <w:r>
        <w:rPr>
          <w:rFonts w:hint="eastAsia" w:ascii="仿宋" w:hAnsi="仿宋" w:eastAsia="仿宋" w:cs="仿宋"/>
          <w:b/>
          <w:color w:val="auto"/>
          <w:sz w:val="22"/>
          <w:szCs w:val="22"/>
          <w:highlight w:val="none"/>
          <w:lang w:eastAsia="zh-CN"/>
        </w:rPr>
        <w:t>六</w:t>
      </w:r>
      <w:r>
        <w:rPr>
          <w:rFonts w:hint="eastAsia" w:ascii="仿宋" w:hAnsi="仿宋" w:eastAsia="仿宋" w:cs="仿宋"/>
          <w:b/>
          <w:color w:val="auto"/>
          <w:sz w:val="22"/>
          <w:szCs w:val="22"/>
          <w:highlight w:val="none"/>
        </w:rPr>
        <w:t xml:space="preserve">条  </w:t>
      </w:r>
      <w:r>
        <w:rPr>
          <w:rFonts w:hint="eastAsia" w:ascii="仿宋" w:hAnsi="仿宋" w:eastAsia="仿宋" w:cs="仿宋"/>
          <w:b/>
          <w:bCs/>
          <w:color w:val="auto"/>
          <w:kern w:val="0"/>
          <w:sz w:val="22"/>
          <w:szCs w:val="22"/>
          <w:highlight w:val="none"/>
        </w:rPr>
        <w:fldChar w:fldCharType="begin"/>
      </w:r>
      <w:r>
        <w:rPr>
          <w:rFonts w:hint="eastAsia" w:ascii="仿宋" w:hAnsi="仿宋" w:eastAsia="仿宋" w:cs="仿宋"/>
          <w:b/>
          <w:bCs/>
          <w:color w:val="auto"/>
          <w:kern w:val="0"/>
          <w:sz w:val="22"/>
          <w:szCs w:val="22"/>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color w:val="auto"/>
          <w:kern w:val="0"/>
          <w:sz w:val="22"/>
          <w:szCs w:val="22"/>
          <w:highlight w:val="none"/>
        </w:rPr>
        <w:fldChar w:fldCharType="separate"/>
      </w:r>
      <w:r>
        <w:rPr>
          <w:rFonts w:hint="eastAsia" w:ascii="仿宋" w:hAnsi="仿宋" w:eastAsia="仿宋" w:cs="仿宋"/>
          <w:b/>
          <w:bCs/>
          <w:color w:val="auto"/>
          <w:kern w:val="0"/>
          <w:sz w:val="22"/>
          <w:szCs w:val="22"/>
          <w:highlight w:val="none"/>
        </w:rPr>
        <w:t>无效合同</w:t>
      </w:r>
      <w:r>
        <w:rPr>
          <w:rFonts w:hint="eastAsia" w:ascii="仿宋" w:hAnsi="仿宋" w:eastAsia="仿宋" w:cs="仿宋"/>
          <w:b/>
          <w:bCs/>
          <w:color w:val="auto"/>
          <w:kern w:val="0"/>
          <w:sz w:val="22"/>
          <w:szCs w:val="22"/>
          <w:highlight w:val="none"/>
        </w:rPr>
        <w:fldChar w:fldCharType="end"/>
      </w:r>
    </w:p>
    <w:p w14:paraId="2DB0F676">
      <w:pPr>
        <w:widowControl/>
        <w:shd w:val="clear" w:color="auto" w:fill="auto"/>
        <w:spacing w:line="360" w:lineRule="auto"/>
        <w:ind w:right="-197" w:rightChars="-94" w:firstLine="330" w:firstLineChars="150"/>
        <w:jc w:val="left"/>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rPr>
        <w:t>甲乙双方如因违反政府采购法及相关法律法规的规定，被宣告</w:t>
      </w:r>
      <w:r>
        <w:rPr>
          <w:rFonts w:hint="eastAsia" w:ascii="仿宋" w:hAnsi="仿宋" w:eastAsia="仿宋" w:cs="仿宋"/>
          <w:color w:val="auto"/>
          <w:sz w:val="22"/>
          <w:szCs w:val="22"/>
          <w:highlight w:val="none"/>
        </w:rPr>
        <w:fldChar w:fldCharType="begin"/>
      </w:r>
      <w:r>
        <w:rPr>
          <w:rFonts w:hint="eastAsia" w:ascii="仿宋" w:hAnsi="仿宋" w:eastAsia="仿宋" w:cs="仿宋"/>
          <w:color w:val="auto"/>
          <w:sz w:val="22"/>
          <w:szCs w:val="22"/>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color w:val="auto"/>
          <w:sz w:val="22"/>
          <w:szCs w:val="22"/>
          <w:highlight w:val="none"/>
        </w:rPr>
        <w:fldChar w:fldCharType="separate"/>
      </w:r>
      <w:r>
        <w:rPr>
          <w:rFonts w:hint="eastAsia" w:ascii="仿宋" w:hAnsi="仿宋" w:eastAsia="仿宋" w:cs="仿宋"/>
          <w:color w:val="auto"/>
          <w:kern w:val="0"/>
          <w:sz w:val="22"/>
          <w:szCs w:val="22"/>
          <w:highlight w:val="none"/>
        </w:rPr>
        <w:t>合同无效</w:t>
      </w:r>
      <w:r>
        <w:rPr>
          <w:rFonts w:hint="eastAsia" w:ascii="仿宋" w:hAnsi="仿宋" w:eastAsia="仿宋" w:cs="仿宋"/>
          <w:color w:val="auto"/>
          <w:kern w:val="0"/>
          <w:sz w:val="22"/>
          <w:szCs w:val="22"/>
          <w:highlight w:val="none"/>
        </w:rPr>
        <w:fldChar w:fldCharType="end"/>
      </w:r>
      <w:r>
        <w:rPr>
          <w:rFonts w:hint="eastAsia" w:ascii="仿宋" w:hAnsi="仿宋" w:eastAsia="仿宋" w:cs="仿宋"/>
          <w:color w:val="auto"/>
          <w:kern w:val="0"/>
          <w:sz w:val="22"/>
          <w:szCs w:val="22"/>
          <w:highlight w:val="none"/>
        </w:rPr>
        <w:t>的，一切责任概由过错方自行承担。</w:t>
      </w:r>
    </w:p>
    <w:p w14:paraId="39E7DBEE">
      <w:pPr>
        <w:widowControl/>
        <w:shd w:val="clear" w:color="auto" w:fill="auto"/>
        <w:spacing w:line="360" w:lineRule="auto"/>
        <w:ind w:right="-197" w:rightChars="-94"/>
        <w:jc w:val="left"/>
        <w:rPr>
          <w:rFonts w:hint="eastAsia" w:ascii="仿宋" w:hAnsi="仿宋" w:eastAsia="仿宋" w:cs="仿宋"/>
          <w:b/>
          <w:bCs/>
          <w:color w:val="auto"/>
          <w:kern w:val="0"/>
          <w:sz w:val="22"/>
          <w:szCs w:val="22"/>
          <w:highlight w:val="none"/>
        </w:rPr>
      </w:pPr>
      <w:r>
        <w:rPr>
          <w:rFonts w:hint="eastAsia" w:ascii="仿宋" w:hAnsi="仿宋" w:eastAsia="仿宋" w:cs="仿宋"/>
          <w:b/>
          <w:bCs/>
          <w:color w:val="auto"/>
          <w:kern w:val="0"/>
          <w:sz w:val="22"/>
          <w:szCs w:val="22"/>
          <w:highlight w:val="none"/>
        </w:rPr>
        <w:t>第十</w:t>
      </w:r>
      <w:r>
        <w:rPr>
          <w:rFonts w:hint="eastAsia" w:ascii="仿宋" w:hAnsi="仿宋" w:eastAsia="仿宋" w:cs="仿宋"/>
          <w:b/>
          <w:bCs/>
          <w:color w:val="auto"/>
          <w:kern w:val="0"/>
          <w:sz w:val="22"/>
          <w:szCs w:val="22"/>
          <w:highlight w:val="none"/>
          <w:lang w:eastAsia="zh-CN"/>
        </w:rPr>
        <w:t>七</w:t>
      </w:r>
      <w:r>
        <w:rPr>
          <w:rFonts w:hint="eastAsia" w:ascii="仿宋" w:hAnsi="仿宋" w:eastAsia="仿宋" w:cs="仿宋"/>
          <w:b/>
          <w:bCs/>
          <w:color w:val="auto"/>
          <w:kern w:val="0"/>
          <w:sz w:val="22"/>
          <w:szCs w:val="22"/>
          <w:highlight w:val="none"/>
        </w:rPr>
        <w:t>条  信用融资（如有）</w:t>
      </w:r>
    </w:p>
    <w:p w14:paraId="5DE49AEE">
      <w:pPr>
        <w:widowControl/>
        <w:shd w:val="clear" w:color="auto" w:fill="auto"/>
        <w:spacing w:line="360" w:lineRule="auto"/>
        <w:ind w:right="-197" w:rightChars="-94"/>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银行名称：</w:t>
      </w:r>
      <w:r>
        <w:rPr>
          <w:rFonts w:hint="eastAsia" w:ascii="仿宋" w:hAnsi="仿宋" w:eastAsia="仿宋" w:cs="仿宋"/>
          <w:color w:val="auto"/>
          <w:kern w:val="0"/>
          <w:sz w:val="22"/>
          <w:szCs w:val="22"/>
          <w:highlight w:val="none"/>
          <w:u w:val="single"/>
        </w:rPr>
        <w:t xml:space="preserve">           </w:t>
      </w:r>
      <w:r>
        <w:rPr>
          <w:rFonts w:hint="eastAsia" w:ascii="仿宋" w:hAnsi="仿宋" w:eastAsia="仿宋" w:cs="仿宋"/>
          <w:color w:val="auto"/>
          <w:kern w:val="0"/>
          <w:sz w:val="22"/>
          <w:szCs w:val="22"/>
          <w:highlight w:val="none"/>
        </w:rPr>
        <w:t>，收款账号：</w:t>
      </w:r>
      <w:r>
        <w:rPr>
          <w:rFonts w:hint="eastAsia" w:ascii="仿宋" w:hAnsi="仿宋" w:eastAsia="仿宋" w:cs="仿宋"/>
          <w:color w:val="auto"/>
          <w:kern w:val="0"/>
          <w:sz w:val="22"/>
          <w:szCs w:val="22"/>
          <w:highlight w:val="none"/>
          <w:u w:val="single"/>
        </w:rPr>
        <w:t xml:space="preserve">        </w:t>
      </w:r>
      <w:r>
        <w:rPr>
          <w:rFonts w:hint="eastAsia" w:ascii="仿宋" w:hAnsi="仿宋" w:eastAsia="仿宋" w:cs="仿宋"/>
          <w:color w:val="auto"/>
          <w:kern w:val="0"/>
          <w:sz w:val="22"/>
          <w:szCs w:val="22"/>
          <w:highlight w:val="none"/>
        </w:rPr>
        <w:t>。</w:t>
      </w:r>
    </w:p>
    <w:p w14:paraId="3CBC3B80">
      <w:pPr>
        <w:shd w:val="clear" w:color="auto" w:fill="auto"/>
        <w:spacing w:line="360" w:lineRule="auto"/>
        <w:rPr>
          <w:rFonts w:hint="eastAsia" w:ascii="仿宋" w:hAnsi="仿宋" w:eastAsia="仿宋" w:cs="仿宋"/>
          <w:b/>
          <w:bCs/>
          <w:color w:val="auto"/>
          <w:sz w:val="22"/>
          <w:szCs w:val="22"/>
          <w:highlight w:val="none"/>
        </w:rPr>
      </w:pPr>
      <w:r>
        <w:rPr>
          <w:rFonts w:hint="eastAsia" w:ascii="仿宋" w:hAnsi="仿宋" w:eastAsia="仿宋" w:cs="仿宋"/>
          <w:b/>
          <w:color w:val="auto"/>
          <w:sz w:val="22"/>
          <w:szCs w:val="22"/>
          <w:highlight w:val="none"/>
        </w:rPr>
        <w:t>第十</w:t>
      </w:r>
      <w:r>
        <w:rPr>
          <w:rFonts w:hint="eastAsia" w:ascii="仿宋" w:hAnsi="仿宋" w:eastAsia="仿宋" w:cs="仿宋"/>
          <w:b/>
          <w:color w:val="auto"/>
          <w:sz w:val="22"/>
          <w:szCs w:val="22"/>
          <w:highlight w:val="none"/>
          <w:lang w:eastAsia="zh-CN"/>
        </w:rPr>
        <w:t>八</w:t>
      </w:r>
      <w:r>
        <w:rPr>
          <w:rFonts w:hint="eastAsia" w:ascii="仿宋" w:hAnsi="仿宋" w:eastAsia="仿宋" w:cs="仿宋"/>
          <w:b/>
          <w:color w:val="auto"/>
          <w:sz w:val="22"/>
          <w:szCs w:val="22"/>
          <w:highlight w:val="none"/>
        </w:rPr>
        <w:t>条  附  则</w:t>
      </w:r>
    </w:p>
    <w:p w14:paraId="6A553893">
      <w:pPr>
        <w:shd w:val="clear" w:color="auto" w:fill="auto"/>
        <w:spacing w:line="36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一、甲方代表为___________，乙方代表为___________。</w:t>
      </w:r>
    </w:p>
    <w:p w14:paraId="57B32045">
      <w:pPr>
        <w:shd w:val="clear" w:color="auto" w:fill="auto"/>
        <w:spacing w:line="36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二、</w:t>
      </w:r>
      <w:r>
        <w:rPr>
          <w:rFonts w:hint="eastAsia" w:ascii="仿宋" w:hAnsi="仿宋" w:eastAsia="仿宋" w:cs="仿宋"/>
          <w:color w:val="auto"/>
          <w:kern w:val="0"/>
          <w:sz w:val="22"/>
          <w:szCs w:val="22"/>
          <w:highlight w:val="none"/>
        </w:rPr>
        <w:t>本合同一式陆份,甲乙双方各执两份,采购代理机构两份;</w:t>
      </w:r>
      <w:r>
        <w:rPr>
          <w:rFonts w:hint="eastAsia" w:ascii="仿宋" w:hAnsi="仿宋" w:eastAsia="仿宋" w:cs="仿宋"/>
          <w:bCs/>
          <w:color w:val="auto"/>
          <w:sz w:val="22"/>
          <w:szCs w:val="22"/>
          <w:highlight w:val="none"/>
        </w:rPr>
        <w:t>自双方代表签字，加盖双方公章或合同专用章后生效。</w:t>
      </w:r>
    </w:p>
    <w:p w14:paraId="66442594">
      <w:pPr>
        <w:shd w:val="clear" w:color="auto" w:fill="auto"/>
        <w:spacing w:before="240" w:line="360" w:lineRule="auto"/>
        <w:rPr>
          <w:rFonts w:hint="eastAsia" w:ascii="仿宋" w:hAnsi="仿宋" w:eastAsia="仿宋" w:cs="仿宋"/>
          <w:bCs/>
          <w:color w:val="auto"/>
          <w:sz w:val="22"/>
          <w:szCs w:val="22"/>
          <w:highlight w:val="none"/>
          <w:u w:val="single"/>
        </w:rPr>
      </w:pPr>
      <w:r>
        <w:rPr>
          <w:rFonts w:hint="eastAsia" w:ascii="仿宋" w:hAnsi="仿宋" w:eastAsia="仿宋" w:cs="仿宋"/>
          <w:bCs/>
          <w:color w:val="auto"/>
          <w:sz w:val="22"/>
          <w:szCs w:val="22"/>
          <w:highlight w:val="none"/>
        </w:rPr>
        <w:t>采购人：____________________（公章）供应商：____________（公章）</w:t>
      </w:r>
    </w:p>
    <w:p w14:paraId="01CD2275">
      <w:pPr>
        <w:shd w:val="clear" w:color="auto" w:fill="auto"/>
        <w:spacing w:before="240" w:line="36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  址：</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 xml:space="preserve">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地  址：____________________</w:t>
      </w:r>
    </w:p>
    <w:p w14:paraId="3B7B33C0">
      <w:pPr>
        <w:shd w:val="clear" w:color="auto" w:fill="auto"/>
        <w:spacing w:before="240" w:line="36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邮政编码：</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 xml:space="preserve">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邮政编码：__________________</w:t>
      </w:r>
    </w:p>
    <w:p w14:paraId="7FCBC985">
      <w:pPr>
        <w:shd w:val="clear" w:color="auto" w:fill="auto"/>
        <w:spacing w:before="240" w:line="36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 xml:space="preserve">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法定代表人：________________</w:t>
      </w:r>
    </w:p>
    <w:p w14:paraId="247E07D1">
      <w:pPr>
        <w:shd w:val="clear" w:color="auto" w:fill="auto"/>
        <w:spacing w:before="240" w:line="360" w:lineRule="auto"/>
        <w:rPr>
          <w:rFonts w:hint="eastAsia" w:ascii="仿宋" w:hAnsi="仿宋" w:eastAsia="仿宋" w:cs="仿宋"/>
          <w:bCs/>
          <w:color w:val="auto"/>
          <w:sz w:val="22"/>
          <w:szCs w:val="22"/>
          <w:highlight w:val="none"/>
          <w:u w:val="single"/>
        </w:rPr>
      </w:pPr>
      <w:r>
        <w:rPr>
          <w:rFonts w:hint="eastAsia" w:ascii="仿宋" w:hAnsi="仿宋" w:eastAsia="仿宋" w:cs="仿宋"/>
          <w:bCs/>
          <w:color w:val="auto"/>
          <w:sz w:val="22"/>
          <w:szCs w:val="22"/>
          <w:highlight w:val="none"/>
        </w:rPr>
        <w:t>委托代理人：</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 xml:space="preserve">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委托代理人：________________</w:t>
      </w:r>
    </w:p>
    <w:p w14:paraId="32BAF7DF">
      <w:pPr>
        <w:shd w:val="clear" w:color="auto" w:fill="auto"/>
        <w:spacing w:before="240" w:line="360" w:lineRule="auto"/>
        <w:rPr>
          <w:rFonts w:hint="eastAsia" w:ascii="仿宋" w:hAnsi="仿宋" w:eastAsia="仿宋" w:cs="仿宋"/>
          <w:bCs/>
          <w:color w:val="auto"/>
          <w:sz w:val="22"/>
          <w:szCs w:val="22"/>
          <w:highlight w:val="none"/>
          <w:u w:val="single"/>
        </w:rPr>
      </w:pPr>
      <w:r>
        <w:rPr>
          <w:rFonts w:hint="eastAsia" w:ascii="仿宋" w:hAnsi="仿宋" w:eastAsia="仿宋" w:cs="仿宋"/>
          <w:bCs/>
          <w:color w:val="auto"/>
          <w:sz w:val="22"/>
          <w:szCs w:val="22"/>
          <w:highlight w:val="none"/>
        </w:rPr>
        <w:t>电    话：</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 xml:space="preserve">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电    话：__________________</w:t>
      </w:r>
    </w:p>
    <w:p w14:paraId="1BFD417F">
      <w:pPr>
        <w:shd w:val="clear" w:color="auto" w:fill="auto"/>
        <w:spacing w:before="240" w:line="36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传    真：</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 xml:space="preserve">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传    真：__________________</w:t>
      </w:r>
    </w:p>
    <w:p w14:paraId="5252DD34">
      <w:pPr>
        <w:shd w:val="clear" w:color="auto" w:fill="auto"/>
        <w:spacing w:before="240" w:line="36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 xml:space="preserve">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开户银行：__________________</w:t>
      </w:r>
    </w:p>
    <w:p w14:paraId="5EB6800F">
      <w:pPr>
        <w:spacing w:line="360" w:lineRule="auto"/>
        <w:rPr>
          <w:rFonts w:hint="eastAsia" w:ascii="仿宋" w:hAnsi="仿宋" w:eastAsia="仿宋" w:cs="仿宋"/>
          <w:sz w:val="22"/>
          <w:szCs w:val="22"/>
        </w:rPr>
      </w:pPr>
      <w:r>
        <w:rPr>
          <w:rFonts w:hint="eastAsia" w:ascii="仿宋" w:hAnsi="仿宋" w:eastAsia="仿宋" w:cs="仿宋"/>
          <w:bCs/>
          <w:color w:val="auto"/>
          <w:sz w:val="22"/>
          <w:szCs w:val="22"/>
          <w:highlight w:val="none"/>
          <w:lang w:val="en-US" w:eastAsia="zh-CN"/>
        </w:rPr>
        <w:t>账</w:t>
      </w:r>
      <w:r>
        <w:rPr>
          <w:rFonts w:hint="eastAsia" w:ascii="仿宋" w:hAnsi="仿宋" w:eastAsia="仿宋" w:cs="仿宋"/>
          <w:bCs/>
          <w:color w:val="auto"/>
          <w:sz w:val="22"/>
          <w:szCs w:val="22"/>
          <w:highlight w:val="none"/>
        </w:rPr>
        <w:t xml:space="preserve">    号：</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 xml:space="preserve">  </w:t>
      </w:r>
      <w:r>
        <w:rPr>
          <w:rFonts w:hint="eastAsia" w:ascii="仿宋" w:hAnsi="仿宋" w:eastAsia="仿宋" w:cs="仿宋"/>
          <w:bCs/>
          <w:color w:val="auto"/>
          <w:sz w:val="22"/>
          <w:szCs w:val="22"/>
          <w:highlight w:val="none"/>
          <w:lang w:val="en-US" w:eastAsia="zh-CN"/>
        </w:rPr>
        <w:t xml:space="preserve"> 账</w:t>
      </w:r>
      <w:r>
        <w:rPr>
          <w:rFonts w:hint="eastAsia" w:ascii="仿宋" w:hAnsi="仿宋" w:eastAsia="仿宋" w:cs="仿宋"/>
          <w:bCs/>
          <w:color w:val="auto"/>
          <w:sz w:val="22"/>
          <w:szCs w:val="22"/>
          <w:highlight w:val="none"/>
        </w:rPr>
        <w:t xml:space="preserve">    号：__________________</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lYWM1MmRlZWVhMzNjYTJhZGMzZjVhZmZjNWZkYjUifQ=="/>
  </w:docVars>
  <w:rsids>
    <w:rsidRoot w:val="06196759"/>
    <w:rsid w:val="045F0863"/>
    <w:rsid w:val="06196759"/>
    <w:rsid w:val="194F1077"/>
    <w:rsid w:val="44BA0633"/>
    <w:rsid w:val="48494E28"/>
    <w:rsid w:val="48CC79FF"/>
    <w:rsid w:val="5EBE123F"/>
    <w:rsid w:val="6F500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9">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5"/>
    <w:next w:val="5"/>
    <w:unhideWhenUsed/>
    <w:qFormat/>
    <w:uiPriority w:val="0"/>
    <w:pPr>
      <w:spacing w:after="120" w:afterLines="0" w:afterAutospacing="0"/>
    </w:pPr>
    <w:rPr>
      <w:rFonts w:hint="eastAsia" w:ascii="宋体" w:hAnsi="宋体" w:eastAsia="仿宋" w:cs="宋体"/>
      <w:kern w:val="0"/>
      <w:sz w:val="24"/>
      <w:szCs w:val="21"/>
    </w:rPr>
  </w:style>
  <w:style w:type="paragraph" w:customStyle="1" w:styleId="5">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6">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7">
    <w:name w:val="Body Text First Indent"/>
    <w:basedOn w:val="4"/>
    <w:qFormat/>
    <w:uiPriority w:val="0"/>
    <w:pPr>
      <w:adjustRightInd w:val="0"/>
      <w:ind w:firstLine="420"/>
      <w:jc w:val="left"/>
      <w:textAlignment w:val="baseline"/>
    </w:pPr>
    <w:rPr>
      <w:kern w:val="0"/>
      <w:sz w:val="21"/>
    </w:rPr>
  </w:style>
  <w:style w:type="paragraph" w:customStyle="1" w:styleId="10">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空2格  1."/>
    <w:basedOn w:val="1"/>
    <w:autoRedefine/>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4135</Words>
  <Characters>4364</Characters>
  <Lines>0</Lines>
  <Paragraphs>0</Paragraphs>
  <TotalTime>5</TotalTime>
  <ScaleCrop>false</ScaleCrop>
  <LinksUpToDate>false</LinksUpToDate>
  <CharactersWithSpaces>4838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2024-01-22T09:03:00Z</dcterms:created>
  <dc:creator>西安辰和</dc:creator>
  <cp:lastModifiedBy>wps</cp:lastModifiedBy>
  <dcterms:modified xsi:type="dcterms:W3CDTF">2025-12-03T09:01:38Z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0ECFAA5BF01643B98A567D5647F082C9_13</vt:lpwstr>
  </property>
  <property fmtid="{D5CDD505-2E9C-101B-9397-08002B2CF9AE}" pid="4" name="KSOTemplateDocerSaveRecord">
    <vt:lpwstr>eyJoZGlkIjoiM2ZjMjY3OGY4N2ZmODQ0Y2ZjZGZhYzEwNDM1NTFkZjkiLCJ1c2VySWQiOiI2MDM3MTYzMzEifQ==</vt:lpwstr>
  </property>
</Properties>
</file>