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版本号：XAZJ-2025-060.1B120251230001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西安高新区12345市民热线2026年服务外包(二次)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XAZJ-2025-060.1B1</w:t>
      </w:r>
      <w:r>
        <w:br/>
      </w:r>
      <w:r>
        <w:br/>
      </w:r>
      <w:r>
        <w:br/>
      </w:r>
    </w:p>
    <w:p>
      <w:pPr>
        <w:pStyle w:val="null3"/>
        <w:jc w:val="center"/>
        <w:outlineLvl w:val="2"/>
      </w:pPr>
      <w:r>
        <w:rPr>
          <w:rFonts w:ascii="仿宋_GB2312" w:hAnsi="仿宋_GB2312" w:cs="仿宋_GB2312" w:eastAsia="仿宋_GB2312"/>
          <w:sz w:val="28"/>
          <w:b/>
        </w:rPr>
        <w:t>西安高新区党工委党群工作部</w:t>
      </w:r>
    </w:p>
    <w:p>
      <w:pPr>
        <w:pStyle w:val="null3"/>
        <w:jc w:val="center"/>
        <w:outlineLvl w:val="2"/>
      </w:pPr>
      <w:r>
        <w:rPr>
          <w:rFonts w:ascii="仿宋_GB2312" w:hAnsi="仿宋_GB2312" w:cs="仿宋_GB2312" w:eastAsia="仿宋_GB2312"/>
          <w:sz w:val="28"/>
          <w:b/>
        </w:rPr>
        <w:t>西安正建工程咨询有限公司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西安正建工程咨询有限公司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西安高新区党工委党群工作部</w:t>
      </w:r>
      <w:r>
        <w:rPr>
          <w:rFonts w:ascii="仿宋_GB2312" w:hAnsi="仿宋_GB2312" w:cs="仿宋_GB2312" w:eastAsia="仿宋_GB2312"/>
        </w:rPr>
        <w:t>委托，拟对</w:t>
      </w:r>
      <w:r>
        <w:rPr>
          <w:rFonts w:ascii="仿宋_GB2312" w:hAnsi="仿宋_GB2312" w:cs="仿宋_GB2312" w:eastAsia="仿宋_GB2312"/>
        </w:rPr>
        <w:t>西安高新区12345市民热线2026年服务外包(二次)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XAZJ-2025-060.1B1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西安高新区12345市民热线2026年服务外包(二次)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1、承担高新区12345平台工单的协调、沟通、转派、回复、延期审批等工作。 2、联系各业务部门工单办理人，编辑整理各部门反馈的信息，形成专业的工单回复文本。 3、根据工单需要进行市民联系及回访工作。 4、定期生成工作报表；每月、季度、年提供分析报告及可提升优化思路。 5.12345市民热线环保局账号工单的分派、回复、夜间施工工地信息传递等相关工作。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采购包1（西安高新区12345市民热线2026年服务外包）：属于专门面向中小企业采购。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1、财务报告：供应商2024年经审计的财务报告或基本开户银行出具的资信证明或政府采购专业担保机构出具的磋商担保函；</w:t>
      </w:r>
    </w:p>
    <w:p>
      <w:pPr>
        <w:pStyle w:val="null3"/>
      </w:pPr>
      <w:r>
        <w:rPr>
          <w:rFonts w:ascii="仿宋_GB2312" w:hAnsi="仿宋_GB2312" w:cs="仿宋_GB2312" w:eastAsia="仿宋_GB2312"/>
        </w:rPr>
        <w:t>2、税收及社保缴纳证明：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pPr>
        <w:pStyle w:val="null3"/>
      </w:pPr>
      <w:r>
        <w:rPr>
          <w:rFonts w:ascii="仿宋_GB2312" w:hAnsi="仿宋_GB2312" w:cs="仿宋_GB2312" w:eastAsia="仿宋_GB2312"/>
        </w:rPr>
        <w:t>3、重大违法记录的书面声明：参加政府采购活动前3年内在经营活动中没有重大违法记录的书面声明； 其中：重大违法记录是指供应商因违法经营受到刑事处罚或者责令停产停业、吊销许可证或者执照、较大数额罚款等行政处罚。</w:t>
      </w:r>
    </w:p>
    <w:p>
      <w:pPr>
        <w:pStyle w:val="null3"/>
      </w:pPr>
      <w:r>
        <w:rPr>
          <w:rFonts w:ascii="仿宋_GB2312" w:hAnsi="仿宋_GB2312" w:cs="仿宋_GB2312" w:eastAsia="仿宋_GB2312"/>
        </w:rPr>
        <w:t>4、专业技术能力声明：具有履行合同所必需的设备和专业技术能力书面声明函</w:t>
      </w:r>
    </w:p>
    <w:p>
      <w:pPr>
        <w:pStyle w:val="null3"/>
      </w:pPr>
      <w:r>
        <w:rPr>
          <w:rFonts w:ascii="仿宋_GB2312" w:hAnsi="仿宋_GB2312" w:cs="仿宋_GB2312" w:eastAsia="仿宋_GB2312"/>
        </w:rPr>
        <w:t>5、营业执照：提供合法有效的法人或者其他组织的营业执照等证明文件或自然人的身份证明</w:t>
      </w:r>
    </w:p>
    <w:p>
      <w:pPr>
        <w:pStyle w:val="null3"/>
      </w:pPr>
      <w:r>
        <w:rPr>
          <w:rFonts w:ascii="仿宋_GB2312" w:hAnsi="仿宋_GB2312" w:cs="仿宋_GB2312" w:eastAsia="仿宋_GB2312"/>
        </w:rPr>
        <w:t>6、有效许可证：供应商须具有有效的《人力资源服务许可证》及《劳务派遣经营许可证》</w:t>
      </w:r>
    </w:p>
    <w:p>
      <w:pPr>
        <w:pStyle w:val="null3"/>
      </w:pPr>
      <w:r>
        <w:rPr>
          <w:rFonts w:ascii="仿宋_GB2312" w:hAnsi="仿宋_GB2312" w:cs="仿宋_GB2312" w:eastAsia="仿宋_GB2312"/>
        </w:rPr>
        <w:t>7、信用中国：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 （说明：①若不符合要求，按无效响应处理。②查询截止时间：磋商截止时间后2小时内网站查询，若不符合要求，按无效响应处理。③查询结果保存方式：网站截图纸质版或网站截图电子版保存。）采购方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西安高新区党工委党群工作部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丝路前海园1栋301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西安正建工程咨询有限公司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陕西省西安市未央区陕西省西安市未央区龙首北路西段53号颐馨花园4幢1单元2层10201-10202室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翟尚玉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029-85563167转6025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代理服务费收费标准：以中标金额为基数，按照国家发展计划委员会计价格[2002]1980号、发改价格[2011]534号文件规定按标准计取。由中标单位在领取中标通知书前一次性支付给代理机构。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西安高新区党工委党群工作部</w:t>
      </w:r>
      <w:r>
        <w:rPr>
          <w:rFonts w:ascii="仿宋_GB2312" w:hAnsi="仿宋_GB2312" w:cs="仿宋_GB2312" w:eastAsia="仿宋_GB2312"/>
        </w:rPr>
        <w:t>和</w:t>
      </w:r>
      <w:r>
        <w:rPr>
          <w:rFonts w:ascii="仿宋_GB2312" w:hAnsi="仿宋_GB2312" w:cs="仿宋_GB2312" w:eastAsia="仿宋_GB2312"/>
        </w:rPr>
        <w:t>西安正建工程咨询有限公司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西安高新区党工委党群工作部</w:t>
      </w:r>
      <w:r>
        <w:rPr>
          <w:rFonts w:ascii="仿宋_GB2312" w:hAnsi="仿宋_GB2312" w:cs="仿宋_GB2312" w:eastAsia="仿宋_GB2312"/>
        </w:rPr>
        <w:t>负责解释。除上述磋商文件内容，其他内容由</w:t>
      </w:r>
      <w:r>
        <w:rPr>
          <w:rFonts w:ascii="仿宋_GB2312" w:hAnsi="仿宋_GB2312" w:cs="仿宋_GB2312" w:eastAsia="仿宋_GB2312"/>
        </w:rPr>
        <w:t>西安正建工程咨询有限公司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西安高新区党工委党群工作部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西安正建工程咨询有限公司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联系人：林思曼</w:t>
      </w:r>
    </w:p>
    <w:p>
      <w:pPr>
        <w:pStyle w:val="null3"/>
      </w:pPr>
      <w:r>
        <w:rPr>
          <w:rFonts w:ascii="仿宋_GB2312" w:hAnsi="仿宋_GB2312" w:cs="仿宋_GB2312" w:eastAsia="仿宋_GB2312"/>
        </w:rPr>
        <w:t>联系电话：029-85563167转6025</w:t>
      </w:r>
    </w:p>
    <w:p>
      <w:pPr>
        <w:pStyle w:val="null3"/>
      </w:pPr>
      <w:r>
        <w:rPr>
          <w:rFonts w:ascii="仿宋_GB2312" w:hAnsi="仿宋_GB2312" w:cs="仿宋_GB2312" w:eastAsia="仿宋_GB2312"/>
        </w:rPr>
        <w:t>地址：西安市未央区龙首北路西段53号颐馨花园4号楼2层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1、承担高新区12345平台工单的协调、沟通、转派、回复、延期审批等工作。 2、联系各业务部门工单办理人，编辑整理各部门反馈的信息，形成专业的工单回复文本。 3、根据工单需要进行市民联系及回访工作。 4、定期生成工作报表；每月、季度、年提供分析报告及可提升优化思路。 5.12345市民热线环保局账号工单的分派、回复、夜间施工工地信息传递等相关工作。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1,990,000.00</w:t>
      </w:r>
    </w:p>
    <w:p>
      <w:pPr>
        <w:pStyle w:val="null3"/>
      </w:pPr>
      <w:r>
        <w:rPr>
          <w:rFonts w:ascii="仿宋_GB2312" w:hAnsi="仿宋_GB2312" w:cs="仿宋_GB2312" w:eastAsia="仿宋_GB2312"/>
        </w:rPr>
        <w:t>采购包最高限价（元）: 1,990,000.00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1,990,000.00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18"/>
              </w:rPr>
              <w:t>采购内容及要求</w:t>
            </w:r>
          </w:p>
          <w:p>
            <w:pPr>
              <w:pStyle w:val="null3"/>
              <w:ind w:firstLine="600"/>
              <w:jc w:val="both"/>
            </w:pPr>
            <w:r>
              <w:rPr>
                <w:rFonts w:ascii="仿宋_GB2312" w:hAnsi="仿宋_GB2312" w:cs="仿宋_GB2312" w:eastAsia="仿宋_GB2312"/>
                <w:sz w:val="18"/>
                <w:color w:val="000000"/>
              </w:rPr>
              <w:t>为了快速、高效的实现城市信息共享、资源整合、联动指挥的现代化保障，通过信息技术的引入解决城市运行管理之中存在的弊端问题，更好的服务市民，解决市民反映的诉求问题，高新区将采用人员服务外包的方式，设置高新区</w:t>
            </w:r>
            <w:r>
              <w:rPr>
                <w:rFonts w:ascii="仿宋_GB2312" w:hAnsi="仿宋_GB2312" w:cs="仿宋_GB2312" w:eastAsia="仿宋_GB2312"/>
                <w:sz w:val="18"/>
                <w:color w:val="000000"/>
              </w:rPr>
              <w:t>12345市民服务热线坐席。</w:t>
            </w:r>
          </w:p>
          <w:p>
            <w:pPr>
              <w:pStyle w:val="null3"/>
              <w:ind w:firstLine="640"/>
              <w:jc w:val="both"/>
            </w:pPr>
            <w:r>
              <w:rPr>
                <w:rFonts w:ascii="仿宋_GB2312" w:hAnsi="仿宋_GB2312" w:cs="仿宋_GB2312" w:eastAsia="仿宋_GB2312"/>
                <w:sz w:val="18"/>
                <w:color w:val="000000"/>
              </w:rPr>
              <w:t>一、服务外包坐席人员需求</w:t>
            </w:r>
          </w:p>
          <w:p>
            <w:pPr>
              <w:pStyle w:val="null3"/>
              <w:ind w:firstLine="640"/>
              <w:jc w:val="both"/>
            </w:pPr>
            <w:r>
              <w:rPr>
                <w:rFonts w:ascii="仿宋_GB2312" w:hAnsi="仿宋_GB2312" w:cs="仿宋_GB2312" w:eastAsia="仿宋_GB2312"/>
                <w:sz w:val="18"/>
                <w:color w:val="000000"/>
              </w:rPr>
              <w:t>1、项目团队需要为本项目配备项目经理、培训员或质检员或知识管理专员、数据分析等管理支持人员、平台工作人员、管理人员。</w:t>
            </w:r>
          </w:p>
          <w:p>
            <w:pPr>
              <w:pStyle w:val="null3"/>
              <w:ind w:firstLine="640"/>
              <w:jc w:val="both"/>
            </w:pPr>
            <w:r>
              <w:rPr>
                <w:rFonts w:ascii="仿宋_GB2312" w:hAnsi="仿宋_GB2312" w:cs="仿宋_GB2312" w:eastAsia="仿宋_GB2312"/>
                <w:sz w:val="18"/>
                <w:color w:val="000000"/>
              </w:rPr>
              <w:t>2、平台工作人员</w:t>
            </w:r>
            <w:r>
              <w:rPr>
                <w:rFonts w:ascii="仿宋_GB2312" w:hAnsi="仿宋_GB2312" w:cs="仿宋_GB2312" w:eastAsia="仿宋_GB2312"/>
                <w:sz w:val="18"/>
                <w:color w:val="000000"/>
              </w:rPr>
              <w:t>2</w:t>
            </w:r>
            <w:r>
              <w:rPr>
                <w:rFonts w:ascii="仿宋_GB2312" w:hAnsi="仿宋_GB2312" w:cs="仿宋_GB2312" w:eastAsia="仿宋_GB2312"/>
                <w:sz w:val="18"/>
                <w:color w:val="000000"/>
              </w:rPr>
              <w:t>4名，采用</w:t>
            </w:r>
            <w:r>
              <w:rPr>
                <w:rFonts w:ascii="仿宋_GB2312" w:hAnsi="仿宋_GB2312" w:cs="仿宋_GB2312" w:eastAsia="仿宋_GB2312"/>
                <w:sz w:val="18"/>
                <w:color w:val="000000"/>
              </w:rPr>
              <w:t>3</w:t>
            </w:r>
            <w:r>
              <w:rPr>
                <w:rFonts w:ascii="仿宋_GB2312" w:hAnsi="仿宋_GB2312" w:cs="仿宋_GB2312" w:eastAsia="仿宋_GB2312"/>
                <w:sz w:val="18"/>
                <w:color w:val="000000"/>
              </w:rPr>
              <w:t>班运转模式</w:t>
            </w:r>
            <w:r>
              <w:rPr>
                <w:rFonts w:ascii="仿宋_GB2312" w:hAnsi="仿宋_GB2312" w:cs="仿宋_GB2312" w:eastAsia="仿宋_GB2312"/>
                <w:sz w:val="18"/>
                <w:color w:val="000000"/>
              </w:rPr>
              <w:t>,24小时值守平台，保证平台工单及时流转。</w:t>
            </w:r>
          </w:p>
          <w:p>
            <w:pPr>
              <w:pStyle w:val="null3"/>
              <w:ind w:firstLine="640"/>
              <w:jc w:val="both"/>
            </w:pPr>
            <w:r>
              <w:rPr>
                <w:rFonts w:ascii="仿宋_GB2312" w:hAnsi="仿宋_GB2312" w:cs="仿宋_GB2312" w:eastAsia="仿宋_GB2312"/>
                <w:sz w:val="18"/>
                <w:color w:val="000000"/>
              </w:rPr>
              <w:t>3、坐席管理人员1名，有三年以上热线服务经验，正常8小时工作制。</w:t>
            </w:r>
          </w:p>
          <w:p>
            <w:pPr>
              <w:pStyle w:val="null3"/>
              <w:ind w:firstLine="640"/>
              <w:jc w:val="both"/>
            </w:pPr>
            <w:r>
              <w:rPr>
                <w:rFonts w:ascii="仿宋_GB2312" w:hAnsi="仿宋_GB2312" w:cs="仿宋_GB2312" w:eastAsia="仿宋_GB2312"/>
                <w:sz w:val="18"/>
                <w:color w:val="000000"/>
              </w:rPr>
              <w:t>4、信息编辑人员3名，具备较强文字功底。</w:t>
            </w:r>
          </w:p>
          <w:p>
            <w:pPr>
              <w:pStyle w:val="null3"/>
              <w:ind w:firstLine="640"/>
              <w:jc w:val="both"/>
            </w:pPr>
            <w:r>
              <w:rPr>
                <w:rFonts w:ascii="仿宋_GB2312" w:hAnsi="仿宋_GB2312" w:cs="仿宋_GB2312" w:eastAsia="仿宋_GB2312"/>
                <w:sz w:val="18"/>
                <w:color w:val="000000"/>
              </w:rPr>
              <w:t>5、配备质检、培训师，具有呼叫中心运营管理经验三年经验。</w:t>
            </w:r>
          </w:p>
          <w:p>
            <w:pPr>
              <w:pStyle w:val="null3"/>
              <w:ind w:firstLine="640"/>
              <w:jc w:val="both"/>
            </w:pPr>
            <w:r>
              <w:rPr>
                <w:rFonts w:ascii="仿宋_GB2312" w:hAnsi="仿宋_GB2312" w:cs="仿宋_GB2312" w:eastAsia="仿宋_GB2312"/>
                <w:sz w:val="18"/>
                <w:color w:val="000000"/>
              </w:rPr>
              <w:t>6、配备平台运营数据分析师。</w:t>
            </w:r>
          </w:p>
          <w:p>
            <w:pPr>
              <w:pStyle w:val="null3"/>
              <w:ind w:firstLine="640"/>
              <w:jc w:val="both"/>
            </w:pPr>
            <w:r>
              <w:rPr>
                <w:rFonts w:ascii="仿宋_GB2312" w:hAnsi="仿宋_GB2312" w:cs="仿宋_GB2312" w:eastAsia="仿宋_GB2312"/>
                <w:sz w:val="18"/>
                <w:color w:val="000000"/>
              </w:rPr>
              <w:t>7、外包公司需要针对坐席人员的工作特点和管理需要，进行系统的岗位培训和管理服务支撑，所需费用在外包费中一并计入。</w:t>
            </w:r>
          </w:p>
          <w:p>
            <w:pPr>
              <w:pStyle w:val="null3"/>
              <w:ind w:firstLine="640"/>
              <w:jc w:val="both"/>
            </w:pPr>
            <w:r>
              <w:rPr>
                <w:rFonts w:ascii="仿宋_GB2312" w:hAnsi="仿宋_GB2312" w:cs="仿宋_GB2312" w:eastAsia="仿宋_GB2312"/>
                <w:sz w:val="18"/>
                <w:color w:val="000000"/>
              </w:rPr>
              <w:t>二、主要工作内容</w:t>
            </w:r>
          </w:p>
          <w:p>
            <w:pPr>
              <w:pStyle w:val="null3"/>
              <w:ind w:firstLine="640"/>
              <w:jc w:val="both"/>
            </w:pPr>
            <w:r>
              <w:rPr>
                <w:rFonts w:ascii="仿宋_GB2312" w:hAnsi="仿宋_GB2312" w:cs="仿宋_GB2312" w:eastAsia="仿宋_GB2312"/>
                <w:sz w:val="18"/>
                <w:color w:val="000000"/>
              </w:rPr>
              <w:t>1、承担高新区12345平台工单的协调</w:t>
            </w:r>
            <w:r>
              <w:rPr>
                <w:rFonts w:ascii="仿宋_GB2312" w:hAnsi="仿宋_GB2312" w:cs="仿宋_GB2312" w:eastAsia="仿宋_GB2312"/>
                <w:sz w:val="18"/>
                <w:color w:val="333333"/>
              </w:rPr>
              <w:t>、</w:t>
            </w:r>
            <w:r>
              <w:rPr>
                <w:rFonts w:ascii="仿宋_GB2312" w:hAnsi="仿宋_GB2312" w:cs="仿宋_GB2312" w:eastAsia="仿宋_GB2312"/>
                <w:sz w:val="18"/>
                <w:color w:val="000000"/>
              </w:rPr>
              <w:t>沟通、转派、回复、延期审批等工作。</w:t>
            </w:r>
          </w:p>
          <w:p>
            <w:pPr>
              <w:pStyle w:val="null3"/>
              <w:ind w:firstLine="640"/>
              <w:jc w:val="both"/>
            </w:pPr>
            <w:r>
              <w:rPr>
                <w:rFonts w:ascii="仿宋_GB2312" w:hAnsi="仿宋_GB2312" w:cs="仿宋_GB2312" w:eastAsia="仿宋_GB2312"/>
                <w:sz w:val="18"/>
                <w:color w:val="000000"/>
              </w:rPr>
              <w:t>2、联系各业务部门工单办理人，编辑整理各部门反馈的信息，形成专业的工单回复文本。</w:t>
            </w:r>
          </w:p>
          <w:p>
            <w:pPr>
              <w:pStyle w:val="null3"/>
              <w:ind w:firstLine="640"/>
              <w:jc w:val="both"/>
            </w:pPr>
            <w:r>
              <w:rPr>
                <w:rFonts w:ascii="仿宋_GB2312" w:hAnsi="仿宋_GB2312" w:cs="仿宋_GB2312" w:eastAsia="仿宋_GB2312"/>
                <w:sz w:val="18"/>
                <w:color w:val="000000"/>
              </w:rPr>
              <w:t>3、根据工单需要进行市民联系及回访工作。</w:t>
            </w:r>
          </w:p>
          <w:p>
            <w:pPr>
              <w:pStyle w:val="null3"/>
              <w:ind w:firstLine="640"/>
              <w:jc w:val="both"/>
            </w:pPr>
            <w:r>
              <w:rPr>
                <w:rFonts w:ascii="仿宋_GB2312" w:hAnsi="仿宋_GB2312" w:cs="仿宋_GB2312" w:eastAsia="仿宋_GB2312"/>
                <w:sz w:val="18"/>
                <w:color w:val="000000"/>
              </w:rPr>
              <w:t>4、定期生成工作报表；每月、季度、年提供分析报告及可提升优化思路。</w:t>
            </w:r>
          </w:p>
          <w:p>
            <w:pPr>
              <w:pStyle w:val="null3"/>
              <w:ind w:firstLine="640"/>
              <w:jc w:val="both"/>
            </w:pPr>
            <w:r>
              <w:rPr>
                <w:rFonts w:ascii="仿宋_GB2312" w:hAnsi="仿宋_GB2312" w:cs="仿宋_GB2312" w:eastAsia="仿宋_GB2312"/>
                <w:sz w:val="18"/>
                <w:color w:val="000000"/>
              </w:rPr>
              <w:t>5.12345市民热线环保局账号工单的分派、回复、夜间施工工地信息传递等相关工作。</w:t>
            </w:r>
          </w:p>
          <w:p>
            <w:pPr>
              <w:pStyle w:val="null3"/>
              <w:ind w:firstLine="640"/>
              <w:jc w:val="both"/>
            </w:pPr>
            <w:r>
              <w:rPr>
                <w:rFonts w:ascii="仿宋_GB2312" w:hAnsi="仿宋_GB2312" w:cs="仿宋_GB2312" w:eastAsia="仿宋_GB2312"/>
                <w:sz w:val="18"/>
                <w:color w:val="000000"/>
              </w:rPr>
              <w:t>三、服务时间</w:t>
            </w:r>
          </w:p>
          <w:p>
            <w:pPr>
              <w:pStyle w:val="null3"/>
              <w:ind w:firstLine="640"/>
              <w:jc w:val="both"/>
            </w:pPr>
            <w:r>
              <w:rPr>
                <w:rFonts w:ascii="仿宋_GB2312" w:hAnsi="仿宋_GB2312" w:cs="仿宋_GB2312" w:eastAsia="仿宋_GB2312"/>
                <w:sz w:val="18"/>
                <w:color w:val="000000"/>
              </w:rPr>
              <w:t>坐席全年</w:t>
            </w:r>
            <w:r>
              <w:rPr>
                <w:rFonts w:ascii="仿宋_GB2312" w:hAnsi="仿宋_GB2312" w:cs="仿宋_GB2312" w:eastAsia="仿宋_GB2312"/>
                <w:sz w:val="18"/>
                <w:color w:val="000000"/>
              </w:rPr>
              <w:t>365天全天24小时运行。</w:t>
            </w:r>
          </w:p>
          <w:p>
            <w:pPr>
              <w:pStyle w:val="null3"/>
              <w:ind w:firstLine="640"/>
              <w:jc w:val="both"/>
            </w:pPr>
            <w:r>
              <w:rPr>
                <w:rFonts w:ascii="仿宋_GB2312" w:hAnsi="仿宋_GB2312" w:cs="仿宋_GB2312" w:eastAsia="仿宋_GB2312"/>
                <w:sz w:val="18"/>
                <w:color w:val="000000"/>
              </w:rPr>
              <w:t>四、服务人数及周期：</w:t>
            </w:r>
          </w:p>
          <w:p>
            <w:pPr>
              <w:pStyle w:val="null3"/>
              <w:ind w:firstLine="640"/>
              <w:jc w:val="both"/>
            </w:pPr>
            <w:r>
              <w:rPr>
                <w:rFonts w:ascii="仿宋_GB2312" w:hAnsi="仿宋_GB2312" w:cs="仿宋_GB2312" w:eastAsia="仿宋_GB2312"/>
                <w:sz w:val="18"/>
                <w:color w:val="000000"/>
              </w:rPr>
              <w:t>12345市民热线坐席：28人，服务周期为</w:t>
            </w:r>
            <w:r>
              <w:rPr>
                <w:rFonts w:ascii="仿宋_GB2312" w:hAnsi="仿宋_GB2312" w:cs="仿宋_GB2312" w:eastAsia="仿宋_GB2312"/>
                <w:sz w:val="18"/>
              </w:rPr>
              <w:t>2026年1月24日—2027年1月23日。</w:t>
            </w:r>
          </w:p>
          <w:p>
            <w:pPr>
              <w:pStyle w:val="null3"/>
              <w:jc w:val="center"/>
            </w:pPr>
            <w:r>
              <w:rPr>
                <w:rFonts w:ascii="仿宋_GB2312" w:hAnsi="仿宋_GB2312" w:cs="仿宋_GB2312" w:eastAsia="仿宋_GB2312"/>
              </w:rPr>
              <w:t xml:space="preserve"> </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2026年1月24日—2027年1月23日。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首付款（本合同签订且乙方正常提供合同约定服务后30日内付款）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中期付款（本合同约定服务期6个月届满后30日内付款）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尾款（本合同约定服务期12个月届满后30日内付款）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供应商2024年经审计的财务报告或基本开户银行出具的资信证明或政府采购专业担保机构出具的磋商担保函；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税收及社保缴纳证明</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提供合法有效的法人或者其他组织的营业执照等证明文件或自然人的身份证明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有效许可证</w:t>
            </w:r>
          </w:p>
        </w:tc>
        <w:tc>
          <w:tcPr>
            <w:tcW w:type="dxa" w:w="3322"/>
          </w:tcPr>
          <w:p>
            <w:pPr>
              <w:pStyle w:val="null3"/>
            </w:pPr>
            <w:r>
              <w:rPr>
                <w:rFonts w:ascii="仿宋_GB2312" w:hAnsi="仿宋_GB2312" w:cs="仿宋_GB2312" w:eastAsia="仿宋_GB2312"/>
              </w:rPr>
              <w:t>供应商须具有有效的《人力资源服务许可证》及《劳务派遣经营许可证》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 （说明：①若不符合要求，按无效响应处理。②查询截止时间：磋商截止时间后2小时内网站查询，若不符合要求，按无效响应处理。③查询结果保存方式：网站截图纸质版或网站截图电子版保存。）采购方查询。</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1.客户服务方案是否完成，服务目标响应是否到位，业务需求的理解是否全面，是否全面综合分析项目需求和关键点，根据响应情况计1-10分。 2. 供应商完成项目保障能力（管理机构及职责、人员分工及职责、人员管理、考核方案），根据响应情况计1-10分。 3.能够针对本项目的难点，提出详细合理的实施方案。可提供实施方法、质量保障措施、工作规范等详细内容，根据响应情况计1-10分。 4.岗位培训(必须包含业务培训及投诉培训)和管理服务是否完善可行，是否针对坐席人员的工作特点和管理需要，根据响应情况计1-10分。 5.针对本项目的应急保障措施是否具体、合理、可行，按其程度赋1-7分。 6.服务质量目标是否明确，是否有针对性强且具体的实施措施，根据响应情况计1-8分。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企业实力及项目人员配备</w:t>
            </w:r>
          </w:p>
        </w:tc>
        <w:tc>
          <w:tcPr>
            <w:tcW w:type="dxa" w:w="2492"/>
          </w:tcPr>
          <w:p>
            <w:pPr>
              <w:pStyle w:val="null3"/>
            </w:pPr>
            <w:r>
              <w:rPr>
                <w:rFonts w:ascii="仿宋_GB2312" w:hAnsi="仿宋_GB2312" w:cs="仿宋_GB2312" w:eastAsia="仿宋_GB2312"/>
              </w:rPr>
              <w:t>1. 项目人员（工种、数量、技术等级）配备情况是否完备，规章制度是否完善，档案的建立与管理是否完备，根据响应情况计1-10分。 2.项目经理：项目经理有丰富的相关领域工作经验和曾担任过同类项目，根据响应情况进行综合评审计1-5分； 3.项目管理人员为供应商在职满一年正式员工且具备同类项目服务经验，并缴纳社会保险（提供社保缴纳证明），5人及以上得5分，不满足不得分。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供应商具有近三年（2022年1月1日至今，以合同签订时间为准）政府运营服务类项目业绩，每提供一个得3分，最高得15分（提供合同复印件加盖供应商公章）。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满足磋商文件要求且最后报价最低的供应商的价格为磋商基准价，其价格分为满分。其他供应商的价格分统一按照下列公式计算：磋商报价得分=（有效最低报价/有效报价×10）的公式计算价格得分。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详见附件：西安高新区12345市民热线2026年服务外包合同.docx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