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A95B5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486E4F0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西安高新区12345市民热线2026年服务外包</w:t>
      </w:r>
    </w:p>
    <w:p w14:paraId="509CEF46">
      <w:pPr>
        <w:rPr>
          <w:rFonts w:hint="eastAsia" w:ascii="宋体" w:hAnsi="宋体" w:eastAsia="宋体" w:cs="宋体"/>
          <w:b/>
          <w:bCs/>
          <w:sz w:val="36"/>
          <w:szCs w:val="36"/>
        </w:rPr>
      </w:pPr>
    </w:p>
    <w:p w14:paraId="18F66A8F">
      <w:pPr>
        <w:rPr>
          <w:rFonts w:hint="eastAsia" w:ascii="宋体" w:hAnsi="宋体" w:eastAsia="宋体" w:cs="宋体"/>
          <w:b/>
          <w:bCs/>
          <w:sz w:val="36"/>
          <w:szCs w:val="36"/>
        </w:rPr>
      </w:pPr>
    </w:p>
    <w:p w14:paraId="1223D1BE">
      <w:pPr>
        <w:rPr>
          <w:rFonts w:hint="eastAsia" w:ascii="宋体" w:hAnsi="宋体" w:eastAsia="宋体" w:cs="宋体"/>
          <w:b/>
          <w:bCs/>
          <w:sz w:val="36"/>
          <w:szCs w:val="36"/>
        </w:rPr>
      </w:pPr>
    </w:p>
    <w:p w14:paraId="5C6B55E0">
      <w:pPr>
        <w:ind w:firstLine="1950" w:firstLineChars="300"/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</w:pPr>
    </w:p>
    <w:p w14:paraId="231B937C">
      <w:pPr>
        <w:ind w:firstLine="1950" w:firstLineChars="300"/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</w:pPr>
    </w:p>
    <w:p w14:paraId="5F04760E">
      <w:pPr>
        <w:ind w:firstLine="1950" w:firstLineChars="300"/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  <w:t>服务采购合同</w:t>
      </w:r>
    </w:p>
    <w:p w14:paraId="50E319BA">
      <w:pPr>
        <w:ind w:firstLine="1950" w:firstLineChars="300"/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</w:pPr>
    </w:p>
    <w:p w14:paraId="51DE86C8">
      <w:pPr>
        <w:ind w:firstLine="1950" w:firstLineChars="300"/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</w:pPr>
    </w:p>
    <w:p w14:paraId="25027FE0">
      <w:pPr>
        <w:ind w:firstLine="1950" w:firstLineChars="300"/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</w:pPr>
    </w:p>
    <w:p w14:paraId="2C8FA790">
      <w:pPr>
        <w:ind w:firstLine="1950" w:firstLineChars="300"/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</w:pPr>
    </w:p>
    <w:p w14:paraId="1B5498AB">
      <w:pPr>
        <w:ind w:firstLine="1950" w:firstLineChars="300"/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</w:pPr>
    </w:p>
    <w:p w14:paraId="5B3BCAB4">
      <w:pPr>
        <w:ind w:firstLine="1950" w:firstLineChars="300"/>
        <w:rPr>
          <w:rFonts w:hint="eastAsia" w:ascii="宋体" w:hAnsi="宋体" w:eastAsia="宋体" w:cs="宋体"/>
          <w:kern w:val="0"/>
          <w:sz w:val="65"/>
          <w:szCs w:val="65"/>
          <w:shd w:val="clear" w:fill="FFFFFF"/>
          <w:lang w:val="en-US" w:eastAsia="zh-CN" w:bidi="ar"/>
        </w:rPr>
      </w:pPr>
    </w:p>
    <w:p w14:paraId="1A1F746F">
      <w:pPr>
        <w:rPr>
          <w:rFonts w:hint="eastAsia" w:ascii="宋体" w:hAnsi="宋体" w:eastAsia="宋体" w:cs="宋体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0"/>
          <w:szCs w:val="30"/>
          <w:shd w:val="clear" w:fill="FFFFFF"/>
          <w:lang w:val="en-US" w:eastAsia="zh-CN" w:bidi="ar"/>
        </w:rPr>
        <w:t>甲方：中共西安高新技术产业开发区工作委员会党群工作部</w:t>
      </w:r>
    </w:p>
    <w:p w14:paraId="2C880634">
      <w:pPr>
        <w:rPr>
          <w:rFonts w:hint="eastAsia" w:ascii="宋体" w:hAnsi="宋体" w:eastAsia="宋体" w:cs="宋体"/>
          <w:kern w:val="0"/>
          <w:sz w:val="30"/>
          <w:szCs w:val="30"/>
          <w:u w:val="singl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0"/>
          <w:szCs w:val="30"/>
          <w:shd w:val="clear" w:fill="FFFFFF"/>
          <w:lang w:val="en-US" w:eastAsia="zh-CN" w:bidi="ar"/>
        </w:rPr>
        <w:t>乙方：</w:t>
      </w:r>
      <w:r>
        <w:rPr>
          <w:rFonts w:hint="eastAsia" w:ascii="宋体" w:hAnsi="宋体" w:eastAsia="宋体" w:cs="宋体"/>
          <w:kern w:val="0"/>
          <w:sz w:val="30"/>
          <w:szCs w:val="30"/>
          <w:u w:val="single"/>
          <w:shd w:val="clear" w:fill="FFFFFF"/>
          <w:lang w:val="en-US" w:eastAsia="zh-CN" w:bidi="ar"/>
        </w:rPr>
        <w:t xml:space="preserve">                           </w:t>
      </w:r>
    </w:p>
    <w:p w14:paraId="21FCDEEE">
      <w:pPr>
        <w:rPr>
          <w:rFonts w:hint="eastAsia" w:ascii="宋体" w:hAnsi="宋体" w:eastAsia="宋体" w:cs="宋体"/>
          <w:kern w:val="0"/>
          <w:sz w:val="30"/>
          <w:szCs w:val="30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0"/>
          <w:szCs w:val="30"/>
          <w:u w:val="single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0"/>
          <w:sz w:val="30"/>
          <w:szCs w:val="30"/>
          <w:u w:val="none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kern w:val="0"/>
          <w:sz w:val="30"/>
          <w:szCs w:val="30"/>
          <w:u w:val="single"/>
          <w:shd w:val="clear" w:fill="FFFFFF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kern w:val="0"/>
          <w:sz w:val="30"/>
          <w:szCs w:val="30"/>
          <w:u w:val="none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kern w:val="0"/>
          <w:sz w:val="30"/>
          <w:szCs w:val="30"/>
          <w:u w:val="single"/>
          <w:shd w:val="clear" w:fill="FFFFFF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0"/>
          <w:sz w:val="30"/>
          <w:szCs w:val="30"/>
          <w:u w:val="none"/>
          <w:shd w:val="clear" w:fill="FFFFFF"/>
          <w:lang w:val="en-US" w:eastAsia="zh-CN" w:bidi="ar"/>
        </w:rPr>
        <w:t>日</w:t>
      </w:r>
    </w:p>
    <w:p w14:paraId="794D6D64">
      <w:pPr>
        <w:rPr>
          <w:rFonts w:hint="eastAsia" w:ascii="宋体" w:hAnsi="宋体" w:eastAsia="宋体" w:cs="宋体"/>
          <w:kern w:val="0"/>
          <w:sz w:val="30"/>
          <w:szCs w:val="30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0"/>
          <w:szCs w:val="30"/>
          <w:u w:val="none"/>
          <w:shd w:val="clear" w:fill="FFFFFF"/>
          <w:lang w:val="en-US" w:eastAsia="zh-CN" w:bidi="ar"/>
        </w:rPr>
        <w:br w:type="page"/>
      </w:r>
    </w:p>
    <w:p w14:paraId="73BDD0BF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甲方（采购人）：</w:t>
      </w:r>
    </w:p>
    <w:p w14:paraId="5C691F38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乙方（中标人）：</w:t>
      </w:r>
    </w:p>
    <w:p w14:paraId="1289C284">
      <w:pPr>
        <w:ind w:firstLine="60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u w:val="single"/>
          <w:shd w:val="clear" w:fill="FFFFFF"/>
          <w:lang w:val="en-US" w:eastAsia="zh-CN"/>
        </w:rPr>
        <w:t>西安高新区12345市民热线2026年服务外包 (项目编号：XAZJ-2025-060)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，由西安正建工程咨询有限公司组织竞争性磋商，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(以下简称“甲方”)确定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（以下简称“乙方”）为该项目的中标人。</w:t>
      </w:r>
    </w:p>
    <w:p w14:paraId="50440AFD">
      <w:pPr>
        <w:ind w:firstLine="60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依据《中华人民共和国民法典》和《中华人民共和国政府采购法》之规定，经双方在平等、自愿、互利的基础上，签订本合同，共同信守。</w:t>
      </w:r>
    </w:p>
    <w:p w14:paraId="7A9B54E7">
      <w:pPr>
        <w:numPr>
          <w:ilvl w:val="0"/>
          <w:numId w:val="1"/>
        </w:numPr>
        <w:ind w:firstLine="600" w:firstLineChars="200"/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合同价款</w:t>
      </w:r>
    </w:p>
    <w:p w14:paraId="21AE7B11">
      <w:pPr>
        <w:numPr>
          <w:ilvl w:val="0"/>
          <w:numId w:val="2"/>
        </w:num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合同总价款为人民币（大写）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（￥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）。</w:t>
      </w:r>
    </w:p>
    <w:p w14:paraId="0B96EE8F">
      <w:pPr>
        <w:numPr>
          <w:ilvl w:val="0"/>
          <w:numId w:val="2"/>
        </w:numPr>
        <w:ind w:left="0" w:leftChars="0" w:firstLine="0" w:firstLine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合同总价包括但不限于人员工资、交通费、误餐补助、运输费、管理费、税金等一切相关费用。</w:t>
      </w:r>
    </w:p>
    <w:p w14:paraId="10D41FB1">
      <w:pPr>
        <w:numPr>
          <w:ilvl w:val="0"/>
          <w:numId w:val="2"/>
        </w:numPr>
        <w:ind w:left="0" w:leftChars="0" w:firstLine="0" w:firstLine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合同总价一次性包死，不受市场价格变化因素的影响。</w:t>
      </w:r>
    </w:p>
    <w:p w14:paraId="1D486C7B">
      <w:pPr>
        <w:numPr>
          <w:ilvl w:val="0"/>
          <w:numId w:val="1"/>
        </w:numPr>
        <w:ind w:left="0" w:leftChars="0" w:firstLine="600" w:firstLineChars="200"/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款项结算</w:t>
      </w:r>
    </w:p>
    <w:p w14:paraId="4BE1020B">
      <w:pPr>
        <w:numPr>
          <w:ilvl w:val="0"/>
          <w:numId w:val="3"/>
        </w:numPr>
        <w:ind w:left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合同款的支付：以与甲方最终签订的合同为准。</w:t>
      </w:r>
    </w:p>
    <w:p w14:paraId="7E5A8E84">
      <w:pPr>
        <w:numPr>
          <w:ilvl w:val="0"/>
          <w:numId w:val="3"/>
        </w:numPr>
        <w:ind w:left="420" w:leftChars="200" w:firstLine="0" w:firstLine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结算方式：银行转账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。</w:t>
      </w:r>
    </w:p>
    <w:p w14:paraId="15D91D8D">
      <w:pPr>
        <w:numPr>
          <w:ilvl w:val="0"/>
          <w:numId w:val="3"/>
        </w:numPr>
        <w:ind w:left="420" w:leftChars="200" w:firstLine="0" w:firstLine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货款支付方式：由甲方负责结算，合同签订后，乙方在接受付款前，开具全额发票给甲方。</w:t>
      </w:r>
    </w:p>
    <w:p w14:paraId="6D0C9A21">
      <w:pPr>
        <w:numPr>
          <w:ilvl w:val="0"/>
          <w:numId w:val="1"/>
        </w:numPr>
        <w:ind w:left="0" w:leftChars="0" w:firstLine="600" w:firstLineChars="200"/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服务地点及服务期</w:t>
      </w:r>
    </w:p>
    <w:p w14:paraId="1A364C38">
      <w:pPr>
        <w:numPr>
          <w:ilvl w:val="0"/>
          <w:numId w:val="4"/>
        </w:numPr>
        <w:ind w:left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服务地点：甲方指定地点。</w:t>
      </w:r>
    </w:p>
    <w:p w14:paraId="67B2B275"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0"/>
          <w:szCs w:val="30"/>
          <w:shd w:val="clear" w:fill="FFFFFF"/>
        </w:rPr>
        <w:t>（二）服务期：为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2026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0"/>
          <w:szCs w:val="30"/>
          <w:shd w:val="clear" w:fill="FFFFFF"/>
        </w:rPr>
        <w:t>年1月24日至202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0"/>
          <w:szCs w:val="30"/>
          <w:shd w:val="clear" w:fill="FFFFFF"/>
        </w:rPr>
        <w:t>年1月23日。</w:t>
      </w:r>
    </w:p>
    <w:p w14:paraId="293E98E9">
      <w:pP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0"/>
          <w:szCs w:val="30"/>
          <w:shd w:val="clear" w:fill="FFFFFF"/>
        </w:rPr>
        <w:br w:type="page"/>
      </w:r>
      <w:bookmarkStart w:id="0" w:name="_GoBack"/>
      <w:bookmarkEnd w:id="0"/>
    </w:p>
    <w:p w14:paraId="7E5F9161">
      <w:pPr>
        <w:numPr>
          <w:ilvl w:val="0"/>
          <w:numId w:val="1"/>
        </w:numPr>
        <w:ind w:left="0" w:leftChars="0" w:firstLine="600" w:firstLineChars="200"/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服务承诺</w:t>
      </w:r>
    </w:p>
    <w:p w14:paraId="31B6118D">
      <w:pPr>
        <w:numPr>
          <w:ilvl w:val="0"/>
          <w:numId w:val="5"/>
        </w:numPr>
        <w:ind w:left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服务期内，乙方需派项目经理，直接与甲方沟通，项目经理接收甲方提出的问题与要求，并及时向公司申请调动资源，解决甲方在呼叫外包中遇到的问题。</w:t>
      </w:r>
    </w:p>
    <w:p w14:paraId="0966E3A5">
      <w:pPr>
        <w:numPr>
          <w:ilvl w:val="0"/>
          <w:numId w:val="5"/>
        </w:numPr>
        <w:ind w:left="420" w:leftChars="20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服务过程中会出现不可预料的需求变更，乙方需积极配合甲方的需求变更，并按照变更后的需求执行。</w:t>
      </w:r>
    </w:p>
    <w:p w14:paraId="1C465F05">
      <w:pPr>
        <w:numPr>
          <w:ilvl w:val="0"/>
          <w:numId w:val="5"/>
        </w:numPr>
        <w:ind w:left="420" w:leftChars="20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乙方需设有详细的技术资料档案和服务档案，将保存项目的详细资料以便于更好地提供服务。</w:t>
      </w:r>
    </w:p>
    <w:p w14:paraId="5963EBFC">
      <w:pPr>
        <w:numPr>
          <w:ilvl w:val="0"/>
          <w:numId w:val="5"/>
        </w:numPr>
        <w:ind w:left="420" w:leftChars="20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服务响应：提供全天候服务响应，平台运行过程中出现故障或意外情况导致平台不能正常运行时，乙方会及时派出相关技术人员1小时内到达现场解决问题。</w:t>
      </w:r>
    </w:p>
    <w:p w14:paraId="63121D26">
      <w:pPr>
        <w:numPr>
          <w:ilvl w:val="0"/>
          <w:numId w:val="5"/>
        </w:numPr>
        <w:ind w:left="420" w:leftChars="20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乙方应向原服务单位支付12345市民热线坐席自2025年01月23日至交接完成之日的服务费用，费用按以下方式计算：支付金额 =</w:t>
      </w:r>
      <w:r>
        <w:drawing>
          <wp:inline distT="0" distB="0" distL="114300" distR="114300">
            <wp:extent cx="2028825" cy="723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*12345市民热线坐席 自202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年01月23日至交接完成之日原服务单位已服务天数。</w:t>
      </w:r>
    </w:p>
    <w:p w14:paraId="40647AF7">
      <w:pPr>
        <w:numPr>
          <w:ilvl w:val="0"/>
          <w:numId w:val="0"/>
        </w:numPr>
        <w:ind w:leftChars="200" w:firstLine="60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乙方应及时完成交接工作并提供服务，服务不得以任何 理由中断，如对采购人工作产生影响，乙方应承担相应责任。</w:t>
      </w:r>
    </w:p>
    <w:p w14:paraId="4A954289">
      <w:pPr>
        <w:numPr>
          <w:ilvl w:val="0"/>
          <w:numId w:val="0"/>
        </w:numPr>
        <w:ind w:leftChars="200" w:firstLine="600" w:firstLine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六）乙方需与原服务单位在一周内完成交接工作，因乙方原因超出一天扣除中标金额的1%，因原服务单位原因超出一天扣除原合同金额的1%。</w:t>
      </w:r>
    </w:p>
    <w:p w14:paraId="073AAB67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br w:type="page"/>
      </w:r>
    </w:p>
    <w:p w14:paraId="6939ABF2">
      <w:pPr>
        <w:numPr>
          <w:ilvl w:val="0"/>
          <w:numId w:val="1"/>
        </w:numPr>
        <w:ind w:left="0" w:leftChars="0" w:firstLine="600" w:firstLine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验收</w:t>
      </w:r>
    </w:p>
    <w:p w14:paraId="249C1E53">
      <w:pPr>
        <w:numPr>
          <w:ilvl w:val="0"/>
          <w:numId w:val="6"/>
        </w:numPr>
        <w:ind w:left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本项目验收费用，由乙方自行承担。</w:t>
      </w:r>
    </w:p>
    <w:p w14:paraId="231B4A59">
      <w:pPr>
        <w:numPr>
          <w:ilvl w:val="0"/>
          <w:numId w:val="6"/>
        </w:numPr>
        <w:ind w:left="420" w:leftChars="20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验收合格后，填写项目 验收单并向甲方提交所有资料，以便甲方日后管理和维护。</w:t>
      </w:r>
    </w:p>
    <w:p w14:paraId="05005CF1">
      <w:pPr>
        <w:numPr>
          <w:ilvl w:val="0"/>
          <w:numId w:val="6"/>
        </w:numPr>
        <w:ind w:left="420" w:leftChars="20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验收依据：</w:t>
      </w:r>
    </w:p>
    <w:p w14:paraId="51CC6CBC">
      <w:pPr>
        <w:numPr>
          <w:ilvl w:val="0"/>
          <w:numId w:val="7"/>
        </w:numPr>
        <w:ind w:left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本合同及附加文本；</w:t>
      </w:r>
    </w:p>
    <w:p w14:paraId="46E753A0">
      <w:pPr>
        <w:numPr>
          <w:ilvl w:val="0"/>
          <w:numId w:val="7"/>
        </w:numPr>
        <w:ind w:left="420" w:leftChars="20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竞争性磋商文件、成交人的响应文件及澄清函（若有）；</w:t>
      </w:r>
    </w:p>
    <w:p w14:paraId="5EB457FE">
      <w:pPr>
        <w:numPr>
          <w:ilvl w:val="0"/>
          <w:numId w:val="7"/>
        </w:numPr>
        <w:ind w:left="420" w:leftChars="20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国家相应的标准、规范</w:t>
      </w:r>
    </w:p>
    <w:p w14:paraId="0E3F8B74">
      <w:pPr>
        <w:numPr>
          <w:ilvl w:val="0"/>
          <w:numId w:val="1"/>
        </w:numPr>
        <w:ind w:left="0" w:leftChars="0" w:firstLine="600" w:firstLine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其它事项</w:t>
      </w:r>
    </w:p>
    <w:p w14:paraId="459358A9">
      <w:pPr>
        <w:numPr>
          <w:ilvl w:val="0"/>
          <w:numId w:val="8"/>
        </w:numPr>
        <w:ind w:leftChars="20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乙方不得将项目转让、分包给其它单位或个人。</w:t>
      </w:r>
    </w:p>
    <w:p w14:paraId="7E972314">
      <w:pPr>
        <w:numPr>
          <w:ilvl w:val="0"/>
          <w:numId w:val="8"/>
        </w:numPr>
        <w:ind w:left="420" w:leftChars="200" w:firstLine="0" w:firstLineChars="0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</w:rPr>
        <w:t>乙方的投标文件和承诺等内容将列入合同。</w:t>
      </w:r>
    </w:p>
    <w:p w14:paraId="4FA2F2D2">
      <w:pPr>
        <w:numPr>
          <w:ilvl w:val="0"/>
          <w:numId w:val="1"/>
        </w:numPr>
        <w:ind w:left="0" w:leftChars="0" w:firstLine="600" w:firstLine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违约责任</w:t>
      </w:r>
    </w:p>
    <w:p w14:paraId="2B75C401">
      <w:pPr>
        <w:numPr>
          <w:ilvl w:val="0"/>
          <w:numId w:val="9"/>
        </w:numPr>
        <w:ind w:left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按《民法典》中的相关条款执行。</w:t>
      </w:r>
    </w:p>
    <w:p w14:paraId="5E1C3DA7">
      <w:pPr>
        <w:numPr>
          <w:ilvl w:val="0"/>
          <w:numId w:val="9"/>
        </w:numPr>
        <w:ind w:left="420" w:leftChars="200" w:firstLine="0" w:firstLine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按合同要求提供服务或服务质量不能满足采购技术要求，乙方必须无条件提高技术，完善服务质量，否则，甲方会同监督机构、采购代理机构有权终止合同并对乙方违约行为进行追究，同时按政府采购投标人管理办法进行相应的处罚。</w:t>
      </w:r>
    </w:p>
    <w:p w14:paraId="1716C05A">
      <w:pPr>
        <w:numPr>
          <w:ilvl w:val="0"/>
          <w:numId w:val="0"/>
        </w:numPr>
        <w:ind w:left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452CCAC0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br w:type="page"/>
      </w:r>
    </w:p>
    <w:p w14:paraId="3D34E311">
      <w:pPr>
        <w:numPr>
          <w:ilvl w:val="0"/>
          <w:numId w:val="1"/>
        </w:numPr>
        <w:ind w:left="0" w:leftChars="0" w:firstLine="600" w:firstLine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合同争议解决的方式</w:t>
      </w:r>
    </w:p>
    <w:p w14:paraId="0D27C69F">
      <w:pPr>
        <w:numPr>
          <w:ilvl w:val="0"/>
          <w:numId w:val="0"/>
        </w:numPr>
        <w:ind w:leftChars="200" w:firstLine="600" w:firstLine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本合同在履行过程中发生的争议，由甲、乙双方当事人协商解决，协商不成的按下列第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u w:val="single"/>
          <w:shd w:val="clear" w:fill="FFFFFF"/>
        </w:rPr>
        <w:t>（二）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种方式解决：</w:t>
      </w:r>
    </w:p>
    <w:p w14:paraId="18FD49E6">
      <w:pPr>
        <w:numPr>
          <w:ilvl w:val="0"/>
          <w:numId w:val="10"/>
        </w:numPr>
        <w:ind w:left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提交西安仲裁委员会仲裁；</w:t>
      </w:r>
    </w:p>
    <w:p w14:paraId="26376844">
      <w:pPr>
        <w:numPr>
          <w:ilvl w:val="0"/>
          <w:numId w:val="10"/>
        </w:numPr>
        <w:ind w:leftChars="200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依法向甲方</w:t>
      </w: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所在地人民法院起诉。</w:t>
      </w:r>
    </w:p>
    <w:p w14:paraId="04734827">
      <w:pPr>
        <w:numPr>
          <w:ilvl w:val="0"/>
          <w:numId w:val="1"/>
        </w:numPr>
        <w:ind w:left="0" w:leftChars="0" w:firstLine="600" w:firstLine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合同生效</w:t>
      </w:r>
    </w:p>
    <w:p w14:paraId="0CF65DF6">
      <w:pPr>
        <w:numPr>
          <w:ilvl w:val="0"/>
          <w:numId w:val="11"/>
        </w:numPr>
        <w:ind w:left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本合同经双方签字盖章后生效。</w:t>
      </w:r>
    </w:p>
    <w:p w14:paraId="30D16086">
      <w:pPr>
        <w:numPr>
          <w:ilvl w:val="0"/>
          <w:numId w:val="11"/>
        </w:numPr>
        <w:ind w:left="420" w:leftChars="200" w:firstLine="0" w:firstLine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本合同须经甲、乙双方的法定代表人（授权代理人）在合同书上签字并加盖本单位公章后正式生效。</w:t>
      </w:r>
    </w:p>
    <w:p w14:paraId="2C351727">
      <w:pPr>
        <w:numPr>
          <w:ilvl w:val="0"/>
          <w:numId w:val="11"/>
        </w:numPr>
        <w:ind w:left="420" w:leftChars="200" w:firstLine="0" w:firstLine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合同生效后，甲、乙双方须严格执行本合同条款的规定，全面履行合同，违者按《中华人民共和国民法典》的有关规定承担相应责任。</w:t>
      </w:r>
    </w:p>
    <w:p w14:paraId="4BED0355">
      <w:pPr>
        <w:numPr>
          <w:ilvl w:val="0"/>
          <w:numId w:val="11"/>
        </w:numPr>
        <w:ind w:left="420" w:leftChars="200" w:firstLine="0" w:firstLine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本合同一式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份，甲乙双方各执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份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。</w:t>
      </w:r>
    </w:p>
    <w:p w14:paraId="5B2F4144">
      <w:pPr>
        <w:numPr>
          <w:ilvl w:val="0"/>
          <w:numId w:val="11"/>
        </w:numPr>
        <w:ind w:left="420" w:leftChars="200" w:firstLine="0" w:firstLine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本合同如有未尽事宜，甲、乙双方协商解决。</w:t>
      </w:r>
    </w:p>
    <w:p w14:paraId="718C0EF0">
      <w:pPr>
        <w:numPr>
          <w:ilvl w:val="0"/>
          <w:numId w:val="0"/>
        </w:numPr>
        <w:ind w:left="1020" w:leftChars="200" w:hanging="600" w:hanging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甲 方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 xml:space="preserve">                      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乙 方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br w:type="textWrapping"/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（盖章 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 xml:space="preserve">                     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（盖章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 xml:space="preserve">   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 xml:space="preserve"> 地址：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 xml:space="preserve">                 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地址：</w:t>
      </w:r>
    </w:p>
    <w:p w14:paraId="51311C74">
      <w:pPr>
        <w:numPr>
          <w:ilvl w:val="0"/>
          <w:numId w:val="0"/>
        </w:numPr>
        <w:ind w:left="1016" w:leftChars="484" w:firstLine="0" w:firstLineChars="0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邮编：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 xml:space="preserve">                 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邮编：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18DE50"/>
    <w:multiLevelType w:val="singleLevel"/>
    <w:tmpl w:val="8D18DE5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20ED383"/>
    <w:multiLevelType w:val="singleLevel"/>
    <w:tmpl w:val="A20ED38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A807793A"/>
    <w:multiLevelType w:val="singleLevel"/>
    <w:tmpl w:val="A807793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8A1391D"/>
    <w:multiLevelType w:val="singleLevel"/>
    <w:tmpl w:val="A8A1391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B725FA13"/>
    <w:multiLevelType w:val="singleLevel"/>
    <w:tmpl w:val="B725FA1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D4E3E879"/>
    <w:multiLevelType w:val="singleLevel"/>
    <w:tmpl w:val="D4E3E87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FDEF0491"/>
    <w:multiLevelType w:val="singleLevel"/>
    <w:tmpl w:val="FDEF049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2D7BCFD8"/>
    <w:multiLevelType w:val="singleLevel"/>
    <w:tmpl w:val="2D7BCF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3EDF0CA8"/>
    <w:multiLevelType w:val="singleLevel"/>
    <w:tmpl w:val="3EDF0CA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9">
    <w:nsid w:val="45AC6F8D"/>
    <w:multiLevelType w:val="singleLevel"/>
    <w:tmpl w:val="45AC6F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71FAD646"/>
    <w:multiLevelType w:val="singleLevel"/>
    <w:tmpl w:val="71FAD64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5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31023"/>
    <w:rsid w:val="59067AF2"/>
    <w:rsid w:val="7447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1440</Words>
  <Characters>1496</Characters>
  <Lines>0</Lines>
  <Paragraphs>0</Paragraphs>
  <TotalTime>26</TotalTime>
  <ScaleCrop>false</ScaleCrop>
  <LinksUpToDate>false</LinksUpToDate>
  <CharactersWithSpaces>1684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2024-12-27T06:55:00Z</dcterms:created>
  <dc:creator>Administrator</dc:creator>
  <cp:lastModifiedBy>L</cp:lastModifiedBy>
  <dcterms:modified xsi:type="dcterms:W3CDTF">2025-12-17T02:12:21Z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eyJoZGlkIjoiNjY1ODhiNGYyOTdhN2YxYTI5NjY0OTMzZGE3MzAzYzAiLCJ1c2VySWQiOiI5OTc3MzkxOTQifQ==</vt:lpwstr>
  </property>
  <property fmtid="{D5CDD505-2E9C-101B-9397-08002B2CF9AE}" pid="4" name="ICV">
    <vt:lpwstr>137F0E5944B2417C97943DDBA9D89EA7_12</vt:lpwstr>
  </property>
</Properties>
</file>