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A9646">
      <w:pPr>
        <w:widowControl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14:textFill>
            <w14:solidFill>
              <w14:schemeClr w14:val="tx1"/>
            </w14:solidFill>
          </w14:textFill>
        </w:rPr>
        <w:t>分项报价表</w:t>
      </w:r>
    </w:p>
    <w:p w14:paraId="3403CF82">
      <w:pPr>
        <w:rPr>
          <w:rFonts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03966E31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pacing w:val="-1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</w:p>
    <w:p w14:paraId="3382E495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项目编号： </w:t>
      </w:r>
    </w:p>
    <w:p w14:paraId="4DCEDC48">
      <w:pPr>
        <w:pStyle w:val="2"/>
        <w:ind w:firstLine="0" w:firstLineChars="0"/>
        <w:jc w:val="right"/>
        <w:rPr>
          <w:rFonts w:hint="default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单位：元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/月/人</w:t>
      </w:r>
    </w:p>
    <w:tbl>
      <w:tblPr>
        <w:tblStyle w:val="3"/>
        <w:tblW w:w="779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5"/>
        <w:gridCol w:w="1954"/>
        <w:gridCol w:w="1428"/>
        <w:gridCol w:w="1242"/>
        <w:gridCol w:w="1142"/>
        <w:gridCol w:w="1194"/>
      </w:tblGrid>
      <w:tr w14:paraId="2A6518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B4FC7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5F723B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服务范围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76044D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服务人数</w:t>
            </w: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F64995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服务期限（月）</w:t>
            </w: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8853BA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单价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元/月/人）</w:t>
            </w:r>
          </w:p>
        </w:tc>
        <w:tc>
          <w:tcPr>
            <w:tcW w:w="1194" w:type="dxa"/>
            <w:noWrap/>
            <w:vAlign w:val="center"/>
          </w:tcPr>
          <w:p w14:paraId="0541C63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</w:tr>
      <w:tr w14:paraId="7DCDEA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6F275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4D3C1C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保洁服务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AB082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AAB59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4A3915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6459A98C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A899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0A974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9B4824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F011D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4D697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2C985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2F222307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C32C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E761D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1A17C1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B8BFA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1B34D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A908A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05044B0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A0EF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CCA99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E9898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A51C2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C8C11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4752E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7CCBFF3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E866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DE75E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E87DE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F3F51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0C544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14CF3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2AAA83E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63A1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795" w:type="dxa"/>
            <w:gridSpan w:val="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1B24DB"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合计：                （大写：                 ）</w:t>
            </w:r>
          </w:p>
        </w:tc>
      </w:tr>
    </w:tbl>
    <w:p w14:paraId="77EEF6B6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供应商（盖单位公章）：</w:t>
      </w:r>
    </w:p>
    <w:p w14:paraId="67063724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37CEB897">
      <w:pPr>
        <w:spacing w:line="560" w:lineRule="exact"/>
        <w:ind w:firstLine="480" w:firstLineChars="200"/>
        <w:jc w:val="center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 w14:paraId="0E48F89C">
      <w:pPr>
        <w:spacing w:line="560" w:lineRule="exact"/>
        <w:ind w:firstLine="480" w:firstLineChars="200"/>
        <w:jc w:val="center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D6149FA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</w:t>
      </w:r>
    </w:p>
    <w:p w14:paraId="33C318D3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1.本表各分项报价合计应当与“报价一览表”总报价相等；如果按单价计算的结果与报价不一致时，以单价为准修正报价与合计报价；</w:t>
      </w:r>
    </w:p>
    <w:p w14:paraId="33EACAC0">
      <w:pPr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2.服务期限不足一月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按整月进行报价，结算按照实际服务天数进行计算付款。</w:t>
      </w:r>
    </w:p>
    <w:p w14:paraId="7D5F6D0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.表格空间不足时，可自行扩展。</w:t>
      </w:r>
    </w:p>
    <w:p w14:paraId="3EFB78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00066"/>
    <w:rsid w:val="0EB2155F"/>
    <w:rsid w:val="36477A9E"/>
    <w:rsid w:val="3AAB2E36"/>
    <w:rsid w:val="6EE5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185</Characters>
  <Lines>0</Lines>
  <Paragraphs>0</Paragraphs>
  <TotalTime>2</TotalTime>
  <ScaleCrop>false</ScaleCrop>
  <LinksUpToDate>false</LinksUpToDate>
  <CharactersWithSpaces>283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2025-08-26T08:40:00Z</dcterms:created>
  <dc:creator>27981</dc:creator>
  <cp:lastModifiedBy>浪九</cp:lastModifiedBy>
  <dcterms:modified xsi:type="dcterms:W3CDTF">2026-01-04T07:58:58Z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eyJoZGlkIjoiZjE5M2NiMzQyOTkyNzdiNzQ3MmUxYTAyODA1MmVhZWEiLCJ1c2VySWQiOiIzOTExMjc1MDMifQ==</vt:lpwstr>
  </property>
  <property fmtid="{D5CDD505-2E9C-101B-9397-08002B2CF9AE}" pid="4" name="ICV">
    <vt:lpwstr>009303AC23D847A7B11C7E7028FB3F17_12</vt:lpwstr>
  </property>
</Properties>
</file>