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版本号：DZDL-2025-068Z.1B120251204001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郭杜社区卫生服务中心（综合楼三层创汇老年护养中心硬件设施采购）(二次)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DZDL-2025-068Z.1B1</w:t>
      </w:r>
      <w:r>
        <w:br/>
      </w:r>
      <w:r>
        <w:br/>
      </w:r>
      <w:r>
        <w:br/>
      </w:r>
    </w:p>
    <w:p>
      <w:pPr>
        <w:pStyle w:val="null3"/>
        <w:jc w:val="center"/>
        <w:outlineLvl w:val="2"/>
      </w:pPr>
      <w:r>
        <w:rPr>
          <w:rFonts w:ascii="仿宋_GB2312" w:hAnsi="仿宋_GB2312" w:cs="仿宋_GB2312" w:eastAsia="仿宋_GB2312"/>
          <w:sz w:val="28"/>
          <w:b/>
        </w:rPr>
        <w:t>长安区郭杜社区卫生服务中心</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长安区郭杜社区卫生服务中心</w:t>
      </w:r>
      <w:r>
        <w:rPr>
          <w:rFonts w:ascii="仿宋_GB2312" w:hAnsi="仿宋_GB2312" w:cs="仿宋_GB2312" w:eastAsia="仿宋_GB2312"/>
        </w:rPr>
        <w:t>委托，拟对</w:t>
      </w:r>
      <w:r>
        <w:rPr>
          <w:rFonts w:ascii="仿宋_GB2312" w:hAnsi="仿宋_GB2312" w:cs="仿宋_GB2312" w:eastAsia="仿宋_GB2312"/>
        </w:rPr>
        <w:t>郭杜社区卫生服务中心（综合楼三层创汇老年护养中心硬件设施采购）(二次)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DZDL-2025-068Z.1B1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郭杜社区卫生服务中心（综合楼三层创汇老年护养中心硬件设施采购）(二次)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主要包括病房定制衣柜、病房家具、餐厅桌椅、康复器材室设施，以及病房制度牌、垃圾桶、毛巾架等杂项设施的采购。此外，还包括部分暖气管道的安装工程，详见采购清单。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采购包1（郭杜社区卫生服务中心（综合楼三层创汇老年护养中心硬件设施采购））：属于专门面向中小企业采购。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1、营业执照等主体资格证明文件：具有独立承担民事责任能力的法人、其他组织或自然人；法人参与的提供合法有效的营业执照；其他组织参与的提供合法证明文件；自然人参与的提供其身份证明。 供应商需在项目电子化交易系统中按要求上传相应证明文件并进行电子签章。</w:t>
      </w:r>
    </w:p>
    <w:p>
      <w:pPr>
        <w:pStyle w:val="null3"/>
      </w:pPr>
      <w:r>
        <w:rPr>
          <w:rFonts w:ascii="仿宋_GB2312" w:hAnsi="仿宋_GB2312" w:cs="仿宋_GB2312" w:eastAsia="仿宋_GB2312"/>
        </w:rPr>
        <w:t>2、法定代表人授权委托书：法定代表人参加磋商的，须提供本人身份证复印件及法定代表人身份证明书；法定代表人授权他人参加磋商的，须提供法定代表人授权委托书。磋商文件中凡是需要法定代表人盖章之处，非法人单位的负责人均参照执行。 供应商需在项目电子化交易系统中按要求上传相应证明文件并进行电子签章。</w:t>
      </w:r>
    </w:p>
    <w:p>
      <w:pPr>
        <w:pStyle w:val="null3"/>
      </w:pPr>
      <w:r>
        <w:rPr>
          <w:rFonts w:ascii="仿宋_GB2312" w:hAnsi="仿宋_GB2312" w:cs="仿宋_GB2312" w:eastAsia="仿宋_GB2312"/>
        </w:rPr>
        <w:t>3、财务状况报告：投标人2024年度的的财务审计报告（包括“四表一注”，即资产负债表、利润表、现金流量表、所有者权益变动表及其附注，成立时间至提交响应文件截止时间不足一年的可提供成立后任意时段的资产负债表），或开标前三个月内其基本存款账户开户银行出具的资信证明。审计报告须具有注册会计师行业统一监管平台赋予的验证码。 供应商需在项目电子化交易系统中按要求上传相应证明文件并进行电子签章。</w:t>
      </w:r>
    </w:p>
    <w:p>
      <w:pPr>
        <w:pStyle w:val="null3"/>
      </w:pPr>
      <w:r>
        <w:rPr>
          <w:rFonts w:ascii="仿宋_GB2312" w:hAnsi="仿宋_GB2312" w:cs="仿宋_GB2312" w:eastAsia="仿宋_GB2312"/>
        </w:rPr>
        <w:t>4、社保缴纳证明：提供递交磋商文件截止之日前一年内任意一个月的社会保障资金缴存单据或社保机构开具的社会保险参保缴费情况证明。依法不需要缴纳社会保障资金的投标人应提供相关文件证明。 供应商需在项目电子化交易系统中按要求上传相应证明文件并进行电子签章。</w:t>
      </w:r>
    </w:p>
    <w:p>
      <w:pPr>
        <w:pStyle w:val="null3"/>
      </w:pPr>
      <w:r>
        <w:rPr>
          <w:rFonts w:ascii="仿宋_GB2312" w:hAnsi="仿宋_GB2312" w:cs="仿宋_GB2312" w:eastAsia="仿宋_GB2312"/>
        </w:rPr>
        <w:t>5、税收缴纳证明：提供递交磋商文件截止之日前一年内任意一个月的依法缴纳税收的完税证明，完税证明应有税务机关或代收机关的公章或业务专用章。依法免税或无须缴纳税收的投标人，应提供相应证明文件。 供应商需在项目电子化交易系统中按要求上传相应证明文件并进行电子签章。</w:t>
      </w:r>
    </w:p>
    <w:p>
      <w:pPr>
        <w:pStyle w:val="null3"/>
      </w:pPr>
      <w:r>
        <w:rPr>
          <w:rFonts w:ascii="仿宋_GB2312" w:hAnsi="仿宋_GB2312" w:cs="仿宋_GB2312" w:eastAsia="仿宋_GB2312"/>
        </w:rPr>
        <w:t>6、信用记录：投标人未被“中国执行信息公开网（https://zxgk.court.gov.cn）”列为失信被执行人；未被“信用中国（https://www.creditchina.gov.cn)”列为重大税收违法失信主体；未被“中国政府采购网”（https://www.ccgp.gov.cn）列为政府采购严重违法失信行为记录名单。以采购人或代理机构现场查询结果为准。</w:t>
      </w:r>
    </w:p>
    <w:p>
      <w:pPr>
        <w:pStyle w:val="null3"/>
      </w:pPr>
      <w:r>
        <w:rPr>
          <w:rFonts w:ascii="仿宋_GB2312" w:hAnsi="仿宋_GB2312" w:cs="仿宋_GB2312" w:eastAsia="仿宋_GB2312"/>
        </w:rPr>
        <w:t>7、控股管理关系：提供书面声明或响应函，单位负责人为同一人或者存在控股、管理关系的不同单位，不得参加同一标段磋商或者未划分标段的同一磋商项目，否则磋商无效。供应商需在项目电子化交易系统中按要求上传相应证明文件并进行电子签章。</w:t>
      </w:r>
    </w:p>
    <w:p>
      <w:pPr>
        <w:pStyle w:val="null3"/>
      </w:pPr>
      <w:r>
        <w:rPr>
          <w:rFonts w:ascii="仿宋_GB2312" w:hAnsi="仿宋_GB2312" w:cs="仿宋_GB2312" w:eastAsia="仿宋_GB2312"/>
        </w:rPr>
        <w:t>8、书面声明：提供书面声明或响应函，包括声明具有履行合同所必需的设备和专业技术能力；未为本项目提供整体设计、规范编制或者项目管理、监理、检测等服务。供应商需在项目电子化交易系统中按要求上传相应证明文件并进行电子签章。</w:t>
      </w:r>
    </w:p>
    <w:p>
      <w:pPr>
        <w:pStyle w:val="null3"/>
      </w:pPr>
      <w:r>
        <w:rPr>
          <w:rFonts w:ascii="仿宋_GB2312" w:hAnsi="仿宋_GB2312" w:cs="仿宋_GB2312" w:eastAsia="仿宋_GB2312"/>
        </w:rPr>
        <w:t>9、本项目不允许联合体投标，不允许分包。：供应商需在项目电子化交易系统中按要求上传相应证明、承诺文件并进行电子签章。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长安区郭杜社区卫生服务中心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陕西省西安市长安区定昆池一路辅路与上林苑二路交叉口西北80米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18710473369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陕西省西安市科技路创业广场B座15楼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董蔷芳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18829207635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采购包1：208,110.94元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病房衣柜、病房家具、餐厅桌椅</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1、参照国家计委颁发的《招标代理服务收费管理暂行办法》(计价格[2002]1980号)的有关规定标准，及《国家发展改革委关于降低部分建设项目收费标准规范收费行为等有关问题的通知》(发改价格[2011]534号)标准计取，不足4000元的按照4000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长安区郭杜社区卫生服务中心</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长安区郭杜社区卫生服务中心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1、满足采购人需求，严格按照采购文件、成交供应商磋商文件验收； 2、必须符合国家（行业）标准规定的“合格”标准； 3、有完整有效的合格证或检测报告； 4、项目验收分为项目初验和项目终验，项目初验由供应商负责；初验合格后进行项目终验，由采购人组织相关人员组成验收小组进行验收。验收合格后，方可交付使用，未经验收或者验收不合格的，不得交付使用。</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联系人：董蔷芳</w:t>
      </w:r>
    </w:p>
    <w:p>
      <w:pPr>
        <w:pStyle w:val="null3"/>
      </w:pPr>
      <w:r>
        <w:rPr>
          <w:rFonts w:ascii="仿宋_GB2312" w:hAnsi="仿宋_GB2312" w:cs="仿宋_GB2312" w:eastAsia="仿宋_GB2312"/>
        </w:rPr>
        <w:t>联系电话：19802988926</w:t>
      </w:r>
    </w:p>
    <w:p>
      <w:pPr>
        <w:pStyle w:val="null3"/>
      </w:pPr>
      <w:r>
        <w:rPr>
          <w:rFonts w:ascii="仿宋_GB2312" w:hAnsi="仿宋_GB2312" w:cs="仿宋_GB2312" w:eastAsia="仿宋_GB2312"/>
        </w:rPr>
        <w:t>地址：陕西省西安市科技路创业广场B座15楼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主要包括病房定制衣柜、病房家具、餐厅桌椅、康复器材室设施，以及病房制度牌、垃圾桶、毛巾架等杂项设施的采购。此外，还包括部分暖气管道的安装工程，详见采购清单。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208,110.94</w:t>
      </w:r>
    </w:p>
    <w:p>
      <w:pPr>
        <w:pStyle w:val="null3"/>
      </w:pPr>
      <w:r>
        <w:rPr>
          <w:rFonts w:ascii="仿宋_GB2312" w:hAnsi="仿宋_GB2312" w:cs="仿宋_GB2312" w:eastAsia="仿宋_GB2312"/>
        </w:rPr>
        <w:t>采购包最高限价（元）: 208,110.94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西安市长安区郭杜社区卫生服务中心（综合楼三层创汇老年护养中心硬件设施采购）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208,110.94</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标的名称：西安市长安区郭杜社区卫生服务中心（综合楼三层创汇老年护养中心硬件设施采购）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53"/>
              <w:gridCol w:w="517"/>
              <w:gridCol w:w="496"/>
              <w:gridCol w:w="290"/>
              <w:gridCol w:w="251"/>
              <w:gridCol w:w="381"/>
              <w:gridCol w:w="461"/>
            </w:tblGrid>
            <w:tr>
              <w:tc>
                <w:tcPr>
                  <w:tcW w:type="dxa" w:w="2549"/>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本项目核心产品为适老床。</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名称</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材料、规格（mm）</w:t>
                  </w:r>
                  <w:r>
                    <w:br/>
                  </w:r>
                  <w:r>
                    <w:rPr>
                      <w:rFonts w:ascii="仿宋_GB2312" w:hAnsi="仿宋_GB2312" w:cs="仿宋_GB2312" w:eastAsia="仿宋_GB2312"/>
                      <w:sz w:val="22"/>
                      <w:color w:val="000000"/>
                    </w:rPr>
                    <w:t xml:space="preserve"> 要求</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是否属于强制采购节能产品</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是否属于优先采购环境标志产品</w:t>
                  </w:r>
                </w:p>
              </w:tc>
            </w:tr>
            <w:tr>
              <w:tc>
                <w:tcPr>
                  <w:tcW w:type="dxa" w:w="2549"/>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病房定制衣柜采购清单</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301衣柜</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柜体E0级实木多层板</w:t>
                  </w:r>
                  <w:r>
                    <w:br/>
                  </w:r>
                  <w:r>
                    <w:rPr>
                      <w:rFonts w:ascii="仿宋_GB2312" w:hAnsi="仿宋_GB2312" w:cs="仿宋_GB2312" w:eastAsia="仿宋_GB2312"/>
                      <w:sz w:val="22"/>
                      <w:color w:val="000000"/>
                    </w:rPr>
                    <w:t xml:space="preserve"> 柜门ENF级欧松板 奶咖色</w:t>
                  </w:r>
                  <w:r>
                    <w:br/>
                  </w:r>
                  <w:r>
                    <w:rPr>
                      <w:rFonts w:ascii="仿宋_GB2312" w:hAnsi="仿宋_GB2312" w:cs="仿宋_GB2312" w:eastAsia="仿宋_GB2312"/>
                      <w:sz w:val="22"/>
                      <w:color w:val="000000"/>
                    </w:rPr>
                    <w:t xml:space="preserve"> 2025*2680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5.43 </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302衣柜</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柜体E0级实木多层板</w:t>
                  </w:r>
                  <w:r>
                    <w:br/>
                  </w:r>
                  <w:r>
                    <w:rPr>
                      <w:rFonts w:ascii="仿宋_GB2312" w:hAnsi="仿宋_GB2312" w:cs="仿宋_GB2312" w:eastAsia="仿宋_GB2312"/>
                      <w:sz w:val="22"/>
                      <w:color w:val="000000"/>
                    </w:rPr>
                    <w:t xml:space="preserve"> 柜门ENF级欧松板 奶咖色</w:t>
                  </w:r>
                  <w:r>
                    <w:br/>
                  </w:r>
                  <w:r>
                    <w:rPr>
                      <w:rFonts w:ascii="仿宋_GB2312" w:hAnsi="仿宋_GB2312" w:cs="仿宋_GB2312" w:eastAsia="仿宋_GB2312"/>
                      <w:sz w:val="22"/>
                      <w:color w:val="000000"/>
                    </w:rPr>
                    <w:t xml:space="preserve"> 960*2680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2.57 </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303衣柜</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柜体E0级实木多层板</w:t>
                  </w:r>
                  <w:r>
                    <w:br/>
                  </w:r>
                  <w:r>
                    <w:rPr>
                      <w:rFonts w:ascii="仿宋_GB2312" w:hAnsi="仿宋_GB2312" w:cs="仿宋_GB2312" w:eastAsia="仿宋_GB2312"/>
                      <w:sz w:val="22"/>
                      <w:color w:val="000000"/>
                    </w:rPr>
                    <w:t xml:space="preserve"> 柜门ENF级欧松板 奶咖色</w:t>
                  </w:r>
                  <w:r>
                    <w:br/>
                  </w:r>
                  <w:r>
                    <w:rPr>
                      <w:rFonts w:ascii="仿宋_GB2312" w:hAnsi="仿宋_GB2312" w:cs="仿宋_GB2312" w:eastAsia="仿宋_GB2312"/>
                      <w:sz w:val="22"/>
                      <w:color w:val="000000"/>
                    </w:rPr>
                    <w:t xml:space="preserve"> 955*2690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2.57 </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304衣柜</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柜体E0级实木多层板</w:t>
                  </w:r>
                  <w:r>
                    <w:br/>
                  </w:r>
                  <w:r>
                    <w:rPr>
                      <w:rFonts w:ascii="仿宋_GB2312" w:hAnsi="仿宋_GB2312" w:cs="仿宋_GB2312" w:eastAsia="仿宋_GB2312"/>
                      <w:sz w:val="22"/>
                      <w:color w:val="000000"/>
                    </w:rPr>
                    <w:t xml:space="preserve"> 柜门ENF级欧松板 奶咖色</w:t>
                  </w:r>
                  <w:r>
                    <w:br/>
                  </w:r>
                  <w:r>
                    <w:rPr>
                      <w:rFonts w:ascii="仿宋_GB2312" w:hAnsi="仿宋_GB2312" w:cs="仿宋_GB2312" w:eastAsia="仿宋_GB2312"/>
                      <w:sz w:val="22"/>
                      <w:color w:val="000000"/>
                    </w:rPr>
                    <w:t xml:space="preserve"> 975*2680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2.61 </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305衣柜</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柜体E0级实木多层板</w:t>
                  </w:r>
                  <w:r>
                    <w:br/>
                  </w:r>
                  <w:r>
                    <w:rPr>
                      <w:rFonts w:ascii="仿宋_GB2312" w:hAnsi="仿宋_GB2312" w:cs="仿宋_GB2312" w:eastAsia="仿宋_GB2312"/>
                      <w:sz w:val="22"/>
                      <w:color w:val="000000"/>
                    </w:rPr>
                    <w:t xml:space="preserve"> 柜门ENF级欧松板 奶咖色</w:t>
                  </w:r>
                  <w:r>
                    <w:br/>
                  </w:r>
                  <w:r>
                    <w:rPr>
                      <w:rFonts w:ascii="仿宋_GB2312" w:hAnsi="仿宋_GB2312" w:cs="仿宋_GB2312" w:eastAsia="仿宋_GB2312"/>
                      <w:sz w:val="22"/>
                      <w:color w:val="000000"/>
                    </w:rPr>
                    <w:t xml:space="preserve"> 950*2685</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2.55 </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306衣柜</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柜体E0级实木多层板</w:t>
                  </w:r>
                  <w:r>
                    <w:br/>
                  </w:r>
                  <w:r>
                    <w:rPr>
                      <w:rFonts w:ascii="仿宋_GB2312" w:hAnsi="仿宋_GB2312" w:cs="仿宋_GB2312" w:eastAsia="仿宋_GB2312"/>
                      <w:sz w:val="22"/>
                      <w:color w:val="000000"/>
                    </w:rPr>
                    <w:t xml:space="preserve"> 柜门ENF级欧松板 奶咖色</w:t>
                  </w:r>
                  <w:r>
                    <w:br/>
                  </w:r>
                  <w:r>
                    <w:rPr>
                      <w:rFonts w:ascii="仿宋_GB2312" w:hAnsi="仿宋_GB2312" w:cs="仿宋_GB2312" w:eastAsia="仿宋_GB2312"/>
                      <w:sz w:val="22"/>
                      <w:color w:val="000000"/>
                    </w:rPr>
                    <w:t xml:space="preserve"> 955*2685</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2.56 </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307衣柜</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柜体E0级实木多层板</w:t>
                  </w:r>
                  <w:r>
                    <w:br/>
                  </w:r>
                  <w:r>
                    <w:rPr>
                      <w:rFonts w:ascii="仿宋_GB2312" w:hAnsi="仿宋_GB2312" w:cs="仿宋_GB2312" w:eastAsia="仿宋_GB2312"/>
                      <w:sz w:val="22"/>
                      <w:color w:val="000000"/>
                    </w:rPr>
                    <w:t xml:space="preserve"> 柜门ENF级欧松板 奶咖色</w:t>
                  </w:r>
                  <w:r>
                    <w:br/>
                  </w:r>
                  <w:r>
                    <w:rPr>
                      <w:rFonts w:ascii="仿宋_GB2312" w:hAnsi="仿宋_GB2312" w:cs="仿宋_GB2312" w:eastAsia="仿宋_GB2312"/>
                      <w:sz w:val="22"/>
                      <w:color w:val="000000"/>
                    </w:rPr>
                    <w:t xml:space="preserve"> 955*2685</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2.56 </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308衣柜</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柜体E0级实木多层板</w:t>
                  </w:r>
                  <w:r>
                    <w:br/>
                  </w:r>
                  <w:r>
                    <w:rPr>
                      <w:rFonts w:ascii="仿宋_GB2312" w:hAnsi="仿宋_GB2312" w:cs="仿宋_GB2312" w:eastAsia="仿宋_GB2312"/>
                      <w:sz w:val="22"/>
                      <w:color w:val="000000"/>
                    </w:rPr>
                    <w:t xml:space="preserve"> 柜门ENF级欧松板 奶咖色</w:t>
                  </w:r>
                  <w:r>
                    <w:br/>
                  </w:r>
                  <w:r>
                    <w:rPr>
                      <w:rFonts w:ascii="仿宋_GB2312" w:hAnsi="仿宋_GB2312" w:cs="仿宋_GB2312" w:eastAsia="仿宋_GB2312"/>
                      <w:sz w:val="22"/>
                      <w:color w:val="000000"/>
                    </w:rPr>
                    <w:t xml:space="preserve"> 1200*2990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3.59 </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310衣柜</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柜体E0级实木多层板</w:t>
                  </w:r>
                  <w:r>
                    <w:br/>
                  </w:r>
                  <w:r>
                    <w:rPr>
                      <w:rFonts w:ascii="仿宋_GB2312" w:hAnsi="仿宋_GB2312" w:cs="仿宋_GB2312" w:eastAsia="仿宋_GB2312"/>
                      <w:sz w:val="22"/>
                      <w:color w:val="000000"/>
                    </w:rPr>
                    <w:t xml:space="preserve"> 柜门ENF级欧松板 奶咖色</w:t>
                  </w:r>
                  <w:r>
                    <w:br/>
                  </w:r>
                  <w:r>
                    <w:rPr>
                      <w:rFonts w:ascii="仿宋_GB2312" w:hAnsi="仿宋_GB2312" w:cs="仿宋_GB2312" w:eastAsia="仿宋_GB2312"/>
                      <w:sz w:val="22"/>
                      <w:color w:val="000000"/>
                    </w:rPr>
                    <w:t xml:space="preserve"> 1400*2990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4.19 </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311衣柜</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柜体E0级实木多层板</w:t>
                  </w:r>
                  <w:r>
                    <w:br/>
                  </w:r>
                  <w:r>
                    <w:rPr>
                      <w:rFonts w:ascii="仿宋_GB2312" w:hAnsi="仿宋_GB2312" w:cs="仿宋_GB2312" w:eastAsia="仿宋_GB2312"/>
                      <w:sz w:val="22"/>
                      <w:color w:val="000000"/>
                    </w:rPr>
                    <w:t xml:space="preserve"> 柜门ENF级欧松板 奶咖色</w:t>
                  </w:r>
                  <w:r>
                    <w:br/>
                  </w:r>
                  <w:r>
                    <w:rPr>
                      <w:rFonts w:ascii="仿宋_GB2312" w:hAnsi="仿宋_GB2312" w:cs="仿宋_GB2312" w:eastAsia="仿宋_GB2312"/>
                      <w:sz w:val="22"/>
                      <w:color w:val="000000"/>
                    </w:rPr>
                    <w:t xml:space="preserve"> 1400*2990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4.19 </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312衣柜</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柜体E0级实木多层板</w:t>
                  </w:r>
                  <w:r>
                    <w:br/>
                  </w:r>
                  <w:r>
                    <w:rPr>
                      <w:rFonts w:ascii="仿宋_GB2312" w:hAnsi="仿宋_GB2312" w:cs="仿宋_GB2312" w:eastAsia="仿宋_GB2312"/>
                      <w:sz w:val="22"/>
                      <w:color w:val="000000"/>
                    </w:rPr>
                    <w:t xml:space="preserve"> 柜门ENF级欧松板 奶咖色</w:t>
                  </w:r>
                  <w:r>
                    <w:br/>
                  </w:r>
                  <w:r>
                    <w:rPr>
                      <w:rFonts w:ascii="仿宋_GB2312" w:hAnsi="仿宋_GB2312" w:cs="仿宋_GB2312" w:eastAsia="仿宋_GB2312"/>
                      <w:sz w:val="22"/>
                      <w:color w:val="000000"/>
                    </w:rPr>
                    <w:t xml:space="preserve"> 1890*2980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5.63 </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313衣柜</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柜体E0级实木多层板</w:t>
                  </w:r>
                  <w:r>
                    <w:br/>
                  </w:r>
                  <w:r>
                    <w:rPr>
                      <w:rFonts w:ascii="仿宋_GB2312" w:hAnsi="仿宋_GB2312" w:cs="仿宋_GB2312" w:eastAsia="仿宋_GB2312"/>
                      <w:sz w:val="22"/>
                      <w:color w:val="000000"/>
                    </w:rPr>
                    <w:t xml:space="preserve"> 柜门ENF级欧松板 奶咖色</w:t>
                  </w:r>
                  <w:r>
                    <w:br/>
                  </w:r>
                  <w:r>
                    <w:rPr>
                      <w:rFonts w:ascii="仿宋_GB2312" w:hAnsi="仿宋_GB2312" w:cs="仿宋_GB2312" w:eastAsia="仿宋_GB2312"/>
                      <w:sz w:val="22"/>
                      <w:color w:val="000000"/>
                    </w:rPr>
                    <w:t xml:space="preserve"> 1920*2700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5.18 </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314衣柜</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柜体E0级实木多层板</w:t>
                  </w:r>
                  <w:r>
                    <w:br/>
                  </w:r>
                  <w:r>
                    <w:rPr>
                      <w:rFonts w:ascii="仿宋_GB2312" w:hAnsi="仿宋_GB2312" w:cs="仿宋_GB2312" w:eastAsia="仿宋_GB2312"/>
                      <w:sz w:val="22"/>
                      <w:color w:val="000000"/>
                    </w:rPr>
                    <w:t xml:space="preserve"> 柜门ENF级欧松板 奶咖色</w:t>
                  </w:r>
                  <w:r>
                    <w:br/>
                  </w:r>
                  <w:r>
                    <w:rPr>
                      <w:rFonts w:ascii="仿宋_GB2312" w:hAnsi="仿宋_GB2312" w:cs="仿宋_GB2312" w:eastAsia="仿宋_GB2312"/>
                      <w:sz w:val="22"/>
                      <w:color w:val="000000"/>
                    </w:rPr>
                    <w:t xml:space="preserve"> 1720*2700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4.64 </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315衣柜</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柜体E0级实木多层板</w:t>
                  </w:r>
                  <w:r>
                    <w:br/>
                  </w:r>
                  <w:r>
                    <w:rPr>
                      <w:rFonts w:ascii="仿宋_GB2312" w:hAnsi="仿宋_GB2312" w:cs="仿宋_GB2312" w:eastAsia="仿宋_GB2312"/>
                      <w:sz w:val="22"/>
                      <w:color w:val="000000"/>
                    </w:rPr>
                    <w:t xml:space="preserve"> 柜门ENF级欧松板 奶咖色</w:t>
                  </w:r>
                  <w:r>
                    <w:br/>
                  </w:r>
                  <w:r>
                    <w:rPr>
                      <w:rFonts w:ascii="仿宋_GB2312" w:hAnsi="仿宋_GB2312" w:cs="仿宋_GB2312" w:eastAsia="仿宋_GB2312"/>
                      <w:sz w:val="22"/>
                      <w:color w:val="000000"/>
                    </w:rPr>
                    <w:t xml:space="preserve"> 1315*2990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3.93 </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316衣柜</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柜体E0级实木多层板</w:t>
                  </w:r>
                  <w:r>
                    <w:br/>
                  </w:r>
                  <w:r>
                    <w:rPr>
                      <w:rFonts w:ascii="仿宋_GB2312" w:hAnsi="仿宋_GB2312" w:cs="仿宋_GB2312" w:eastAsia="仿宋_GB2312"/>
                      <w:sz w:val="22"/>
                      <w:color w:val="000000"/>
                    </w:rPr>
                    <w:t xml:space="preserve"> 柜门ENF级欧松板 奶咖色</w:t>
                  </w:r>
                  <w:r>
                    <w:br/>
                  </w:r>
                  <w:r>
                    <w:rPr>
                      <w:rFonts w:ascii="仿宋_GB2312" w:hAnsi="仿宋_GB2312" w:cs="仿宋_GB2312" w:eastAsia="仿宋_GB2312"/>
                      <w:sz w:val="22"/>
                      <w:color w:val="000000"/>
                    </w:rPr>
                    <w:t xml:space="preserve"> 1720*2700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5.18 </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317衣柜</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柜体E0级实木多层板</w:t>
                  </w:r>
                  <w:r>
                    <w:br/>
                  </w:r>
                  <w:r>
                    <w:rPr>
                      <w:rFonts w:ascii="仿宋_GB2312" w:hAnsi="仿宋_GB2312" w:cs="仿宋_GB2312" w:eastAsia="仿宋_GB2312"/>
                      <w:sz w:val="22"/>
                      <w:color w:val="000000"/>
                    </w:rPr>
                    <w:t xml:space="preserve"> 柜门ENF级欧松板 奶咖色</w:t>
                  </w:r>
                  <w:r>
                    <w:br/>
                  </w:r>
                  <w:r>
                    <w:rPr>
                      <w:rFonts w:ascii="仿宋_GB2312" w:hAnsi="仿宋_GB2312" w:cs="仿宋_GB2312" w:eastAsia="仿宋_GB2312"/>
                      <w:sz w:val="22"/>
                      <w:color w:val="000000"/>
                    </w:rPr>
                    <w:t xml:space="preserve"> 1300*2980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3.87 </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318衣柜</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柜体E0级实木多层板</w:t>
                  </w:r>
                  <w:r>
                    <w:br/>
                  </w:r>
                  <w:r>
                    <w:rPr>
                      <w:rFonts w:ascii="仿宋_GB2312" w:hAnsi="仿宋_GB2312" w:cs="仿宋_GB2312" w:eastAsia="仿宋_GB2312"/>
                      <w:sz w:val="22"/>
                      <w:color w:val="000000"/>
                    </w:rPr>
                    <w:t xml:space="preserve"> 柜门ENF级欧松板 奶咖色</w:t>
                  </w:r>
                  <w:r>
                    <w:br/>
                  </w:r>
                  <w:r>
                    <w:rPr>
                      <w:rFonts w:ascii="仿宋_GB2312" w:hAnsi="仿宋_GB2312" w:cs="仿宋_GB2312" w:eastAsia="仿宋_GB2312"/>
                      <w:sz w:val="22"/>
                      <w:color w:val="000000"/>
                    </w:rPr>
                    <w:t xml:space="preserve"> 1915*2690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5.15 </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2549"/>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病房适老化家具采购清单</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名称</w:t>
                  </w:r>
                </w:p>
              </w:tc>
              <w:tc>
                <w:tcPr>
                  <w:tcW w:type="dxa" w:w="496"/>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材料、规格（cm）</w:t>
                  </w:r>
                  <w:r>
                    <w:br/>
                  </w:r>
                  <w:r>
                    <w:rPr>
                      <w:rFonts w:ascii="仿宋_GB2312" w:hAnsi="仿宋_GB2312" w:cs="仿宋_GB2312" w:eastAsia="仿宋_GB2312"/>
                      <w:sz w:val="22"/>
                      <w:color w:val="000000"/>
                    </w:rPr>
                    <w:t xml:space="preserve"> 要求</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是否属于强制采购节能产品</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是否属于优先采购环境标志产品</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适老床</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手动双摇款</w:t>
                  </w:r>
                  <w:r>
                    <w:br/>
                  </w:r>
                  <w:r>
                    <w:rPr>
                      <w:rFonts w:ascii="仿宋_GB2312" w:hAnsi="仿宋_GB2312" w:cs="仿宋_GB2312" w:eastAsia="仿宋_GB2312"/>
                      <w:sz w:val="22"/>
                      <w:color w:val="000000"/>
                    </w:rPr>
                    <w:t xml:space="preserve"> 木质软包床头、钢质床体</w:t>
                  </w:r>
                  <w:r>
                    <w:br/>
                  </w:r>
                  <w:r>
                    <w:rPr>
                      <w:rFonts w:ascii="仿宋_GB2312" w:hAnsi="仿宋_GB2312" w:cs="仿宋_GB2312" w:eastAsia="仿宋_GB2312"/>
                      <w:sz w:val="22"/>
                      <w:color w:val="000000"/>
                    </w:rPr>
                    <w:t xml:space="preserve"> 1.起背抬腿两功能</w:t>
                  </w:r>
                  <w:r>
                    <w:br/>
                  </w:r>
                  <w:r>
                    <w:rPr>
                      <w:rFonts w:ascii="仿宋_GB2312" w:hAnsi="仿宋_GB2312" w:cs="仿宋_GB2312" w:eastAsia="仿宋_GB2312"/>
                      <w:sz w:val="22"/>
                      <w:color w:val="000000"/>
                    </w:rPr>
                    <w:t xml:space="preserve"> 2.五节升降护栏</w:t>
                  </w:r>
                  <w:r>
                    <w:br/>
                  </w:r>
                  <w:r>
                    <w:rPr>
                      <w:rFonts w:ascii="仿宋_GB2312" w:hAnsi="仿宋_GB2312" w:cs="仿宋_GB2312" w:eastAsia="仿宋_GB2312"/>
                      <w:sz w:val="22"/>
                      <w:color w:val="000000"/>
                    </w:rPr>
                    <w:t xml:space="preserve"> 3.带棕垫6公分厚</w:t>
                  </w:r>
                  <w:r>
                    <w:br/>
                  </w:r>
                  <w:r>
                    <w:rPr>
                      <w:rFonts w:ascii="仿宋_GB2312" w:hAnsi="仿宋_GB2312" w:cs="仿宋_GB2312" w:eastAsia="仿宋_GB2312"/>
                      <w:sz w:val="22"/>
                      <w:color w:val="000000"/>
                    </w:rPr>
                    <w:t xml:space="preserve"> 4.床底带置物架</w:t>
                  </w:r>
                  <w:r>
                    <w:br/>
                  </w:r>
                  <w:r>
                    <w:rPr>
                      <w:rFonts w:ascii="仿宋_GB2312" w:hAnsi="仿宋_GB2312" w:cs="仿宋_GB2312" w:eastAsia="仿宋_GB2312"/>
                      <w:sz w:val="22"/>
                      <w:color w:val="000000"/>
                    </w:rPr>
                    <w:t xml:space="preserve"> 5.带可活动餐桌板</w:t>
                  </w:r>
                  <w:r>
                    <w:br/>
                  </w:r>
                  <w:r>
                    <w:rPr>
                      <w:rFonts w:ascii="仿宋_GB2312" w:hAnsi="仿宋_GB2312" w:cs="仿宋_GB2312" w:eastAsia="仿宋_GB2312"/>
                      <w:sz w:val="22"/>
                      <w:color w:val="000000"/>
                    </w:rPr>
                    <w:t xml:space="preserve"> 100*200*48高</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适老床头柜</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实木床头柜</w:t>
                  </w:r>
                  <w:r>
                    <w:br/>
                  </w:r>
                  <w:r>
                    <w:rPr>
                      <w:rFonts w:ascii="仿宋_GB2312" w:hAnsi="仿宋_GB2312" w:cs="仿宋_GB2312" w:eastAsia="仿宋_GB2312"/>
                      <w:sz w:val="22"/>
                      <w:color w:val="000000"/>
                    </w:rPr>
                    <w:t xml:space="preserve"> 实木框架、侧面带扶手孔</w:t>
                  </w:r>
                  <w:r>
                    <w:br/>
                  </w:r>
                  <w:r>
                    <w:rPr>
                      <w:rFonts w:ascii="仿宋_GB2312" w:hAnsi="仿宋_GB2312" w:cs="仿宋_GB2312" w:eastAsia="仿宋_GB2312"/>
                      <w:sz w:val="22"/>
                      <w:color w:val="000000"/>
                    </w:rPr>
                    <w:t xml:space="preserve"> 43*40*60高</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桌子</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多层板（原木浅胡桃色）</w:t>
                  </w:r>
                  <w:r>
                    <w:br/>
                  </w:r>
                  <w:r>
                    <w:rPr>
                      <w:rFonts w:ascii="仿宋_GB2312" w:hAnsi="仿宋_GB2312" w:cs="仿宋_GB2312" w:eastAsia="仿宋_GB2312"/>
                      <w:sz w:val="22"/>
                      <w:color w:val="000000"/>
                    </w:rPr>
                    <w:t xml:space="preserve"> 单桌 120*40*80高</w:t>
                  </w:r>
                  <w:r>
                    <w:br/>
                  </w:r>
                  <w:r>
                    <w:rPr>
                      <w:rFonts w:ascii="仿宋_GB2312" w:hAnsi="仿宋_GB2312" w:cs="仿宋_GB2312" w:eastAsia="仿宋_GB2312"/>
                      <w:sz w:val="22"/>
                      <w:color w:val="000000"/>
                    </w:rPr>
                    <w:t xml:space="preserve"> 多功能侧柜 60*40*50高</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圆洞老年椅</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实木框架+坐垫、靠背软包</w:t>
                  </w:r>
                  <w:r>
                    <w:br/>
                  </w:r>
                  <w:r>
                    <w:rPr>
                      <w:rFonts w:ascii="仿宋_GB2312" w:hAnsi="仿宋_GB2312" w:cs="仿宋_GB2312" w:eastAsia="仿宋_GB2312"/>
                      <w:sz w:val="22"/>
                      <w:color w:val="000000"/>
                    </w:rPr>
                    <w:t xml:space="preserve"> 顶部有扶手孔</w:t>
                  </w:r>
                  <w:r>
                    <w:br/>
                  </w:r>
                  <w:r>
                    <w:rPr>
                      <w:rFonts w:ascii="仿宋_GB2312" w:hAnsi="仿宋_GB2312" w:cs="仿宋_GB2312" w:eastAsia="仿宋_GB2312"/>
                      <w:sz w:val="22"/>
                      <w:color w:val="000000"/>
                    </w:rPr>
                    <w:t xml:space="preserve"> 54*54*85高靠背</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小茶几</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多层板 55~60*60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浴室凳</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铝合金管材+防滑坐垫+吸盘脚垫  40*33*67高</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2549"/>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病房杂项采购清单</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名称</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材料规格要求</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是否属于强制采购节能产品</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是否属于优先采购环境标志产品</w:t>
                  </w:r>
                </w:p>
              </w:tc>
            </w:tr>
            <w:tr>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51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制度牌</w:t>
                  </w:r>
                  <w:r>
                    <w:br/>
                  </w:r>
                  <w:r>
                    <w:rPr>
                      <w:rFonts w:ascii="仿宋_GB2312" w:hAnsi="仿宋_GB2312" w:cs="仿宋_GB2312" w:eastAsia="仿宋_GB2312"/>
                      <w:sz w:val="22"/>
                      <w:color w:val="000000"/>
                    </w:rPr>
                    <w:t xml:space="preserve"> 提示牌</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养老护理制度牌</w:t>
                  </w:r>
                  <w:r>
                    <w:br/>
                  </w:r>
                  <w:r>
                    <w:rPr>
                      <w:rFonts w:ascii="仿宋_GB2312" w:hAnsi="仿宋_GB2312" w:cs="仿宋_GB2312" w:eastAsia="仿宋_GB2312"/>
                      <w:sz w:val="22"/>
                      <w:color w:val="000000"/>
                    </w:rPr>
                    <w:t xml:space="preserve"> 圆角展板+户外PP 60*80cm</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vMerge/>
                  <w:tcBorders>
                    <w:top w:val="single" w:color="000000" w:sz="4"/>
                    <w:left w:val="single" w:color="000000" w:sz="4"/>
                    <w:bottom w:val="single" w:color="000000" w:sz="4"/>
                    <w:right w:val="single" w:color="000000" w:sz="4"/>
                  </w:tcBorders>
                </w:tcPr>
                <w:p/>
              </w:tc>
              <w:tc>
                <w:tcPr>
                  <w:tcW w:type="dxa" w:w="517"/>
                  <w:vMerge/>
                  <w:tcBorders>
                    <w:top w:val="single" w:color="000000" w:sz="4"/>
                    <w:left w:val="single" w:color="000000" w:sz="4"/>
                    <w:bottom w:val="single" w:color="000000" w:sz="4"/>
                    <w:right w:val="single" w:color="000000" w:sz="4"/>
                  </w:tcBorders>
                </w:tcP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防坠床提示牌</w:t>
                  </w:r>
                  <w:r>
                    <w:br/>
                  </w:r>
                  <w:r>
                    <w:rPr>
                      <w:rFonts w:ascii="仿宋_GB2312" w:hAnsi="仿宋_GB2312" w:cs="仿宋_GB2312" w:eastAsia="仿宋_GB2312"/>
                      <w:sz w:val="22"/>
                      <w:color w:val="000000"/>
                    </w:rPr>
                    <w:t xml:space="preserve"> 3mm亚克力UV 15*10cm</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51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窗帘</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罗马杆+蓝色医疗帘</w:t>
                  </w:r>
                  <w:r>
                    <w:br/>
                  </w:r>
                  <w:r>
                    <w:rPr>
                      <w:rFonts w:ascii="仿宋_GB2312" w:hAnsi="仿宋_GB2312" w:cs="仿宋_GB2312" w:eastAsia="仿宋_GB2312"/>
                      <w:sz w:val="22"/>
                      <w:color w:val="000000"/>
                    </w:rPr>
                    <w:t xml:space="preserve"> 大5.7*2.6米</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付</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vMerge/>
                  <w:tcBorders>
                    <w:top w:val="single" w:color="000000" w:sz="4"/>
                    <w:left w:val="single" w:color="000000" w:sz="4"/>
                    <w:bottom w:val="single" w:color="000000" w:sz="4"/>
                    <w:right w:val="single" w:color="000000" w:sz="4"/>
                  </w:tcBorders>
                </w:tcPr>
                <w:p/>
              </w:tc>
              <w:tc>
                <w:tcPr>
                  <w:tcW w:type="dxa" w:w="517"/>
                  <w:vMerge/>
                  <w:tcBorders>
                    <w:top w:val="single" w:color="000000" w:sz="4"/>
                    <w:left w:val="single" w:color="000000" w:sz="4"/>
                    <w:bottom w:val="single" w:color="000000" w:sz="4"/>
                    <w:right w:val="single" w:color="000000" w:sz="4"/>
                  </w:tcBorders>
                </w:tcP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罗马杆+蓝色医疗帘</w:t>
                  </w:r>
                  <w:r>
                    <w:br/>
                  </w:r>
                  <w:r>
                    <w:rPr>
                      <w:rFonts w:ascii="仿宋_GB2312" w:hAnsi="仿宋_GB2312" w:cs="仿宋_GB2312" w:eastAsia="仿宋_GB2312"/>
                      <w:sz w:val="22"/>
                      <w:color w:val="000000"/>
                    </w:rPr>
                    <w:t xml:space="preserve"> 中3.4*2.6米</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付</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vMerge/>
                  <w:tcBorders>
                    <w:top w:val="single" w:color="000000" w:sz="4"/>
                    <w:left w:val="single" w:color="000000" w:sz="4"/>
                    <w:bottom w:val="single" w:color="000000" w:sz="4"/>
                    <w:right w:val="single" w:color="000000" w:sz="4"/>
                  </w:tcBorders>
                </w:tcPr>
                <w:p/>
              </w:tc>
              <w:tc>
                <w:tcPr>
                  <w:tcW w:type="dxa" w:w="517"/>
                  <w:vMerge/>
                  <w:tcBorders>
                    <w:top w:val="single" w:color="000000" w:sz="4"/>
                    <w:left w:val="single" w:color="000000" w:sz="4"/>
                    <w:bottom w:val="single" w:color="000000" w:sz="4"/>
                    <w:right w:val="single" w:color="000000" w:sz="4"/>
                  </w:tcBorders>
                </w:tcP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罗马杆+蓝色医疗帘</w:t>
                  </w:r>
                  <w:r>
                    <w:br/>
                  </w:r>
                  <w:r>
                    <w:rPr>
                      <w:rFonts w:ascii="仿宋_GB2312" w:hAnsi="仿宋_GB2312" w:cs="仿宋_GB2312" w:eastAsia="仿宋_GB2312"/>
                      <w:sz w:val="22"/>
                      <w:color w:val="000000"/>
                    </w:rPr>
                    <w:t xml:space="preserve"> 小1.92*2.6米</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付</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垃圾桶</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塑料 22*21.5cm</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毛巾架</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太空铝 45*20.5cm</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浴皂架</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30*22*0.7 双层</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拖鞋</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马桶支架扶手</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60*50*76cm高</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手纸盒、马桶刷、肥皂架</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隔帘</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吊顶轨道安装+米色隔帘 3*3米</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安装电视机</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含电视机挂架</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2549"/>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餐厅桌椅采购清单</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名称</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材质规格（CM）</w:t>
                  </w:r>
                  <w:r>
                    <w:br/>
                  </w:r>
                  <w:r>
                    <w:rPr>
                      <w:rFonts w:ascii="仿宋_GB2312" w:hAnsi="仿宋_GB2312" w:cs="仿宋_GB2312" w:eastAsia="仿宋_GB2312"/>
                      <w:sz w:val="22"/>
                      <w:color w:val="000000"/>
                    </w:rPr>
                    <w:t xml:space="preserve"> 要求</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是否属于强制采购节能产品</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是否属于优先采购环境标志产品</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适老餐桌</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实木框架带扶手孔</w:t>
                  </w:r>
                  <w:r>
                    <w:br/>
                  </w:r>
                  <w:r>
                    <w:rPr>
                      <w:rFonts w:ascii="仿宋_GB2312" w:hAnsi="仿宋_GB2312" w:cs="仿宋_GB2312" w:eastAsia="仿宋_GB2312"/>
                      <w:sz w:val="22"/>
                      <w:color w:val="000000"/>
                    </w:rPr>
                    <w:t xml:space="preserve"> 140*80*75高</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圆洞老年椅</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实木框架+坐垫、靠背软包</w:t>
                  </w:r>
                  <w:r>
                    <w:br/>
                  </w:r>
                  <w:r>
                    <w:rPr>
                      <w:rFonts w:ascii="仿宋_GB2312" w:hAnsi="仿宋_GB2312" w:cs="仿宋_GB2312" w:eastAsia="仿宋_GB2312"/>
                      <w:sz w:val="22"/>
                      <w:color w:val="000000"/>
                    </w:rPr>
                    <w:t xml:space="preserve"> 顶部有扶手孔</w:t>
                  </w:r>
                  <w:r>
                    <w:br/>
                  </w:r>
                  <w:r>
                    <w:rPr>
                      <w:rFonts w:ascii="仿宋_GB2312" w:hAnsi="仿宋_GB2312" w:cs="仿宋_GB2312" w:eastAsia="仿宋_GB2312"/>
                      <w:sz w:val="22"/>
                      <w:color w:val="000000"/>
                    </w:rPr>
                    <w:t xml:space="preserve"> 54*54*85高靠背</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2549"/>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康复器材室设施采购清单</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名称</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规格（CM）、参数</w:t>
                  </w:r>
                  <w:r>
                    <w:br/>
                  </w:r>
                  <w:r>
                    <w:rPr>
                      <w:rFonts w:ascii="仿宋_GB2312" w:hAnsi="仿宋_GB2312" w:cs="仿宋_GB2312" w:eastAsia="仿宋_GB2312"/>
                      <w:sz w:val="22"/>
                      <w:color w:val="000000"/>
                    </w:rPr>
                    <w:t xml:space="preserve"> 要求</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是否属于强制采购节能产品</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是否属于优先采购环境标志产品</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麻将桌</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实木桌+环保水性油漆（含麻将，不含椅子）</w:t>
                  </w:r>
                  <w:r>
                    <w:br/>
                  </w:r>
                  <w:r>
                    <w:rPr>
                      <w:rFonts w:ascii="仿宋_GB2312" w:hAnsi="仿宋_GB2312" w:cs="仿宋_GB2312" w:eastAsia="仿宋_GB2312"/>
                      <w:sz w:val="22"/>
                      <w:color w:val="000000"/>
                    </w:rPr>
                    <w:t xml:space="preserve"> 88*88*75高</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象棋桌</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实木桌+环保水性油漆（含象棋，不含椅子）</w:t>
                  </w:r>
                  <w:r>
                    <w:br/>
                  </w:r>
                  <w:r>
                    <w:rPr>
                      <w:rFonts w:ascii="仿宋_GB2312" w:hAnsi="仿宋_GB2312" w:cs="仿宋_GB2312" w:eastAsia="仿宋_GB2312"/>
                      <w:sz w:val="22"/>
                      <w:color w:val="000000"/>
                    </w:rPr>
                    <w:t xml:space="preserve"> 88*88*75高</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四方桌</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实木框架带扶手孔</w:t>
                  </w:r>
                  <w:r>
                    <w:br/>
                  </w:r>
                  <w:r>
                    <w:rPr>
                      <w:rFonts w:ascii="仿宋_GB2312" w:hAnsi="仿宋_GB2312" w:cs="仿宋_GB2312" w:eastAsia="仿宋_GB2312"/>
                      <w:sz w:val="22"/>
                      <w:color w:val="000000"/>
                    </w:rPr>
                    <w:t xml:space="preserve"> 80*80*75高</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适老椅</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实木框架+坐垫、靠背软包</w:t>
                  </w:r>
                  <w:r>
                    <w:br/>
                  </w:r>
                  <w:r>
                    <w:rPr>
                      <w:rFonts w:ascii="仿宋_GB2312" w:hAnsi="仿宋_GB2312" w:cs="仿宋_GB2312" w:eastAsia="仿宋_GB2312"/>
                      <w:sz w:val="22"/>
                      <w:color w:val="000000"/>
                    </w:rPr>
                    <w:t xml:space="preserve"> 顶部有扶手孔</w:t>
                  </w:r>
                  <w:r>
                    <w:br/>
                  </w:r>
                  <w:r>
                    <w:rPr>
                      <w:rFonts w:ascii="仿宋_GB2312" w:hAnsi="仿宋_GB2312" w:cs="仿宋_GB2312" w:eastAsia="仿宋_GB2312"/>
                      <w:sz w:val="22"/>
                      <w:color w:val="000000"/>
                    </w:rPr>
                    <w:t xml:space="preserve"> 54*54*85高靠背</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四色益智玩具</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木质材料+环保</w:t>
                  </w:r>
                  <w:r>
                    <w:br/>
                  </w:r>
                  <w:r>
                    <w:rPr>
                      <w:rFonts w:ascii="仿宋_GB2312" w:hAnsi="仿宋_GB2312" w:cs="仿宋_GB2312" w:eastAsia="仿宋_GB2312"/>
                      <w:sz w:val="22"/>
                      <w:color w:val="000000"/>
                    </w:rPr>
                    <w:t xml:space="preserve"> 水性漆</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图形益智玩具</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木质材料+环保</w:t>
                  </w:r>
                  <w:r>
                    <w:br/>
                  </w:r>
                  <w:r>
                    <w:rPr>
                      <w:rFonts w:ascii="仿宋_GB2312" w:hAnsi="仿宋_GB2312" w:cs="仿宋_GB2312" w:eastAsia="仿宋_GB2312"/>
                      <w:sz w:val="22"/>
                      <w:color w:val="000000"/>
                    </w:rPr>
                    <w:t xml:space="preserve"> 水性漆</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套圈圈</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塑料七层彩虹塔+大、中、小圈</w:t>
                  </w:r>
                  <w:r>
                    <w:br/>
                  </w:r>
                  <w:r>
                    <w:rPr>
                      <w:rFonts w:ascii="仿宋_GB2312" w:hAnsi="仿宋_GB2312" w:cs="仿宋_GB2312" w:eastAsia="仿宋_GB2312"/>
                      <w:sz w:val="22"/>
                      <w:color w:val="000000"/>
                    </w:rPr>
                    <w:t xml:space="preserve"> 18*33高</w:t>
                  </w:r>
                  <w:r>
                    <w:br/>
                  </w:r>
                  <w:r>
                    <w:rPr>
                      <w:rFonts w:ascii="仿宋_GB2312" w:hAnsi="仿宋_GB2312" w:cs="仿宋_GB2312" w:eastAsia="仿宋_GB2312"/>
                      <w:sz w:val="22"/>
                      <w:color w:val="000000"/>
                    </w:rPr>
                    <w:t xml:space="preserve"> 大、中、小圈14.5/13.5/12.5</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形状益智玩具</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木质材料+环保水性漆</w:t>
                  </w:r>
                  <w:r>
                    <w:br/>
                  </w:r>
                  <w:r>
                    <w:rPr>
                      <w:rFonts w:ascii="仿宋_GB2312" w:hAnsi="仿宋_GB2312" w:cs="仿宋_GB2312" w:eastAsia="仿宋_GB2312"/>
                      <w:sz w:val="22"/>
                      <w:color w:val="000000"/>
                    </w:rPr>
                    <w:t xml:space="preserve"> 30*8*12高</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数字翻牌游戏</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木质材料+环保水性漆</w:t>
                  </w:r>
                  <w:r>
                    <w:br/>
                  </w:r>
                  <w:r>
                    <w:rPr>
                      <w:rFonts w:ascii="仿宋_GB2312" w:hAnsi="仿宋_GB2312" w:cs="仿宋_GB2312" w:eastAsia="仿宋_GB2312"/>
                      <w:sz w:val="22"/>
                      <w:color w:val="000000"/>
                    </w:rPr>
                    <w:t xml:space="preserve"> 30*30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手部力量训练器</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硅胶材质 8*8</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四肢连带康复机</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产品净重/毛重:21KG/24KG</w:t>
                  </w:r>
                  <w:r>
                    <w:br/>
                  </w:r>
                  <w:r>
                    <w:rPr>
                      <w:rFonts w:ascii="仿宋_GB2312" w:hAnsi="仿宋_GB2312" w:cs="仿宋_GB2312" w:eastAsia="仿宋_GB2312"/>
                      <w:sz w:val="22"/>
                      <w:color w:val="000000"/>
                    </w:rPr>
                    <w:t xml:space="preserve"> 最大承重:80公斤(座椅)</w:t>
                  </w:r>
                  <w:r>
                    <w:br/>
                  </w:r>
                  <w:r>
                    <w:rPr>
                      <w:rFonts w:ascii="仿宋_GB2312" w:hAnsi="仿宋_GB2312" w:cs="仿宋_GB2312" w:eastAsia="仿宋_GB2312"/>
                      <w:sz w:val="22"/>
                      <w:color w:val="000000"/>
                    </w:rPr>
                    <w:t xml:space="preserve"> 座椅高度:50CM</w:t>
                  </w:r>
                  <w:r>
                    <w:br/>
                  </w:r>
                  <w:r>
                    <w:rPr>
                      <w:rFonts w:ascii="仿宋_GB2312" w:hAnsi="仿宋_GB2312" w:cs="仿宋_GB2312" w:eastAsia="仿宋_GB2312"/>
                      <w:sz w:val="22"/>
                      <w:color w:val="000000"/>
                    </w:rPr>
                    <w:t xml:space="preserve"> 坐深:33CM</w:t>
                  </w:r>
                  <w:r>
                    <w:br/>
                  </w:r>
                  <w:r>
                    <w:rPr>
                      <w:rFonts w:ascii="仿宋_GB2312" w:hAnsi="仿宋_GB2312" w:cs="仿宋_GB2312" w:eastAsia="仿宋_GB2312"/>
                      <w:sz w:val="22"/>
                      <w:color w:val="000000"/>
                    </w:rPr>
                    <w:t xml:space="preserve"> 扶手宽度:41CM一56CM</w:t>
                  </w:r>
                  <w:r>
                    <w:br/>
                  </w:r>
                  <w:r>
                    <w:rPr>
                      <w:rFonts w:ascii="仿宋_GB2312" w:hAnsi="仿宋_GB2312" w:cs="仿宋_GB2312" w:eastAsia="仿宋_GB2312"/>
                      <w:sz w:val="22"/>
                      <w:color w:val="000000"/>
                    </w:rPr>
                    <w:t xml:space="preserve"> 靠背高:41CM</w:t>
                  </w:r>
                  <w:r>
                    <w:br/>
                  </w:r>
                  <w:r>
                    <w:rPr>
                      <w:rFonts w:ascii="仿宋_GB2312" w:hAnsi="仿宋_GB2312" w:cs="仿宋_GB2312" w:eastAsia="仿宋_GB2312"/>
                      <w:sz w:val="22"/>
                      <w:color w:val="000000"/>
                    </w:rPr>
                    <w:t xml:space="preserve"> 产品尺寸:95CMX41CMx96CM-110CM</w:t>
                  </w:r>
                  <w:r>
                    <w:br/>
                  </w:r>
                  <w:r>
                    <w:rPr>
                      <w:rFonts w:ascii="仿宋_GB2312" w:hAnsi="仿宋_GB2312" w:cs="仿宋_GB2312" w:eastAsia="仿宋_GB2312"/>
                      <w:sz w:val="22"/>
                      <w:color w:val="000000"/>
                    </w:rPr>
                    <w:t xml:space="preserve"> 主动被动双模式、12档阻力可调、15档速度可调、正反转可调</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手脚两用康复器</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优质钢材</w:t>
                  </w:r>
                  <w:r>
                    <w:br/>
                  </w:r>
                  <w:r>
                    <w:rPr>
                      <w:rFonts w:ascii="仿宋_GB2312" w:hAnsi="仿宋_GB2312" w:cs="仿宋_GB2312" w:eastAsia="仿宋_GB2312"/>
                      <w:sz w:val="22"/>
                      <w:color w:val="000000"/>
                    </w:rPr>
                    <w:t xml:space="preserve"> 上下肢训练器、无极变阻</w:t>
                  </w:r>
                  <w:r>
                    <w:br/>
                  </w:r>
                  <w:r>
                    <w:rPr>
                      <w:rFonts w:ascii="仿宋_GB2312" w:hAnsi="仿宋_GB2312" w:cs="仿宋_GB2312" w:eastAsia="仿宋_GB2312"/>
                      <w:sz w:val="22"/>
                      <w:color w:val="000000"/>
                    </w:rPr>
                    <w:t xml:space="preserve"> 40*37*36高</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手脚锻炼拉伸机</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优质钢材</w:t>
                  </w:r>
                  <w:r>
                    <w:br/>
                  </w:r>
                  <w:r>
                    <w:rPr>
                      <w:rFonts w:ascii="仿宋_GB2312" w:hAnsi="仿宋_GB2312" w:cs="仿宋_GB2312" w:eastAsia="仿宋_GB2312"/>
                      <w:sz w:val="22"/>
                      <w:color w:val="000000"/>
                    </w:rPr>
                    <w:t xml:space="preserve"> 全身协调训练器、无极调节 </w:t>
                  </w:r>
                  <w:r>
                    <w:br/>
                  </w:r>
                  <w:r>
                    <w:rPr>
                      <w:rFonts w:ascii="仿宋_GB2312" w:hAnsi="仿宋_GB2312" w:cs="仿宋_GB2312" w:eastAsia="仿宋_GB2312"/>
                      <w:sz w:val="22"/>
                      <w:color w:val="000000"/>
                    </w:rPr>
                    <w:t xml:space="preserve"> 43*52*93.5高</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踏步机</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金属结构+PVC</w:t>
                  </w:r>
                  <w:r>
                    <w:br/>
                  </w:r>
                  <w:r>
                    <w:rPr>
                      <w:rFonts w:ascii="仿宋_GB2312" w:hAnsi="仿宋_GB2312" w:cs="仿宋_GB2312" w:eastAsia="仿宋_GB2312"/>
                      <w:sz w:val="22"/>
                      <w:color w:val="000000"/>
                    </w:rPr>
                    <w:t xml:space="preserve"> O型踏步机踏板尺寸：32*11cm左右，扶手高度120-130cm可调节；产品包装尺寸：35.5*22.5*41厘米 产品净重：6公斤  毛重：7公斤</w:t>
                  </w:r>
                  <w:r>
                    <w:br/>
                  </w:r>
                  <w:r>
                    <w:rPr>
                      <w:rFonts w:ascii="仿宋_GB2312" w:hAnsi="仿宋_GB2312" w:cs="仿宋_GB2312" w:eastAsia="仿宋_GB2312"/>
                      <w:sz w:val="22"/>
                      <w:color w:val="000000"/>
                    </w:rPr>
                    <w:t xml:space="preserve"> 高清智能仪表、稳定防滑底盘、加宽防滑踏板、高度可调节</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2549"/>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暖气管道安装清单</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项目内容</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维修位置及规格</w:t>
                  </w:r>
                  <w:r>
                    <w:br/>
                  </w:r>
                  <w:r>
                    <w:rPr>
                      <w:rFonts w:ascii="仿宋_GB2312" w:hAnsi="仿宋_GB2312" w:cs="仿宋_GB2312" w:eastAsia="仿宋_GB2312"/>
                      <w:sz w:val="22"/>
                      <w:color w:val="000000"/>
                    </w:rPr>
                    <w:t xml:space="preserve"> 要求</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是否属于强制采购节能产品</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是否属于优先采购环境标志产品</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暖气片30柱</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白色彩钢2.0壁厚</w:t>
                  </w:r>
                  <w:r>
                    <w:br/>
                  </w:r>
                  <w:r>
                    <w:rPr>
                      <w:rFonts w:ascii="仿宋_GB2312" w:hAnsi="仿宋_GB2312" w:cs="仿宋_GB2312" w:eastAsia="仿宋_GB2312"/>
                      <w:sz w:val="22"/>
                      <w:color w:val="000000"/>
                    </w:rPr>
                    <w:t xml:space="preserve"> （含放气阀、堵头）</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暖气片20柱</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白色彩钢2.0壁厚</w:t>
                  </w:r>
                  <w:r>
                    <w:br/>
                  </w:r>
                  <w:r>
                    <w:rPr>
                      <w:rFonts w:ascii="仿宋_GB2312" w:hAnsi="仿宋_GB2312" w:cs="仿宋_GB2312" w:eastAsia="仿宋_GB2312"/>
                      <w:sz w:val="22"/>
                      <w:color w:val="000000"/>
                    </w:rPr>
                    <w:t xml:space="preserve"> （含放气阀、堵头）</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是</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温控调节阀</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纯铜</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暖气主管道</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PPRφ40管 含管件</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190</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暖气支管道</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PPRφ25管 含管件</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暖气管道保温棉</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φ40保温棉管</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170</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φ40球阀</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φ40活接球阀</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φ25球阀</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φ25球阀</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循环泵</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三相循环水泵</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配电箱</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380V交流接触器、时控开关、</w:t>
                  </w:r>
                  <w:r>
                    <w:br/>
                  </w:r>
                  <w:r>
                    <w:rPr>
                      <w:rFonts w:ascii="仿宋_GB2312" w:hAnsi="仿宋_GB2312" w:cs="仿宋_GB2312" w:eastAsia="仿宋_GB2312"/>
                      <w:sz w:val="22"/>
                      <w:color w:val="000000"/>
                    </w:rPr>
                    <w:t xml:space="preserve"> 32A三极空开及滑道卡槽</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电缆线</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RVV4*2.5²mm铜芯电缆线</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电缆保护管SC20</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SC20管（含管件）</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丝杆</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φ8丝杆 25根</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钢皮波纹管</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φ25钢皮波纹管</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水钻打孔</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φ63孔</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暖气主管道开口焊接丝头</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处</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防震垫</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60*80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排气阀</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由四楼顶热水房主管道接入</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5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安装人工费</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人工</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否</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郭杜社区卫生服务中心综合楼三层创汇老年护养中心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病房衣柜完成后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1、满足采购人需求，严格按照采购文件、成交供应商磋商文件验收； 2、必须符合国家（行业）标准规定的“合格”标准； 3、有完整有效的合格证或检测报告； 4、项目验收分为项目初验和项目终验，项目初验由供应商负责；初验合格后进行项目终验，由采购人组织相关人员组成验收小组进行验收。验收合格后，方可交付使用，未经验收或者验收不合格的，不得交付使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质量保修范围为采购清单内全部内容，保修期自验收合格之日起2年。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2、未按合同要求提供货物或货物质量不能满足合同约定的要求，采购人有权终止合同，供应商须无条件全额退回已付货款，并保留追究供应商违约责任的权利。 3、交货日期延迟30天以上，采购人有权解除合同。4、因产品质量问题违约的，可以采取退货、换货等方式，由供应商承担一切费用。5、采购人、供应商双方协商解决争议，协商不成时，可向当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（一）落实政府采购政策：（1）财政部、国家发展和改革委员会关于印发《节能产品政府采购实施意见》的通知（财库 [2004]185号）；（2）财政部、国家环保总局联合印发《关于环境标志产品政府采购实施的意见》(财库[2006]90号)； （3）国务院办公厅关于建立政府强制采购节能产品制度的通知国办发〔2007〕51号；（4）财政部、发展改革委、生态环境部、市场监管总局关于调整优化节能产品、环境标志产品政府采购执行机制的通知（财库〔2019〕9号）；（5）财政 部、国务院扶贫办关于运用政府采购政策支持脱贫攻坚的通知（财库〔2019〕27号）；（6）财政部、司法部关于政府采购支持监狱企业发展有关问题的通知(财库〔2014〕68号)；（7）财政部、民政部、中国残疾人联合会关于促进残疾人就业政府采购政策的通知（财库〔2017〕141号）；（8）财政部关于在政府采购活动中查询及使用信用记录有关问题的通知（财库〔2016〕125号）；（9）陕西省财政厅关于印发《陕西省中小企业政府采购信用融资办法》（陕财办采〔2018〕23 号）；（10）《政府采购促进中小企业发展管理办法》（财库〔2020〕46号）（11）陕西省财政厅关于进一步加大政府采购支持中小企业力度的通知（陕财办采〔2022〕5号）；（12）陕西省财政厅关于落实政府采购支持中小企业政策有关事项的通知（陕财办采函〔2022〕10号）；（13）《财政部关于进一步加大政府采购支持中小企业力度的通知》（财库 〔2022〕19号）；（14）其他需要落实的政府采购政策。（二）为顺利推进政府采购电子化交易平台试点应用工作，供应商需要在线提交所有通过电子化交易平台实施的政府采购项目的投标（响应）文件。供应商中标（成交）后，线下提交纸质投标（响应）文件叁份、U盘壹份（U盘内储存通过电子化交易平台上传的最终版PDF投标响应文件，以及电子版清单报价文 件）。递交地址：陕西省西安市科技路创业广场B座15楼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具有独立承担民事责任能力的法人、其他组织或自然人；法人参与的提供合法有效的营业执照；其他组织参与的提供合法证明文件；自然人参与的提供其身份证明。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及法定代表人身份证明书；法定代表人授权他人参加磋商的，须提供法定代表人授权委托书。磋商文件中凡是需要法定代表人盖章之处，非法人单位的负责人均参照执行。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2024年度的的财务审计报告（包括“四表一注”，即资产负债表、利润表、现金流量表、所有者权益变动表及其附注，成立时间至提交响应文件截止时间不足一年的可提供成立后任意时段的资产负债表），或开标前三个月内其基本存款账户开户银行出具的资信证明。审计报告须具有注册会计师行业统一监管平台赋予的验证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提供递交磋商文件截止之日前一年内任意一个月的社会保障资金缴存单据或社保机构开具的社会保险参保缴费情况证明。依法不需要缴纳社会保障资金的投标人应提供相关文件证明。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提供递交磋商文件截止之日前一年内任意一个月的依法缴纳税收的完税证明，完税证明应有税务机关或代收机关的公章或业务专用章。依法免税或无须缴纳税收的投标人，应提供相应证明文件。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中国执行信息公开网（https://zxgk.court.gov.cn）”列为失信被执行人；未被“信用中国（https://www.creditchina.gov.cn)”列为重大税收违法失信主体；未被“中国政府采购网”（https://www.ccgp.gov.cn）列为政府采购严重违法失信行为记录名单。以采购人或代理机构现场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书面声明或响应函，单位负责人为同一人或者存在控股、管理关系的不同单位，不得参加同一标段磋商或者未划分标段的同一磋商项目，否则磋商无效。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或响应函，包括声明具有履行合同所必需的设备和专业技术能力；未为本项目提供整体设计、规范编制或者项目管理、监理、检测等服务。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本项目不允许联合体投标，不允许分包。</w:t>
            </w:r>
          </w:p>
        </w:tc>
        <w:tc>
          <w:tcPr>
            <w:tcW w:type="dxa" w:w="3322"/>
          </w:tcPr>
          <w:p>
            <w:pPr>
              <w:pStyle w:val="null3"/>
            </w:pPr>
            <w:r>
              <w:rPr>
                <w:rFonts w:ascii="仿宋_GB2312" w:hAnsi="仿宋_GB2312" w:cs="仿宋_GB2312" w:eastAsia="仿宋_GB2312"/>
              </w:rPr>
              <w:t>供应商需在项目电子化交易系统中按要求上传相应证明、承诺文件并进行电子签章。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采购清单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至少以下三处的项目名称、项目编号与本项目一致： （1）响应文件封面； （2）响应函； （3）法定代表人委托授权书。</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响应文件编制及签署、盖章</w:t>
            </w:r>
          </w:p>
        </w:tc>
        <w:tc>
          <w:tcPr>
            <w:tcW w:type="dxa" w:w="3322"/>
          </w:tcPr>
          <w:p>
            <w:pPr>
              <w:pStyle w:val="null3"/>
            </w:pPr>
            <w:r>
              <w:rPr>
                <w:rFonts w:ascii="仿宋_GB2312" w:hAnsi="仿宋_GB2312" w:cs="仿宋_GB2312" w:eastAsia="仿宋_GB2312"/>
              </w:rPr>
              <w:t>响应文件编写格式符合磋商文件要求，且签字、盖章有效无遗漏。</w:t>
            </w:r>
          </w:p>
        </w:tc>
        <w:tc>
          <w:tcPr>
            <w:tcW w:type="dxa" w:w="1661"/>
          </w:tcPr>
          <w:p>
            <w:pPr>
              <w:pStyle w:val="null3"/>
            </w:pPr>
            <w:r>
              <w:rPr>
                <w:rFonts w:ascii="仿宋_GB2312" w:hAnsi="仿宋_GB2312" w:cs="仿宋_GB2312" w:eastAsia="仿宋_GB2312"/>
              </w:rPr>
              <w:t>响应文件封面 采购清单 中小企业声明函 残疾人福利性单位声明函 标的清单 供应商应提交的相关资格证明材料 报价表 磋商项目技术、服务、商务、合同条款及其他要求应答表 响应函 供应商业绩一览表 监狱企业的证明文件 技术部分方案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采购清单 中小企业声明函 残疾人福利性单位声明函 标的清单 供应商应提交的相关资格证明材料 报价表 磋商项目技术、服务、商务、合同条款及其他要求应答表 响应函 供应商业绩一览表 监狱企业的证明文件 技术部分方案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同时满足以下条款：（1）计量单位、货币单位符合磋商文件要求；（2）报价符合唯一性要求；（3）未超出采购预算或合同包最高限价。</w:t>
            </w:r>
          </w:p>
        </w:tc>
        <w:tc>
          <w:tcPr>
            <w:tcW w:type="dxa" w:w="1661"/>
          </w:tcPr>
          <w:p>
            <w:pPr>
              <w:pStyle w:val="null3"/>
            </w:pPr>
            <w:r>
              <w:rPr>
                <w:rFonts w:ascii="仿宋_GB2312" w:hAnsi="仿宋_GB2312" w:cs="仿宋_GB2312" w:eastAsia="仿宋_GB2312"/>
              </w:rPr>
              <w:t>采购清单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磋商项目技术、服务、商务、合同条款及其他要求应答表</w:t>
            </w:r>
          </w:p>
        </w:tc>
        <w:tc>
          <w:tcPr>
            <w:tcW w:type="dxa" w:w="3322"/>
          </w:tcPr>
          <w:p>
            <w:pPr>
              <w:pStyle w:val="null3"/>
            </w:pPr>
            <w:r>
              <w:rPr>
                <w:rFonts w:ascii="仿宋_GB2312" w:hAnsi="仿宋_GB2312" w:cs="仿宋_GB2312" w:eastAsia="仿宋_GB2312"/>
              </w:rPr>
              <w:t>完全理解并响应磋商文件中技术、服务、商务、合同条款及其他要求等实质性要求，且未含有采购人不能接受的附加条件的。</w:t>
            </w:r>
          </w:p>
        </w:tc>
        <w:tc>
          <w:tcPr>
            <w:tcW w:type="dxa" w:w="1661"/>
          </w:tcPr>
          <w:p>
            <w:pPr>
              <w:pStyle w:val="null3"/>
            </w:pPr>
            <w:r>
              <w:rPr>
                <w:rFonts w:ascii="仿宋_GB2312" w:hAnsi="仿宋_GB2312" w:cs="仿宋_GB2312" w:eastAsia="仿宋_GB2312"/>
              </w:rPr>
              <w:t>磋商项目技术、服务、商务、合同条款及其他要求应答表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完全理解并接受法律法规和采购文件对供应商合法经营的各类规约和责任义务要求，没有出现法律法规或采购文件规定的其他无效情形。</w:t>
            </w:r>
          </w:p>
        </w:tc>
        <w:tc>
          <w:tcPr>
            <w:tcW w:type="dxa" w:w="1661"/>
          </w:tcPr>
          <w:p>
            <w:pPr>
              <w:pStyle w:val="null3"/>
            </w:pPr>
            <w:r>
              <w:rPr>
                <w:rFonts w:ascii="仿宋_GB2312" w:hAnsi="仿宋_GB2312" w:cs="仿宋_GB2312" w:eastAsia="仿宋_GB2312"/>
              </w:rPr>
              <w:t>磋商项目技术、服务、商务、合同条款及其他要求应答表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根据本项目实际需求及特点，制定技术服务方案，内容包含①供货组织安排、调配措施②供货进度计划及保证措施③项目实施及验收方案。以上3项内容，每项4分，切合本项目实际情况及采购要求，合理、可行、无缺陷得12分；评审内容缺1项扣4分，每项内容中每有1处存在缺陷扣0.5分，该项分值扣完为止；未提供不得分。 说明：缺陷是指内容没有结合项目实际需求、虽有内容但不完善、内容表述前后不一致、套用其他项目方案或内容或与项目实际需求不匹配及其他不利于项目实施的等任意一种情形。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技术参数或功能</w:t>
            </w:r>
          </w:p>
        </w:tc>
        <w:tc>
          <w:tcPr>
            <w:tcW w:type="dxa" w:w="2492"/>
          </w:tcPr>
          <w:p>
            <w:pPr>
              <w:pStyle w:val="null3"/>
            </w:pPr>
            <w:r>
              <w:rPr>
                <w:rFonts w:ascii="仿宋_GB2312" w:hAnsi="仿宋_GB2312" w:cs="仿宋_GB2312" w:eastAsia="仿宋_GB2312"/>
              </w:rPr>
              <w:t>货物技术参数或功能清楚、明确，并能针对以下20项主要采购货物逐条响应，并能提供相应证明材料。 ①定制衣柜②适老床及床头柜③桌子④圆洞老年椅⑤小茶几⑥浴室凳⑦制度牌及提示牌⑧窗帘⑨隔帘⑩马桶支架扶手⑪适老餐桌⑫麻将桌⑬象棋桌⑭四方桌⑮益智玩具⑯手部力量训练器⑰四肢连带康复机⑱手脚两用康复器⑲手脚锻炼拉伸机⑳踏步机。 证明材料：包括但不限于环境标识产品认证、检验报告、产品合格证、产品宣传彩页、拟提供货物截图或照片等能说明产品功能或技术参数的文件扫描件并加盖供应商公章。 针对以上20项采购内容，每提供一个证明材料且完全满足采购要求得1分，每提供一个证明材料且部分满足采购要求得0.5分，每提供1个但不满足采购要求或未提供证明材料得0分。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质量保证方案及承诺</w:t>
            </w:r>
          </w:p>
        </w:tc>
        <w:tc>
          <w:tcPr>
            <w:tcW w:type="dxa" w:w="2492"/>
          </w:tcPr>
          <w:p>
            <w:pPr>
              <w:pStyle w:val="null3"/>
            </w:pPr>
            <w:r>
              <w:rPr>
                <w:rFonts w:ascii="仿宋_GB2312" w:hAnsi="仿宋_GB2312" w:cs="仿宋_GB2312" w:eastAsia="仿宋_GB2312"/>
              </w:rPr>
              <w:t>根据本项目实际需求及特点，制定质量保证方案及承诺，内容包含①质量保证方案及措施②产品质量问题退货、换货方案及退换承诺。以上2项内容每项4分，切合本项目实际情况及采购要求，合理、可行、无缺陷得8分；评审内容缺1项扣4分，每项内容中每有1处存在缺陷扣0.5分，该项分值扣完为止；未提供不得分。说明：缺陷是指内容没有结合项目实际需求、虽有内容但不完善、内容表述前后不一致、套用其他项目方案或内容或与项目实际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根据本项目实际需求及特点，制定应急保障方案，预设应急场景内容包含①质量问题②工期延误③运输损坏④安全事故，供应商可自行根据以上4项预设场景提出具体解决方案。以上4项内容，每项2分，切合本项目实际情况及采购要求，合理、可行、无缺陷得8分；评审内容缺1项扣2分，每项内容中每有1处存在缺陷扣0.5分，该项分值扣完为止；未提供不得分。说明：缺陷是指内容没有结合项目实际需求、虽有内容但不完善、内容表述前后不一致、套用其他项目方案或内容或与项目实际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售后服务措施及承诺</w:t>
            </w:r>
          </w:p>
        </w:tc>
        <w:tc>
          <w:tcPr>
            <w:tcW w:type="dxa" w:w="2492"/>
          </w:tcPr>
          <w:p>
            <w:pPr>
              <w:pStyle w:val="null3"/>
            </w:pPr>
            <w:r>
              <w:rPr>
                <w:rFonts w:ascii="仿宋_GB2312" w:hAnsi="仿宋_GB2312" w:cs="仿宋_GB2312" w:eastAsia="仿宋_GB2312"/>
              </w:rPr>
              <w:t>根据本项目实际需求及特点，制定售后服务措施及承诺，内容包含①售后服务流程②售后服务响应时间及售后服务承诺③相关增值服务。以上3项内容，每项2分。第②项承诺在2小时内电话响应，6小时内上门提供售后服务，并在24小时内解决问题，得2分。承诺在2小时内电话响应，12小时内上门提供售后服务，并在48小时内解决问题，得1分。其他情况不得分。第①、③项各供应商可自行描述，切合本项目实际情况及采购要求，合理、可行、无缺陷得4分；评审内容缺1项扣2分，每项内容中每有1处存在缺陷扣0.5分，该项分值扣完为止；未提供不得分。说明：缺陷是指内容没有结合项目实际需求、虽有内容但不完善、内容表述前后不一致、套用其他项目方案或内容或与项目实际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对本项目的合理化建议</w:t>
            </w:r>
          </w:p>
        </w:tc>
        <w:tc>
          <w:tcPr>
            <w:tcW w:type="dxa" w:w="2492"/>
          </w:tcPr>
          <w:p>
            <w:pPr>
              <w:pStyle w:val="null3"/>
            </w:pPr>
            <w:r>
              <w:rPr>
                <w:rFonts w:ascii="仿宋_GB2312" w:hAnsi="仿宋_GB2312" w:cs="仿宋_GB2312" w:eastAsia="仿宋_GB2312"/>
              </w:rPr>
              <w:t>有针对本项目的有利于采购人的合理化建设性意见。每提出一条合理化建设性意见，且切合本项目实际情况及采购要求，可行、无缺陷得2分；每条意见中每有1处存在缺陷扣0.5分，该项分值扣完为止；未提供不得分。说明：缺陷是指内容没有结合项目实际需求、虽有内容但不完善、内容表述前后不一致、套用其他项目方案或内容或与项目实际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自2021年1月1日至今类似项目业绩,每提供一个有效业绩，得2分（以项目业绩合同签订时间为准，须在磋商文件中附项目业绩合同或中标通知书的扫描件加盖单位公章，弄虚作假者取消其磋商资格，未提供资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满足磋商文件要求且最后报价最低的供应商的价格为评审基准价，其价格分为满分。其他供应商的价格分统一按照下列公式计算：投标报价得分=（评审基准价/最后投标报价）×30%*100。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采购清单</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详见附件：采购清单</w:t>
      </w:r>
    </w:p>
    <w:p>
      <w:pPr>
        <w:pStyle w:val="null3"/>
        <w:ind w:firstLine="960"/>
      </w:pPr>
      <w:r>
        <w:rPr>
          <w:rFonts w:ascii="仿宋_GB2312" w:hAnsi="仿宋_GB2312" w:cs="仿宋_GB2312" w:eastAsia="仿宋_GB2312"/>
        </w:rPr>
        <w:t>详见附件：磋商项目技术、服务、商务、合同条款及其他要求应答表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详见附件：供应商业绩一览表</w:t>
      </w:r>
    </w:p>
    <w:p>
      <w:pPr>
        <w:pStyle w:val="null3"/>
        <w:ind w:firstLine="960"/>
      </w:pPr>
      <w:r>
        <w:rPr>
          <w:rFonts w:ascii="仿宋_GB2312" w:hAnsi="仿宋_GB2312" w:cs="仿宋_GB2312" w:eastAsia="仿宋_GB2312"/>
        </w:rPr>
        <w:t>详见附件：技术部分方案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