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版本号：XACH2025-011-01、XDZ2025-49-N-2520250427001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特殊监管区视频监控系统运维采购项目(二次)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XACH2025-011-01、XDZ2025-49-N-25</w:t>
      </w:r>
      <w:r>
        <w:br/>
      </w:r>
      <w:r>
        <w:br/>
      </w:r>
      <w:r>
        <w:br/>
      </w:r>
    </w:p>
    <w:p>
      <w:pPr>
        <w:pStyle w:val="null3"/>
        <w:jc w:val="center"/>
        <w:outlineLvl w:val="2"/>
      </w:pPr>
      <w:r>
        <w:rPr>
          <w:rFonts w:ascii="仿宋_GB2312" w:hAnsi="仿宋_GB2312" w:cs="仿宋_GB2312" w:eastAsia="仿宋_GB2312"/>
          <w:sz w:val="28"/>
          <w:b/>
        </w:rPr>
        <w:t>西安高新综合保税区发展中心</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西安高新综合保税区发展中心</w:t>
      </w:r>
      <w:r>
        <w:rPr>
          <w:rFonts w:ascii="仿宋_GB2312" w:hAnsi="仿宋_GB2312" w:cs="仿宋_GB2312" w:eastAsia="仿宋_GB2312"/>
        </w:rPr>
        <w:t>委托，拟对</w:t>
      </w:r>
      <w:r>
        <w:rPr>
          <w:rFonts w:ascii="仿宋_GB2312" w:hAnsi="仿宋_GB2312" w:cs="仿宋_GB2312" w:eastAsia="仿宋_GB2312"/>
        </w:rPr>
        <w:t>特殊监管区视频监控系统运维采购项目(二次)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XACH2025-011-01、XDZ2025-49-N-25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特殊监管区视频监控系统运维采购项目(二次)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对两区范围围网、卡口、查验平台、集中查检等区域部署的视频监控系统设施进行维保，确保该视频监控系统相关设施的完整性且正常运行（监控中心拼接大屏和核心交换机相关硬件故障除外）。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只须提供法定代表人身份证）；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西安高新综合保税区发展中心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西安市通海一路5号高新综保区通关服务中心18楼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029-88600602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齐莎莎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029-82286063、029-81151155转810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西安高新综合保税区发展中心</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西安高新综合保税区发展中心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西安高新综合保税区发展中心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质量须满足国家、行业及竞争性磋商文件的合格标准。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联系人：齐莎莎</w:t>
      </w:r>
    </w:p>
    <w:p>
      <w:pPr>
        <w:pStyle w:val="null3"/>
      </w:pPr>
      <w:r>
        <w:rPr>
          <w:rFonts w:ascii="仿宋_GB2312" w:hAnsi="仿宋_GB2312" w:cs="仿宋_GB2312" w:eastAsia="仿宋_GB2312"/>
        </w:rPr>
        <w:t>联系电话：029-82286063、029-81151155转810</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对两区范围围网、卡口、查验平台、集中查检等区域部署的视频监控系统设施进行维保，确保该视频监控系统相关设施的完整性且正常运行（监控中心拼接大屏和核心交换机相关硬件故障除外）。</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特殊监管区视频监控系统运维采购项目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标的名称：特殊监管区视频监控系统运维采购项目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0"/>
              <w:jc w:val="left"/>
            </w:pPr>
            <w:r>
              <w:rPr>
                <w:rFonts w:ascii="仿宋_GB2312" w:hAnsi="仿宋_GB2312" w:cs="仿宋_GB2312" w:eastAsia="仿宋_GB2312"/>
                <w:sz w:val="30"/>
                <w:color w:val="000000"/>
              </w:rPr>
              <w:t>高新综保区及关中综保区</w:t>
            </w:r>
            <w:r>
              <w:rPr>
                <w:rFonts w:ascii="仿宋_GB2312" w:hAnsi="仿宋_GB2312" w:cs="仿宋_GB2312" w:eastAsia="仿宋_GB2312"/>
                <w:sz w:val="30"/>
                <w:color w:val="000000"/>
              </w:rPr>
              <w:t>B区为海关监管的特殊区域，属封闭式管理园区，同时有较为严格的监管要求。两区设有完备的监管设施，分别</w:t>
            </w:r>
            <w:r>
              <w:rPr>
                <w:rFonts w:ascii="仿宋_GB2312" w:hAnsi="仿宋_GB2312" w:cs="仿宋_GB2312" w:eastAsia="仿宋_GB2312"/>
                <w:sz w:val="30"/>
                <w:color w:val="000000"/>
              </w:rPr>
              <w:t>于</w:t>
            </w:r>
            <w:r>
              <w:rPr>
                <w:rFonts w:ascii="仿宋_GB2312" w:hAnsi="仿宋_GB2312" w:cs="仿宋_GB2312" w:eastAsia="仿宋_GB2312"/>
                <w:sz w:val="30"/>
                <w:color w:val="000000"/>
              </w:rPr>
              <w:t>2006年</w:t>
            </w:r>
            <w:r>
              <w:rPr>
                <w:rFonts w:ascii="仿宋_GB2312" w:hAnsi="仿宋_GB2312" w:cs="仿宋_GB2312" w:eastAsia="仿宋_GB2312"/>
                <w:sz w:val="30"/>
                <w:color w:val="000000"/>
              </w:rPr>
              <w:t>和</w:t>
            </w:r>
            <w:r>
              <w:rPr>
                <w:rFonts w:ascii="仿宋_GB2312" w:hAnsi="仿宋_GB2312" w:cs="仿宋_GB2312" w:eastAsia="仿宋_GB2312"/>
                <w:sz w:val="30"/>
                <w:color w:val="000000"/>
              </w:rPr>
              <w:t>2013年投入使用</w:t>
            </w:r>
            <w:r>
              <w:rPr>
                <w:rFonts w:ascii="仿宋_GB2312" w:hAnsi="仿宋_GB2312" w:cs="仿宋_GB2312" w:eastAsia="仿宋_GB2312"/>
                <w:sz w:val="30"/>
                <w:color w:val="000000"/>
              </w:rPr>
              <w:t>，</w:t>
            </w:r>
            <w:r>
              <w:rPr>
                <w:rFonts w:ascii="仿宋_GB2312" w:hAnsi="仿宋_GB2312" w:cs="仿宋_GB2312" w:eastAsia="仿宋_GB2312"/>
                <w:sz w:val="30"/>
                <w:color w:val="000000"/>
              </w:rPr>
              <w:t>由协管员协助海关对围网周界、卡口、查验场地、罚没库等区域进行不间断</w:t>
            </w:r>
            <w:r>
              <w:rPr>
                <w:rFonts w:ascii="仿宋_GB2312" w:hAnsi="仿宋_GB2312" w:cs="仿宋_GB2312" w:eastAsia="仿宋_GB2312"/>
                <w:sz w:val="30"/>
                <w:color w:val="000000"/>
              </w:rPr>
              <w:t>的</w:t>
            </w:r>
            <w:r>
              <w:rPr>
                <w:rFonts w:ascii="仿宋_GB2312" w:hAnsi="仿宋_GB2312" w:cs="仿宋_GB2312" w:eastAsia="仿宋_GB2312"/>
                <w:sz w:val="30"/>
                <w:color w:val="000000"/>
              </w:rPr>
              <w:t>实时</w:t>
            </w:r>
            <w:r>
              <w:rPr>
                <w:rFonts w:ascii="仿宋_GB2312" w:hAnsi="仿宋_GB2312" w:cs="仿宋_GB2312" w:eastAsia="仿宋_GB2312"/>
                <w:sz w:val="30"/>
                <w:color w:val="000000"/>
              </w:rPr>
              <w:t>监控</w:t>
            </w:r>
            <w:r>
              <w:rPr>
                <w:rFonts w:ascii="仿宋_GB2312" w:hAnsi="仿宋_GB2312" w:cs="仿宋_GB2312" w:eastAsia="仿宋_GB2312"/>
                <w:sz w:val="30"/>
                <w:color w:val="000000"/>
              </w:rPr>
              <w:t>，并通过监控终端对周界围网一体化摄像机操控。</w:t>
            </w:r>
            <w:r>
              <w:rPr>
                <w:rFonts w:ascii="仿宋_GB2312" w:hAnsi="仿宋_GB2312" w:cs="仿宋_GB2312" w:eastAsia="仿宋_GB2312"/>
                <w:sz w:val="30"/>
                <w:color w:val="000000"/>
              </w:rPr>
              <w:t>为确保监管工作的规范和有效性，需保持该视频监控系统处于全年不间断的完好状态。</w:t>
            </w:r>
          </w:p>
          <w:p>
            <w:pPr>
              <w:pStyle w:val="null3"/>
              <w:ind w:firstLine="600"/>
              <w:jc w:val="left"/>
            </w:pPr>
            <w:r>
              <w:rPr>
                <w:rFonts w:ascii="仿宋_GB2312" w:hAnsi="仿宋_GB2312" w:cs="仿宋_GB2312" w:eastAsia="仿宋_GB2312"/>
                <w:sz w:val="30"/>
                <w:color w:val="000000"/>
              </w:rPr>
              <w:t>一、</w:t>
            </w:r>
            <w:r>
              <w:rPr>
                <w:rFonts w:ascii="仿宋_GB2312" w:hAnsi="仿宋_GB2312" w:cs="仿宋_GB2312" w:eastAsia="仿宋_GB2312"/>
                <w:sz w:val="30"/>
                <w:color w:val="000000"/>
              </w:rPr>
              <w:t>项目维护范围</w:t>
            </w:r>
          </w:p>
          <w:p>
            <w:pPr>
              <w:pStyle w:val="null3"/>
              <w:ind w:firstLine="600"/>
              <w:jc w:val="left"/>
            </w:pPr>
            <w:r>
              <w:rPr>
                <w:rFonts w:ascii="仿宋_GB2312" w:hAnsi="仿宋_GB2312" w:cs="仿宋_GB2312" w:eastAsia="仿宋_GB2312"/>
                <w:sz w:val="30"/>
                <w:color w:val="000000"/>
              </w:rPr>
              <w:t>对两区范围围网、卡口、查验平台、集中查检等区域部署的视频监控系统设施进行维保，确保该视频监控系统相关设施的完整性且正常运行（监控中心拼接大屏和核心交换机相关硬件故障除外）。视频监控系统设备清单详见附件：特殊监管区视频监控系统运维项目内容清单</w:t>
            </w:r>
          </w:p>
          <w:p>
            <w:pPr>
              <w:pStyle w:val="null3"/>
              <w:ind w:firstLine="600"/>
              <w:jc w:val="left"/>
            </w:pPr>
            <w:r>
              <w:rPr>
                <w:rFonts w:ascii="仿宋_GB2312" w:hAnsi="仿宋_GB2312" w:cs="仿宋_GB2312" w:eastAsia="仿宋_GB2312"/>
                <w:sz w:val="30"/>
                <w:color w:val="000000"/>
              </w:rPr>
              <w:t>二、项目维护相关要求</w:t>
            </w:r>
          </w:p>
          <w:p>
            <w:pPr>
              <w:pStyle w:val="null3"/>
              <w:ind w:firstLine="600"/>
            </w:pPr>
            <w:r>
              <w:rPr>
                <w:rFonts w:ascii="仿宋_GB2312" w:hAnsi="仿宋_GB2312" w:cs="仿宋_GB2312" w:eastAsia="仿宋_GB2312"/>
                <w:sz w:val="30"/>
                <w:color w:val="000000"/>
              </w:rPr>
              <w:t>（</w:t>
            </w:r>
            <w:r>
              <w:rPr>
                <w:rFonts w:ascii="仿宋_GB2312" w:hAnsi="仿宋_GB2312" w:cs="仿宋_GB2312" w:eastAsia="仿宋_GB2312"/>
                <w:sz w:val="30"/>
                <w:color w:val="000000"/>
              </w:rPr>
              <w:t>一</w:t>
            </w:r>
            <w:r>
              <w:rPr>
                <w:rFonts w:ascii="仿宋_GB2312" w:hAnsi="仿宋_GB2312" w:cs="仿宋_GB2312" w:eastAsia="仿宋_GB2312"/>
                <w:sz w:val="30"/>
                <w:color w:val="000000"/>
              </w:rPr>
              <w:t>）</w:t>
            </w:r>
            <w:r>
              <w:rPr>
                <w:rFonts w:ascii="仿宋_GB2312" w:hAnsi="仿宋_GB2312" w:cs="仿宋_GB2312" w:eastAsia="仿宋_GB2312"/>
                <w:sz w:val="30"/>
                <w:color w:val="000000"/>
              </w:rPr>
              <w:t>存储要求</w:t>
            </w:r>
          </w:p>
          <w:p>
            <w:pPr>
              <w:pStyle w:val="null3"/>
              <w:ind w:firstLine="600"/>
              <w:jc w:val="left"/>
            </w:pPr>
            <w:r>
              <w:rPr>
                <w:rFonts w:ascii="仿宋_GB2312" w:hAnsi="仿宋_GB2312" w:cs="仿宋_GB2312" w:eastAsia="仿宋_GB2312"/>
                <w:sz w:val="30"/>
                <w:color w:val="000000"/>
              </w:rPr>
              <w:t>确保海关围网、卡口、查验平台、集中查检等区域部署的视频监控系统录像具备保存周期为</w:t>
            </w:r>
            <w:r>
              <w:rPr>
                <w:rFonts w:ascii="仿宋_GB2312" w:hAnsi="仿宋_GB2312" w:cs="仿宋_GB2312" w:eastAsia="仿宋_GB2312"/>
                <w:sz w:val="30"/>
                <w:color w:val="000000"/>
              </w:rPr>
              <w:t>90天的能力。</w:t>
            </w:r>
          </w:p>
          <w:p>
            <w:pPr>
              <w:pStyle w:val="null3"/>
              <w:ind w:firstLine="600"/>
            </w:pPr>
            <w:r>
              <w:rPr>
                <w:rFonts w:ascii="仿宋_GB2312" w:hAnsi="仿宋_GB2312" w:cs="仿宋_GB2312" w:eastAsia="仿宋_GB2312"/>
                <w:sz w:val="30"/>
                <w:color w:val="000000"/>
              </w:rPr>
              <w:t>（</w:t>
            </w:r>
            <w:r>
              <w:rPr>
                <w:rFonts w:ascii="仿宋_GB2312" w:hAnsi="仿宋_GB2312" w:cs="仿宋_GB2312" w:eastAsia="仿宋_GB2312"/>
                <w:sz w:val="30"/>
                <w:color w:val="000000"/>
              </w:rPr>
              <w:t>二</w:t>
            </w:r>
            <w:r>
              <w:rPr>
                <w:rFonts w:ascii="仿宋_GB2312" w:hAnsi="仿宋_GB2312" w:cs="仿宋_GB2312" w:eastAsia="仿宋_GB2312"/>
                <w:sz w:val="30"/>
                <w:color w:val="000000"/>
              </w:rPr>
              <w:t>）</w:t>
            </w:r>
            <w:r>
              <w:rPr>
                <w:rFonts w:ascii="仿宋_GB2312" w:hAnsi="仿宋_GB2312" w:cs="仿宋_GB2312" w:eastAsia="仿宋_GB2312"/>
                <w:sz w:val="30"/>
                <w:color w:val="000000"/>
              </w:rPr>
              <w:t>故障恢复响应要求</w:t>
            </w:r>
          </w:p>
          <w:p>
            <w:pPr>
              <w:pStyle w:val="null3"/>
              <w:ind w:firstLine="600"/>
              <w:jc w:val="left"/>
            </w:pPr>
            <w:r>
              <w:rPr>
                <w:rFonts w:ascii="仿宋_GB2312" w:hAnsi="仿宋_GB2312" w:cs="仿宋_GB2312" w:eastAsia="仿宋_GB2312"/>
                <w:sz w:val="30"/>
                <w:color w:val="000000"/>
              </w:rPr>
              <w:t>本项目根据视频监控系统重要性分为三个故障层级。</w:t>
            </w:r>
          </w:p>
          <w:p>
            <w:pPr>
              <w:pStyle w:val="null3"/>
              <w:ind w:firstLine="600"/>
              <w:jc w:val="left"/>
            </w:pPr>
            <w:r>
              <w:rPr>
                <w:rFonts w:ascii="仿宋_GB2312" w:hAnsi="仿宋_GB2312" w:cs="仿宋_GB2312" w:eastAsia="仿宋_GB2312"/>
                <w:sz w:val="30"/>
                <w:color w:val="000000"/>
              </w:rPr>
              <w:t>1、视频监控系统整体运行故障：I级。</w:t>
            </w:r>
          </w:p>
          <w:p>
            <w:pPr>
              <w:pStyle w:val="null3"/>
              <w:ind w:firstLine="600"/>
              <w:jc w:val="left"/>
            </w:pPr>
            <w:r>
              <w:rPr>
                <w:rFonts w:ascii="仿宋_GB2312" w:hAnsi="仿宋_GB2312" w:cs="仿宋_GB2312" w:eastAsia="仿宋_GB2312"/>
                <w:sz w:val="30"/>
                <w:color w:val="000000"/>
              </w:rPr>
              <w:t>2、直连西安海关、卡口、大屏显控系统及重要部位视频类故障：II级。</w:t>
            </w:r>
          </w:p>
          <w:p>
            <w:pPr>
              <w:pStyle w:val="null3"/>
              <w:ind w:firstLine="600"/>
              <w:jc w:val="left"/>
            </w:pPr>
            <w:r>
              <w:rPr>
                <w:rFonts w:ascii="仿宋_GB2312" w:hAnsi="仿宋_GB2312" w:cs="仿宋_GB2312" w:eastAsia="仿宋_GB2312"/>
                <w:sz w:val="30"/>
                <w:color w:val="000000"/>
              </w:rPr>
              <w:t>3、其他部位：III级。</w:t>
            </w:r>
          </w:p>
          <w:p>
            <w:pPr>
              <w:pStyle w:val="null3"/>
              <w:ind w:firstLine="600"/>
              <w:jc w:val="left"/>
            </w:pPr>
            <w:r>
              <w:rPr>
                <w:rFonts w:ascii="仿宋_GB2312" w:hAnsi="仿宋_GB2312" w:cs="仿宋_GB2312" w:eastAsia="仿宋_GB2312"/>
                <w:sz w:val="30"/>
                <w:color w:val="000000"/>
              </w:rPr>
              <w:t>故障恢复响应要求表如下：</w:t>
            </w:r>
          </w:p>
          <w:tbl>
            <w:tblPr>
              <w:tblInd w:type="dxa" w:w="120"/>
              <w:tblBorders>
                <w:top w:val="none" w:color="000000" w:sz="4"/>
                <w:left w:val="none" w:color="000000" w:sz="4"/>
                <w:bottom w:val="none" w:color="000000" w:sz="4"/>
                <w:right w:val="none" w:color="000000" w:sz="4"/>
                <w:insideH w:val="none"/>
                <w:insideV w:val="none"/>
              </w:tblBorders>
            </w:tblPr>
            <w:tblGrid>
              <w:gridCol w:w="1229"/>
              <w:gridCol w:w="400"/>
              <w:gridCol w:w="549"/>
              <w:gridCol w:w="374"/>
            </w:tblGrid>
            <w:tr>
              <w:tc>
                <w:tcPr>
                  <w:tcW w:type="dxa" w:w="12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665" w:right="1545"/>
                    <w:jc w:val="center"/>
                  </w:pPr>
                  <w:r>
                    <w:rPr>
                      <w:rFonts w:ascii="仿宋_GB2312" w:hAnsi="仿宋_GB2312" w:cs="仿宋_GB2312" w:eastAsia="仿宋_GB2312"/>
                      <w:sz w:val="21"/>
                      <w:color w:val="000000"/>
                    </w:rPr>
                    <w:t>故障级别</w:t>
                  </w:r>
                </w:p>
              </w:tc>
              <w:tc>
                <w:tcPr>
                  <w:tcW w:type="dxa" w:w="4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right="165"/>
                    <w:jc w:val="center"/>
                  </w:pPr>
                  <w:r>
                    <w:rPr>
                      <w:rFonts w:ascii="仿宋_GB2312" w:hAnsi="仿宋_GB2312" w:cs="仿宋_GB2312" w:eastAsia="仿宋_GB2312"/>
                      <w:sz w:val="21"/>
                      <w:color w:val="000000"/>
                    </w:rPr>
                    <w:t>响应时间</w:t>
                  </w:r>
                </w:p>
              </w:tc>
              <w:tc>
                <w:tcPr>
                  <w:tcW w:type="dxa" w:w="5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15" w:right="210"/>
                    <w:jc w:val="center"/>
                  </w:pPr>
                  <w:r>
                    <w:rPr>
                      <w:rFonts w:ascii="仿宋_GB2312" w:hAnsi="仿宋_GB2312" w:cs="仿宋_GB2312" w:eastAsia="仿宋_GB2312"/>
                      <w:sz w:val="21"/>
                      <w:color w:val="000000"/>
                    </w:rPr>
                    <w:t>到达现场时间</w:t>
                  </w:r>
                </w:p>
              </w:tc>
              <w:tc>
                <w:tcPr>
                  <w:tcW w:type="dxa" w:w="3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right="120"/>
                    <w:jc w:val="center"/>
                  </w:pPr>
                  <w:r>
                    <w:rPr>
                      <w:rFonts w:ascii="仿宋_GB2312" w:hAnsi="仿宋_GB2312" w:cs="仿宋_GB2312" w:eastAsia="仿宋_GB2312"/>
                      <w:sz w:val="21"/>
                      <w:color w:val="000000"/>
                    </w:rPr>
                    <w:t>修复时间</w:t>
                  </w:r>
                </w:p>
              </w:tc>
            </w:tr>
            <w:tr>
              <w:tc>
                <w:tcPr>
                  <w:tcW w:type="dxa" w:w="1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right="90"/>
                  </w:pPr>
                  <w:r>
                    <w:rPr>
                      <w:rFonts w:ascii="仿宋_GB2312" w:hAnsi="仿宋_GB2312" w:cs="仿宋_GB2312" w:eastAsia="仿宋_GB2312"/>
                      <w:sz w:val="21"/>
                      <w:color w:val="000000"/>
                    </w:rPr>
                    <w:t>I</w:t>
                  </w:r>
                  <w:r>
                    <w:rPr>
                      <w:rFonts w:ascii="仿宋_GB2312" w:hAnsi="仿宋_GB2312" w:cs="仿宋_GB2312" w:eastAsia="仿宋_GB2312"/>
                    </w:rPr>
                    <w:t xml:space="preserve"> </w:t>
                  </w:r>
                  <w:r>
                    <w:rPr>
                      <w:rFonts w:ascii="仿宋_GB2312" w:hAnsi="仿宋_GB2312" w:cs="仿宋_GB2312" w:eastAsia="仿宋_GB2312"/>
                      <w:sz w:val="21"/>
                      <w:color w:val="000000"/>
                    </w:rPr>
                    <w:t>级：属于重特大故障：其具体现象为：平</w:t>
                  </w:r>
                  <w:r>
                    <w:rPr>
                      <w:rFonts w:ascii="仿宋_GB2312" w:hAnsi="仿宋_GB2312" w:cs="仿宋_GB2312" w:eastAsia="仿宋_GB2312"/>
                      <w:sz w:val="21"/>
                      <w:color w:val="000000"/>
                    </w:rPr>
                    <w:t>台设备、存储设备、线路全面瘫痪。</w:t>
                  </w:r>
                  <w:r>
                    <w:rPr>
                      <w:rFonts w:ascii="仿宋_GB2312" w:hAnsi="仿宋_GB2312" w:cs="仿宋_GB2312" w:eastAsia="仿宋_GB2312"/>
                    </w:rPr>
                    <w:t xml:space="preserve"> </w:t>
                  </w:r>
                </w:p>
              </w:tc>
              <w:tc>
                <w:tcPr>
                  <w:tcW w:type="dxa" w:w="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1 小时</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2 小时</w:t>
                  </w:r>
                </w:p>
              </w:tc>
              <w:tc>
                <w:tcPr>
                  <w:tcW w:type="dxa" w:w="3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12 小时</w:t>
                  </w:r>
                </w:p>
              </w:tc>
            </w:tr>
            <w:tr>
              <w:tc>
                <w:tcPr>
                  <w:tcW w:type="dxa" w:w="1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right="90"/>
                    <w:jc w:val="both"/>
                  </w:pPr>
                  <w:r>
                    <w:rPr>
                      <w:rFonts w:ascii="仿宋_GB2312" w:hAnsi="仿宋_GB2312" w:cs="仿宋_GB2312" w:eastAsia="仿宋_GB2312"/>
                      <w:sz w:val="21"/>
                      <w:color w:val="000000"/>
                    </w:rPr>
                    <w:t>II 级：属于严重问题；其具体现象为：重点部分设备、大屏显控系统、线路发生故障或小面积瘫痪但不影响系统整体运行。</w:t>
                  </w:r>
                </w:p>
              </w:tc>
              <w:tc>
                <w:tcPr>
                  <w:tcW w:type="dxa" w:w="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2 小时</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3 小时</w:t>
                  </w:r>
                </w:p>
              </w:tc>
              <w:tc>
                <w:tcPr>
                  <w:tcW w:type="dxa" w:w="3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24 小时</w:t>
                  </w:r>
                </w:p>
              </w:tc>
            </w:tr>
            <w:tr>
              <w:tc>
                <w:tcPr>
                  <w:tcW w:type="dxa" w:w="1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right="90"/>
                  </w:pPr>
                  <w:r>
                    <w:rPr>
                      <w:rFonts w:ascii="仿宋_GB2312" w:hAnsi="仿宋_GB2312" w:cs="仿宋_GB2312" w:eastAsia="仿宋_GB2312"/>
                      <w:sz w:val="21"/>
                      <w:color w:val="000000"/>
                    </w:rPr>
                    <w:t>III</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级：属于普通问题；其具体现象为：小</w:t>
                  </w:r>
                  <w:r>
                    <w:rPr>
                      <w:rFonts w:ascii="仿宋_GB2312" w:hAnsi="仿宋_GB2312" w:cs="仿宋_GB2312" w:eastAsia="仿宋_GB2312"/>
                      <w:sz w:val="21"/>
                      <w:color w:val="000000"/>
                    </w:rPr>
                    <w:t>部分设备、线路故障或出现报错、告警或</w:t>
                  </w:r>
                  <w:r>
                    <w:rPr>
                      <w:rFonts w:ascii="仿宋_GB2312" w:hAnsi="仿宋_GB2312" w:cs="仿宋_GB2312" w:eastAsia="仿宋_GB2312"/>
                      <w:sz w:val="21"/>
                      <w:color w:val="000000"/>
                    </w:rPr>
                    <w:t>故障。</w:t>
                  </w:r>
                  <w:r>
                    <w:rPr>
                      <w:rFonts w:ascii="仿宋_GB2312" w:hAnsi="仿宋_GB2312" w:cs="仿宋_GB2312" w:eastAsia="仿宋_GB2312"/>
                    </w:rPr>
                    <w:t xml:space="preserve"> </w:t>
                  </w:r>
                </w:p>
              </w:tc>
              <w:tc>
                <w:tcPr>
                  <w:tcW w:type="dxa" w:w="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2 小时</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8 小时</w:t>
                  </w:r>
                </w:p>
              </w:tc>
              <w:tc>
                <w:tcPr>
                  <w:tcW w:type="dxa" w:w="3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72 小时</w:t>
                  </w:r>
                </w:p>
              </w:tc>
            </w:tr>
          </w:tbl>
          <w:p>
            <w:pPr>
              <w:pStyle w:val="null3"/>
              <w:ind w:firstLine="560"/>
            </w:pPr>
            <w:r>
              <w:rPr>
                <w:rFonts w:ascii="仿宋_GB2312" w:hAnsi="仿宋_GB2312" w:cs="仿宋_GB2312" w:eastAsia="仿宋_GB2312"/>
                <w:sz w:val="28"/>
                <w:color w:val="000000"/>
              </w:rPr>
              <w:t>备注：</w:t>
            </w:r>
            <w:r>
              <w:rPr>
                <w:rFonts w:ascii="仿宋_GB2312" w:hAnsi="仿宋_GB2312" w:cs="仿宋_GB2312" w:eastAsia="仿宋_GB2312"/>
                <w:sz w:val="28"/>
                <w:color w:val="000000"/>
              </w:rPr>
              <w:t>II级响应摄像机清单如下</w:t>
            </w:r>
            <w:r>
              <w:rPr>
                <w:rFonts w:ascii="仿宋_GB2312" w:hAnsi="仿宋_GB2312" w:cs="仿宋_GB2312" w:eastAsia="仿宋_GB2312"/>
                <w:sz w:val="28"/>
                <w:color w:val="000000"/>
              </w:rPr>
              <w:t>：</w:t>
            </w:r>
          </w:p>
          <w:tbl>
            <w:tblPr>
              <w:tblBorders>
                <w:top w:val="none" w:color="000000" w:sz="4"/>
                <w:left w:val="none" w:color="000000" w:sz="4"/>
                <w:bottom w:val="none" w:color="000000" w:sz="4"/>
                <w:right w:val="none" w:color="000000" w:sz="4"/>
                <w:insideH w:val="none"/>
                <w:insideV w:val="none"/>
              </w:tblBorders>
            </w:tblPr>
            <w:tblGrid>
              <w:gridCol w:w="272"/>
              <w:gridCol w:w="681"/>
              <w:gridCol w:w="494"/>
              <w:gridCol w:w="408"/>
              <w:gridCol w:w="698"/>
            </w:tblGrid>
            <w:tr>
              <w:tc>
                <w:tcPr>
                  <w:tcW w:type="dxa" w:w="2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序号</w:t>
                  </w:r>
                </w:p>
              </w:tc>
              <w:tc>
                <w:tcPr>
                  <w:tcW w:type="dxa" w:w="6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摄像机编号</w:t>
                  </w:r>
                </w:p>
              </w:tc>
              <w:tc>
                <w:tcPr>
                  <w:tcW w:type="dxa" w:w="4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安装位置</w:t>
                  </w:r>
                </w:p>
              </w:tc>
              <w:tc>
                <w:tcPr>
                  <w:tcW w:type="dxa" w:w="4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65"/>
                  </w:pPr>
                  <w:r>
                    <w:rPr>
                      <w:rFonts w:ascii="仿宋_GB2312" w:hAnsi="仿宋_GB2312" w:cs="仿宋_GB2312" w:eastAsia="仿宋_GB2312"/>
                      <w:sz w:val="21"/>
                      <w:color w:val="000000"/>
                    </w:rPr>
                    <w:t>属性</w:t>
                  </w:r>
                </w:p>
              </w:tc>
              <w:tc>
                <w:tcPr>
                  <w:tcW w:type="dxa" w:w="6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60" w:right="240"/>
                    <w:jc w:val="center"/>
                  </w:pPr>
                  <w:r>
                    <w:rPr>
                      <w:rFonts w:ascii="仿宋_GB2312" w:hAnsi="仿宋_GB2312" w:cs="仿宋_GB2312" w:eastAsia="仿宋_GB2312"/>
                      <w:sz w:val="21"/>
                      <w:color w:val="000000"/>
                    </w:rPr>
                    <w:t>备注</w:t>
                  </w: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165"/>
                    <w:jc w:val="center"/>
                  </w:pPr>
                  <w:r>
                    <w:rPr>
                      <w:rFonts w:ascii="仿宋_GB2312" w:hAnsi="仿宋_GB2312" w:cs="仿宋_GB2312" w:eastAsia="仿宋_GB2312"/>
                      <w:sz w:val="21"/>
                      <w:color w:val="000000"/>
                    </w:rPr>
                    <w:t>1</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80" w:right="375"/>
                    <w:jc w:val="center"/>
                  </w:pPr>
                  <w:r>
                    <w:rPr>
                      <w:rFonts w:ascii="仿宋_GB2312" w:hAnsi="仿宋_GB2312" w:cs="仿宋_GB2312" w:eastAsia="仿宋_GB2312"/>
                      <w:sz w:val="21"/>
                      <w:color w:val="000000"/>
                    </w:rPr>
                    <w:t>SHC005</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30" w:right="210"/>
                    <w:jc w:val="center"/>
                  </w:pPr>
                  <w:r>
                    <w:rPr>
                      <w:rFonts w:ascii="仿宋_GB2312" w:hAnsi="仿宋_GB2312" w:cs="仿宋_GB2312" w:eastAsia="仿宋_GB2312"/>
                      <w:sz w:val="21"/>
                      <w:color w:val="000000"/>
                    </w:rPr>
                    <w:t>查验平台</w:t>
                  </w:r>
                </w:p>
              </w:tc>
              <w:tc>
                <w:tcPr>
                  <w:tcW w:type="dxa" w:w="40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直连海关</w:t>
                  </w:r>
                </w:p>
              </w:tc>
              <w:tc>
                <w:tcPr>
                  <w:tcW w:type="dxa" w:w="69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共计</w:t>
                  </w:r>
                  <w:r>
                    <w:rPr>
                      <w:rFonts w:ascii="仿宋_GB2312" w:hAnsi="仿宋_GB2312" w:cs="仿宋_GB2312" w:eastAsia="仿宋_GB2312"/>
                      <w:sz w:val="21"/>
                      <w:color w:val="000000"/>
                    </w:rPr>
                    <w:t>32 路</w:t>
                  </w: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2</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SHC014</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查验平台</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3</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SHC018</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查验平台</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4</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SHC024</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查验平台</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5</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SHK002</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主卡口</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6</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SHK015</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主卡口</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7</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SHK026</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主卡口</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8</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SHK028</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主卡口</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9</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SHK029</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东行政卡口</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10</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SHK030</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东行政卡口</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11</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SHK034</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内卡口</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12</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SHK035</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内卡口</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13</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SHK041</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南行政卡口</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14</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SHK044</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南行政卡口</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165"/>
                    <w:jc w:val="center"/>
                  </w:pPr>
                  <w:r>
                    <w:rPr>
                      <w:rFonts w:ascii="仿宋_GB2312" w:hAnsi="仿宋_GB2312" w:cs="仿宋_GB2312" w:eastAsia="仿宋_GB2312"/>
                      <w:sz w:val="21"/>
                      <w:color w:val="000000"/>
                    </w:rPr>
                    <w:t>序号</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80" w:right="375"/>
                    <w:jc w:val="center"/>
                  </w:pPr>
                  <w:r>
                    <w:rPr>
                      <w:rFonts w:ascii="仿宋_GB2312" w:hAnsi="仿宋_GB2312" w:cs="仿宋_GB2312" w:eastAsia="仿宋_GB2312"/>
                      <w:sz w:val="21"/>
                      <w:color w:val="000000"/>
                    </w:rPr>
                    <w:t>摄像机编号</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30" w:right="210"/>
                    <w:jc w:val="center"/>
                  </w:pPr>
                  <w:r>
                    <w:rPr>
                      <w:rFonts w:ascii="仿宋_GB2312" w:hAnsi="仿宋_GB2312" w:cs="仿宋_GB2312" w:eastAsia="仿宋_GB2312"/>
                      <w:sz w:val="21"/>
                      <w:color w:val="000000"/>
                    </w:rPr>
                    <w:t>安装位置</w:t>
                  </w:r>
                </w:p>
              </w:tc>
              <w:tc>
                <w:tcPr>
                  <w:tcW w:type="dxa" w:w="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65"/>
                  </w:pPr>
                  <w:r>
                    <w:rPr>
                      <w:rFonts w:ascii="仿宋_GB2312" w:hAnsi="仿宋_GB2312" w:cs="仿宋_GB2312" w:eastAsia="仿宋_GB2312"/>
                      <w:sz w:val="21"/>
                      <w:color w:val="000000"/>
                    </w:rPr>
                    <w:t>属性</w:t>
                  </w:r>
                </w:p>
              </w:tc>
              <w:tc>
                <w:tcPr>
                  <w:tcW w:type="dxa" w:w="6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240"/>
                    <w:jc w:val="center"/>
                  </w:pPr>
                  <w:r>
                    <w:rPr>
                      <w:rFonts w:ascii="仿宋_GB2312" w:hAnsi="仿宋_GB2312" w:cs="仿宋_GB2312" w:eastAsia="仿宋_GB2312"/>
                      <w:sz w:val="21"/>
                      <w:color w:val="000000"/>
                    </w:rPr>
                    <w:t>备注</w:t>
                  </w: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165"/>
                    <w:jc w:val="center"/>
                  </w:pPr>
                  <w:r>
                    <w:rPr>
                      <w:rFonts w:ascii="仿宋_GB2312" w:hAnsi="仿宋_GB2312" w:cs="仿宋_GB2312" w:eastAsia="仿宋_GB2312"/>
                      <w:sz w:val="21"/>
                      <w:color w:val="000000"/>
                    </w:rPr>
                    <w:t>15</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80" w:right="375"/>
                    <w:jc w:val="center"/>
                  </w:pPr>
                  <w:r>
                    <w:rPr>
                      <w:rFonts w:ascii="仿宋_GB2312" w:hAnsi="仿宋_GB2312" w:cs="仿宋_GB2312" w:eastAsia="仿宋_GB2312"/>
                      <w:sz w:val="21"/>
                      <w:color w:val="000000"/>
                    </w:rPr>
                    <w:t>SHK045</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30" w:right="210"/>
                    <w:jc w:val="center"/>
                  </w:pPr>
                  <w:r>
                    <w:rPr>
                      <w:rFonts w:ascii="仿宋_GB2312" w:hAnsi="仿宋_GB2312" w:cs="仿宋_GB2312" w:eastAsia="仿宋_GB2312"/>
                      <w:sz w:val="21"/>
                      <w:color w:val="000000"/>
                    </w:rPr>
                    <w:t>东行政卡口</w:t>
                  </w:r>
                </w:p>
              </w:tc>
              <w:tc>
                <w:tcPr>
                  <w:tcW w:type="dxa" w:w="40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69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16</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SHK047</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南行政卡口</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17</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SHK050</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南行政卡口</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18</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SHW073</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围网巡逻道</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19</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SHW079</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围网巡逻道</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20</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SHW083</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围网巡逻道</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21</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SHW089</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围网巡逻道</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22</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SHW090</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围网巡逻道</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23</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SHW094</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围网巡逻道</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24</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SHW098</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围网巡逻道</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25</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SHW134</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围网巡逻道</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26</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SHW168</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围网巡逻道</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27</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SHW201</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围网巡逻道</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28</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SHW202</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围网巡逻道</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29</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SHW205</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围网巡逻道</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30</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SHW227</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围网巡逻道</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31</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SHW229</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围网巡逻道</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32</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SHW232</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基建卡口</w:t>
                  </w:r>
                </w:p>
              </w:tc>
              <w:tc>
                <w:tcPr>
                  <w:tcW w:type="dxa" w:w="408"/>
                  <w:vMerge/>
                  <w:tcBorders>
                    <w:top w:val="none" w:color="000000" w:sz="4"/>
                    <w:left w:val="single" w:color="000000" w:sz="4"/>
                    <w:bottom w:val="single" w:color="000000" w:sz="4"/>
                    <w:right w:val="single" w:color="000000" w:sz="4"/>
                  </w:tcBorders>
                </w:tcPr>
                <w:p/>
              </w:tc>
              <w:tc>
                <w:tcPr>
                  <w:tcW w:type="dxa" w:w="698"/>
                  <w:vMerge/>
                  <w:tcBorders>
                    <w:top w:val="none" w:color="000000" w:sz="4"/>
                    <w:left w:val="single" w:color="000000" w:sz="4"/>
                    <w:bottom w:val="single" w:color="000000" w:sz="4"/>
                    <w:right w:val="single" w:color="000000" w:sz="4"/>
                  </w:tcBorders>
                </w:tcP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165"/>
                    <w:jc w:val="center"/>
                  </w:pPr>
                  <w:r>
                    <w:rPr>
                      <w:rFonts w:ascii="仿宋_GB2312" w:hAnsi="仿宋_GB2312" w:cs="仿宋_GB2312" w:eastAsia="仿宋_GB2312"/>
                      <w:sz w:val="21"/>
                      <w:color w:val="000000"/>
                    </w:rPr>
                    <w:t>33</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80" w:right="375"/>
                    <w:jc w:val="center"/>
                  </w:pPr>
                  <w:r>
                    <w:rPr>
                      <w:rFonts w:ascii="仿宋_GB2312" w:hAnsi="仿宋_GB2312" w:cs="仿宋_GB2312" w:eastAsia="仿宋_GB2312"/>
                      <w:sz w:val="21"/>
                      <w:color w:val="000000"/>
                    </w:rPr>
                    <w:t>SHK001-SHK028</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30" w:right="210"/>
                    <w:jc w:val="center"/>
                  </w:pPr>
                  <w:r>
                    <w:rPr>
                      <w:rFonts w:ascii="仿宋_GB2312" w:hAnsi="仿宋_GB2312" w:cs="仿宋_GB2312" w:eastAsia="仿宋_GB2312"/>
                      <w:sz w:val="21"/>
                      <w:color w:val="000000"/>
                    </w:rPr>
                    <w:t>主卡口</w:t>
                  </w:r>
                </w:p>
              </w:tc>
              <w:tc>
                <w:tcPr>
                  <w:tcW w:type="dxa" w:w="40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卡口</w:t>
                  </w:r>
                </w:p>
              </w:tc>
              <w:tc>
                <w:tcPr>
                  <w:tcW w:type="dxa" w:w="6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240"/>
                    <w:jc w:val="center"/>
                  </w:pPr>
                  <w:r>
                    <w:rPr>
                      <w:rFonts w:ascii="仿宋_GB2312" w:hAnsi="仿宋_GB2312" w:cs="仿宋_GB2312" w:eastAsia="仿宋_GB2312"/>
                      <w:sz w:val="21"/>
                      <w:color w:val="000000"/>
                    </w:rPr>
                    <w:t>通道摄像机</w:t>
                  </w:r>
                  <w:r>
                    <w:rPr>
                      <w:rFonts w:ascii="仿宋_GB2312" w:hAnsi="仿宋_GB2312" w:cs="仿宋_GB2312" w:eastAsia="仿宋_GB2312"/>
                      <w:sz w:val="21"/>
                      <w:color w:val="000000"/>
                    </w:rPr>
                    <w:t>28 路</w:t>
                  </w: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165"/>
                    <w:jc w:val="center"/>
                  </w:pPr>
                  <w:r>
                    <w:rPr>
                      <w:rFonts w:ascii="仿宋_GB2312" w:hAnsi="仿宋_GB2312" w:cs="仿宋_GB2312" w:eastAsia="仿宋_GB2312"/>
                      <w:sz w:val="21"/>
                      <w:color w:val="000000"/>
                    </w:rPr>
                    <w:t>34</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80" w:right="375"/>
                    <w:jc w:val="center"/>
                  </w:pPr>
                  <w:r>
                    <w:rPr>
                      <w:rFonts w:ascii="仿宋_GB2312" w:hAnsi="仿宋_GB2312" w:cs="仿宋_GB2312" w:eastAsia="仿宋_GB2312"/>
                      <w:sz w:val="21"/>
                      <w:color w:val="000000"/>
                    </w:rPr>
                    <w:t>SHK033-SHK036</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30" w:right="210"/>
                    <w:jc w:val="center"/>
                  </w:pPr>
                  <w:r>
                    <w:rPr>
                      <w:rFonts w:ascii="仿宋_GB2312" w:hAnsi="仿宋_GB2312" w:cs="仿宋_GB2312" w:eastAsia="仿宋_GB2312"/>
                      <w:sz w:val="21"/>
                      <w:color w:val="000000"/>
                    </w:rPr>
                    <w:t>内卡口</w:t>
                  </w:r>
                </w:p>
              </w:tc>
              <w:tc>
                <w:tcPr>
                  <w:tcW w:type="dxa" w:w="408"/>
                  <w:vMerge/>
                  <w:tcBorders>
                    <w:top w:val="none" w:color="000000" w:sz="4"/>
                    <w:left w:val="single" w:color="000000" w:sz="4"/>
                    <w:bottom w:val="single" w:color="000000" w:sz="4"/>
                    <w:right w:val="single" w:color="000000" w:sz="4"/>
                  </w:tcBorders>
                </w:tcPr>
                <w:p/>
              </w:tc>
              <w:tc>
                <w:tcPr>
                  <w:tcW w:type="dxa" w:w="6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240"/>
                    <w:jc w:val="center"/>
                  </w:pPr>
                  <w:r>
                    <w:rPr>
                      <w:rFonts w:ascii="仿宋_GB2312" w:hAnsi="仿宋_GB2312" w:cs="仿宋_GB2312" w:eastAsia="仿宋_GB2312"/>
                      <w:sz w:val="21"/>
                      <w:color w:val="000000"/>
                    </w:rPr>
                    <w:t>通道摄像机</w:t>
                  </w:r>
                  <w:r>
                    <w:rPr>
                      <w:rFonts w:ascii="仿宋_GB2312" w:hAnsi="仿宋_GB2312" w:cs="仿宋_GB2312" w:eastAsia="仿宋_GB2312"/>
                      <w:sz w:val="21"/>
                      <w:color w:val="000000"/>
                    </w:rPr>
                    <w:t>4 路</w:t>
                  </w: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35</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SHK029-SHK032</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东行政卡口</w:t>
                  </w:r>
                </w:p>
              </w:tc>
              <w:tc>
                <w:tcPr>
                  <w:tcW w:type="dxa" w:w="408"/>
                  <w:vMerge/>
                  <w:tcBorders>
                    <w:top w:val="none" w:color="000000" w:sz="4"/>
                    <w:left w:val="single" w:color="000000" w:sz="4"/>
                    <w:bottom w:val="single" w:color="000000" w:sz="4"/>
                    <w:right w:val="single" w:color="000000" w:sz="4"/>
                  </w:tcBorders>
                </w:tcPr>
                <w:p/>
              </w:tc>
              <w:tc>
                <w:tcPr>
                  <w:tcW w:type="dxa" w:w="6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60" w:right="240"/>
                    <w:jc w:val="center"/>
                  </w:pPr>
                  <w:r>
                    <w:rPr>
                      <w:rFonts w:ascii="仿宋_GB2312" w:hAnsi="仿宋_GB2312" w:cs="仿宋_GB2312" w:eastAsia="仿宋_GB2312"/>
                      <w:sz w:val="21"/>
                      <w:color w:val="000000"/>
                    </w:rPr>
                    <w:t>通道摄像机</w:t>
                  </w:r>
                  <w:r>
                    <w:rPr>
                      <w:rFonts w:ascii="仿宋_GB2312" w:hAnsi="仿宋_GB2312" w:cs="仿宋_GB2312" w:eastAsia="仿宋_GB2312"/>
                      <w:sz w:val="21"/>
                      <w:color w:val="000000"/>
                    </w:rPr>
                    <w:t>4 路</w:t>
                  </w: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165"/>
                    <w:jc w:val="center"/>
                  </w:pPr>
                  <w:r>
                    <w:rPr>
                      <w:rFonts w:ascii="仿宋_GB2312" w:hAnsi="仿宋_GB2312" w:cs="仿宋_GB2312" w:eastAsia="仿宋_GB2312"/>
                      <w:sz w:val="21"/>
                      <w:color w:val="000000"/>
                    </w:rPr>
                    <w:t>36</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80" w:right="375"/>
                    <w:jc w:val="center"/>
                  </w:pPr>
                  <w:r>
                    <w:rPr>
                      <w:rFonts w:ascii="仿宋_GB2312" w:hAnsi="仿宋_GB2312" w:cs="仿宋_GB2312" w:eastAsia="仿宋_GB2312"/>
                      <w:sz w:val="21"/>
                      <w:color w:val="000000"/>
                    </w:rPr>
                    <w:t>SHK045-SHK046</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30" w:right="210"/>
                    <w:jc w:val="center"/>
                  </w:pPr>
                  <w:r>
                    <w:rPr>
                      <w:rFonts w:ascii="仿宋_GB2312" w:hAnsi="仿宋_GB2312" w:cs="仿宋_GB2312" w:eastAsia="仿宋_GB2312"/>
                      <w:sz w:val="21"/>
                      <w:color w:val="000000"/>
                    </w:rPr>
                    <w:t>东行政卡口</w:t>
                  </w:r>
                </w:p>
              </w:tc>
              <w:tc>
                <w:tcPr>
                  <w:tcW w:type="dxa" w:w="408"/>
                  <w:vMerge/>
                  <w:tcBorders>
                    <w:top w:val="none" w:color="000000" w:sz="4"/>
                    <w:left w:val="single" w:color="000000" w:sz="4"/>
                    <w:bottom w:val="single" w:color="000000" w:sz="4"/>
                    <w:right w:val="single" w:color="000000" w:sz="4"/>
                  </w:tcBorders>
                </w:tcPr>
                <w:p/>
              </w:tc>
              <w:tc>
                <w:tcPr>
                  <w:tcW w:type="dxa" w:w="6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240"/>
                    <w:jc w:val="center"/>
                  </w:pPr>
                  <w:r>
                    <w:rPr>
                      <w:rFonts w:ascii="仿宋_GB2312" w:hAnsi="仿宋_GB2312" w:cs="仿宋_GB2312" w:eastAsia="仿宋_GB2312"/>
                      <w:sz w:val="21"/>
                      <w:color w:val="000000"/>
                    </w:rPr>
                    <w:t>通道摄像机</w:t>
                  </w:r>
                  <w:r>
                    <w:rPr>
                      <w:rFonts w:ascii="仿宋_GB2312" w:hAnsi="仿宋_GB2312" w:cs="仿宋_GB2312" w:eastAsia="仿宋_GB2312"/>
                      <w:sz w:val="21"/>
                      <w:color w:val="000000"/>
                    </w:rPr>
                    <w:t>2 路</w:t>
                  </w: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165"/>
                    <w:jc w:val="center"/>
                  </w:pPr>
                  <w:r>
                    <w:rPr>
                      <w:rFonts w:ascii="仿宋_GB2312" w:hAnsi="仿宋_GB2312" w:cs="仿宋_GB2312" w:eastAsia="仿宋_GB2312"/>
                      <w:sz w:val="21"/>
                      <w:color w:val="000000"/>
                    </w:rPr>
                    <w:t>37</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80" w:right="375"/>
                    <w:jc w:val="center"/>
                  </w:pPr>
                  <w:r>
                    <w:rPr>
                      <w:rFonts w:ascii="仿宋_GB2312" w:hAnsi="仿宋_GB2312" w:cs="仿宋_GB2312" w:eastAsia="仿宋_GB2312"/>
                      <w:sz w:val="21"/>
                      <w:color w:val="000000"/>
                    </w:rPr>
                    <w:t>SHK041-SHK044</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30" w:right="210"/>
                    <w:jc w:val="center"/>
                  </w:pPr>
                  <w:r>
                    <w:rPr>
                      <w:rFonts w:ascii="仿宋_GB2312" w:hAnsi="仿宋_GB2312" w:cs="仿宋_GB2312" w:eastAsia="仿宋_GB2312"/>
                      <w:sz w:val="21"/>
                      <w:color w:val="000000"/>
                    </w:rPr>
                    <w:t>南行政卡口</w:t>
                  </w:r>
                </w:p>
              </w:tc>
              <w:tc>
                <w:tcPr>
                  <w:tcW w:type="dxa" w:w="408"/>
                  <w:vMerge/>
                  <w:tcBorders>
                    <w:top w:val="none" w:color="000000" w:sz="4"/>
                    <w:left w:val="single" w:color="000000" w:sz="4"/>
                    <w:bottom w:val="single" w:color="000000" w:sz="4"/>
                    <w:right w:val="single" w:color="000000" w:sz="4"/>
                  </w:tcBorders>
                </w:tcPr>
                <w:p/>
              </w:tc>
              <w:tc>
                <w:tcPr>
                  <w:tcW w:type="dxa" w:w="6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240"/>
                    <w:jc w:val="center"/>
                  </w:pPr>
                  <w:r>
                    <w:rPr>
                      <w:rFonts w:ascii="仿宋_GB2312" w:hAnsi="仿宋_GB2312" w:cs="仿宋_GB2312" w:eastAsia="仿宋_GB2312"/>
                      <w:sz w:val="21"/>
                      <w:color w:val="000000"/>
                    </w:rPr>
                    <w:t>通道摄像机</w:t>
                  </w:r>
                  <w:r>
                    <w:rPr>
                      <w:rFonts w:ascii="仿宋_GB2312" w:hAnsi="仿宋_GB2312" w:cs="仿宋_GB2312" w:eastAsia="仿宋_GB2312"/>
                      <w:sz w:val="21"/>
                      <w:color w:val="000000"/>
                    </w:rPr>
                    <w:t>4 路</w:t>
                  </w: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165"/>
                    <w:jc w:val="center"/>
                  </w:pPr>
                  <w:r>
                    <w:rPr>
                      <w:rFonts w:ascii="仿宋_GB2312" w:hAnsi="仿宋_GB2312" w:cs="仿宋_GB2312" w:eastAsia="仿宋_GB2312"/>
                      <w:sz w:val="21"/>
                      <w:color w:val="000000"/>
                    </w:rPr>
                    <w:t>38</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80" w:right="375"/>
                    <w:jc w:val="center"/>
                  </w:pPr>
                  <w:r>
                    <w:rPr>
                      <w:rFonts w:ascii="仿宋_GB2312" w:hAnsi="仿宋_GB2312" w:cs="仿宋_GB2312" w:eastAsia="仿宋_GB2312"/>
                      <w:sz w:val="21"/>
                      <w:color w:val="000000"/>
                    </w:rPr>
                    <w:t>SHK047-SHK048</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30" w:right="210"/>
                    <w:jc w:val="center"/>
                  </w:pPr>
                  <w:r>
                    <w:rPr>
                      <w:rFonts w:ascii="仿宋_GB2312" w:hAnsi="仿宋_GB2312" w:cs="仿宋_GB2312" w:eastAsia="仿宋_GB2312"/>
                      <w:sz w:val="21"/>
                      <w:color w:val="000000"/>
                    </w:rPr>
                    <w:t>南行政卡口</w:t>
                  </w:r>
                </w:p>
              </w:tc>
              <w:tc>
                <w:tcPr>
                  <w:tcW w:type="dxa" w:w="408"/>
                  <w:vMerge/>
                  <w:tcBorders>
                    <w:top w:val="none" w:color="000000" w:sz="4"/>
                    <w:left w:val="single" w:color="000000" w:sz="4"/>
                    <w:bottom w:val="single" w:color="000000" w:sz="4"/>
                    <w:right w:val="single" w:color="000000" w:sz="4"/>
                  </w:tcBorders>
                </w:tcPr>
                <w:p/>
              </w:tc>
              <w:tc>
                <w:tcPr>
                  <w:tcW w:type="dxa" w:w="6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240"/>
                    <w:jc w:val="center"/>
                  </w:pPr>
                  <w:r>
                    <w:rPr>
                      <w:rFonts w:ascii="仿宋_GB2312" w:hAnsi="仿宋_GB2312" w:cs="仿宋_GB2312" w:eastAsia="仿宋_GB2312"/>
                      <w:sz w:val="21"/>
                      <w:color w:val="000000"/>
                    </w:rPr>
                    <w:t>通道摄像机</w:t>
                  </w:r>
                  <w:r>
                    <w:rPr>
                      <w:rFonts w:ascii="仿宋_GB2312" w:hAnsi="仿宋_GB2312" w:cs="仿宋_GB2312" w:eastAsia="仿宋_GB2312"/>
                      <w:sz w:val="21"/>
                      <w:color w:val="000000"/>
                    </w:rPr>
                    <w:t>2 路</w:t>
                  </w: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165"/>
                    <w:jc w:val="center"/>
                  </w:pPr>
                  <w:r>
                    <w:rPr>
                      <w:rFonts w:ascii="仿宋_GB2312" w:hAnsi="仿宋_GB2312" w:cs="仿宋_GB2312" w:eastAsia="仿宋_GB2312"/>
                      <w:sz w:val="21"/>
                      <w:color w:val="000000"/>
                    </w:rPr>
                    <w:t>39</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80" w:right="375"/>
                    <w:jc w:val="center"/>
                  </w:pPr>
                  <w:r>
                    <w:rPr>
                      <w:rFonts w:ascii="仿宋_GB2312" w:hAnsi="仿宋_GB2312" w:cs="仿宋_GB2312" w:eastAsia="仿宋_GB2312"/>
                      <w:sz w:val="21"/>
                      <w:color w:val="000000"/>
                    </w:rPr>
                    <w:t>SHK049-SHK050</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30" w:right="210"/>
                    <w:jc w:val="center"/>
                  </w:pPr>
                  <w:r>
                    <w:rPr>
                      <w:rFonts w:ascii="仿宋_GB2312" w:hAnsi="仿宋_GB2312" w:cs="仿宋_GB2312" w:eastAsia="仿宋_GB2312"/>
                      <w:sz w:val="21"/>
                      <w:color w:val="000000"/>
                    </w:rPr>
                    <w:t>南行政卡口</w:t>
                  </w:r>
                </w:p>
              </w:tc>
              <w:tc>
                <w:tcPr>
                  <w:tcW w:type="dxa" w:w="408"/>
                  <w:vMerge/>
                  <w:tcBorders>
                    <w:top w:val="none" w:color="000000" w:sz="4"/>
                    <w:left w:val="single" w:color="000000" w:sz="4"/>
                    <w:bottom w:val="single" w:color="000000" w:sz="4"/>
                    <w:right w:val="single" w:color="000000" w:sz="4"/>
                  </w:tcBorders>
                </w:tcPr>
                <w:p/>
              </w:tc>
              <w:tc>
                <w:tcPr>
                  <w:tcW w:type="dxa" w:w="6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240"/>
                    <w:jc w:val="center"/>
                  </w:pPr>
                  <w:r>
                    <w:rPr>
                      <w:rFonts w:ascii="仿宋_GB2312" w:hAnsi="仿宋_GB2312" w:cs="仿宋_GB2312" w:eastAsia="仿宋_GB2312"/>
                      <w:sz w:val="21"/>
                      <w:color w:val="000000"/>
                    </w:rPr>
                    <w:t>球机</w:t>
                  </w:r>
                  <w:r>
                    <w:rPr>
                      <w:rFonts w:ascii="仿宋_GB2312" w:hAnsi="仿宋_GB2312" w:cs="仿宋_GB2312" w:eastAsia="仿宋_GB2312"/>
                      <w:sz w:val="21"/>
                      <w:color w:val="000000"/>
                    </w:rPr>
                    <w:t>2 路</w:t>
                  </w: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165"/>
                    <w:jc w:val="center"/>
                  </w:pPr>
                  <w:r>
                    <w:rPr>
                      <w:rFonts w:ascii="仿宋_GB2312" w:hAnsi="仿宋_GB2312" w:cs="仿宋_GB2312" w:eastAsia="仿宋_GB2312"/>
                      <w:sz w:val="21"/>
                      <w:color w:val="000000"/>
                    </w:rPr>
                    <w:t>40</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80" w:right="375"/>
                    <w:jc w:val="center"/>
                  </w:pPr>
                  <w:r>
                    <w:rPr>
                      <w:rFonts w:ascii="仿宋_GB2312" w:hAnsi="仿宋_GB2312" w:cs="仿宋_GB2312" w:eastAsia="仿宋_GB2312"/>
                      <w:sz w:val="21"/>
                      <w:color w:val="000000"/>
                    </w:rPr>
                    <w:t>SHW233</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30" w:right="210"/>
                    <w:jc w:val="center"/>
                  </w:pPr>
                  <w:r>
                    <w:rPr>
                      <w:rFonts w:ascii="仿宋_GB2312" w:hAnsi="仿宋_GB2312" w:cs="仿宋_GB2312" w:eastAsia="仿宋_GB2312"/>
                      <w:sz w:val="21"/>
                      <w:color w:val="000000"/>
                    </w:rPr>
                    <w:t>基建卡口</w:t>
                  </w:r>
                </w:p>
              </w:tc>
              <w:tc>
                <w:tcPr>
                  <w:tcW w:type="dxa" w:w="408"/>
                  <w:vMerge/>
                  <w:tcBorders>
                    <w:top w:val="none" w:color="000000" w:sz="4"/>
                    <w:left w:val="single" w:color="000000" w:sz="4"/>
                    <w:bottom w:val="single" w:color="000000" w:sz="4"/>
                    <w:right w:val="single" w:color="000000" w:sz="4"/>
                  </w:tcBorders>
                </w:tcPr>
                <w:p/>
              </w:tc>
              <w:tc>
                <w:tcPr>
                  <w:tcW w:type="dxa" w:w="6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240"/>
                    <w:jc w:val="center"/>
                  </w:pPr>
                  <w:r>
                    <w:rPr>
                      <w:rFonts w:ascii="仿宋_GB2312" w:hAnsi="仿宋_GB2312" w:cs="仿宋_GB2312" w:eastAsia="仿宋_GB2312"/>
                      <w:sz w:val="21"/>
                      <w:color w:val="000000"/>
                    </w:rPr>
                    <w:t>枪机</w:t>
                  </w:r>
                  <w:r>
                    <w:rPr>
                      <w:rFonts w:ascii="仿宋_GB2312" w:hAnsi="仿宋_GB2312" w:cs="仿宋_GB2312" w:eastAsia="仿宋_GB2312"/>
                      <w:sz w:val="21"/>
                      <w:color w:val="000000"/>
                    </w:rPr>
                    <w:t>1 路</w:t>
                  </w: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65"/>
                    <w:jc w:val="center"/>
                  </w:pPr>
                  <w:r>
                    <w:rPr>
                      <w:rFonts w:ascii="仿宋_GB2312" w:hAnsi="仿宋_GB2312" w:cs="仿宋_GB2312" w:eastAsia="仿宋_GB2312"/>
                      <w:sz w:val="21"/>
                      <w:color w:val="000000"/>
                    </w:rPr>
                    <w:t>41</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375"/>
                    <w:jc w:val="center"/>
                  </w:pPr>
                  <w:r>
                    <w:rPr>
                      <w:rFonts w:ascii="仿宋_GB2312" w:hAnsi="仿宋_GB2312" w:cs="仿宋_GB2312" w:eastAsia="仿宋_GB2312"/>
                      <w:sz w:val="21"/>
                      <w:color w:val="000000"/>
                    </w:rPr>
                    <w:t>SHC001-SHC013</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210"/>
                    <w:jc w:val="center"/>
                  </w:pPr>
                  <w:r>
                    <w:rPr>
                      <w:rFonts w:ascii="仿宋_GB2312" w:hAnsi="仿宋_GB2312" w:cs="仿宋_GB2312" w:eastAsia="仿宋_GB2312"/>
                      <w:sz w:val="21"/>
                      <w:color w:val="000000"/>
                    </w:rPr>
                    <w:t>查验平台</w:t>
                  </w:r>
                </w:p>
              </w:tc>
              <w:tc>
                <w:tcPr>
                  <w:tcW w:type="dxa" w:w="40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查验场地</w:t>
                  </w:r>
                </w:p>
              </w:tc>
              <w:tc>
                <w:tcPr>
                  <w:tcW w:type="dxa" w:w="6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60" w:right="240"/>
                    <w:jc w:val="center"/>
                  </w:pPr>
                  <w:r>
                    <w:rPr>
                      <w:rFonts w:ascii="仿宋_GB2312" w:hAnsi="仿宋_GB2312" w:cs="仿宋_GB2312" w:eastAsia="仿宋_GB2312"/>
                      <w:sz w:val="21"/>
                      <w:color w:val="000000"/>
                    </w:rPr>
                    <w:t>球机</w:t>
                  </w:r>
                  <w:r>
                    <w:rPr>
                      <w:rFonts w:ascii="仿宋_GB2312" w:hAnsi="仿宋_GB2312" w:cs="仿宋_GB2312" w:eastAsia="仿宋_GB2312"/>
                      <w:sz w:val="21"/>
                      <w:color w:val="000000"/>
                    </w:rPr>
                    <w:t>13 路</w:t>
                  </w: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165"/>
                    <w:jc w:val="center"/>
                  </w:pPr>
                  <w:r>
                    <w:rPr>
                      <w:rFonts w:ascii="仿宋_GB2312" w:hAnsi="仿宋_GB2312" w:cs="仿宋_GB2312" w:eastAsia="仿宋_GB2312"/>
                      <w:sz w:val="21"/>
                      <w:color w:val="000000"/>
                    </w:rPr>
                    <w:t>42</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80" w:right="375"/>
                    <w:jc w:val="center"/>
                  </w:pPr>
                  <w:r>
                    <w:rPr>
                      <w:rFonts w:ascii="仿宋_GB2312" w:hAnsi="仿宋_GB2312" w:cs="仿宋_GB2312" w:eastAsia="仿宋_GB2312"/>
                      <w:sz w:val="21"/>
                      <w:color w:val="000000"/>
                    </w:rPr>
                    <w:t>SHC014-SHC041</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30" w:right="210"/>
                    <w:jc w:val="center"/>
                  </w:pPr>
                  <w:r>
                    <w:rPr>
                      <w:rFonts w:ascii="仿宋_GB2312" w:hAnsi="仿宋_GB2312" w:cs="仿宋_GB2312" w:eastAsia="仿宋_GB2312"/>
                      <w:sz w:val="21"/>
                      <w:color w:val="000000"/>
                    </w:rPr>
                    <w:t>查验平台</w:t>
                  </w:r>
                </w:p>
              </w:tc>
              <w:tc>
                <w:tcPr>
                  <w:tcW w:type="dxa" w:w="408"/>
                  <w:vMerge/>
                  <w:tcBorders>
                    <w:top w:val="none" w:color="000000" w:sz="4"/>
                    <w:left w:val="single" w:color="000000" w:sz="4"/>
                    <w:bottom w:val="single" w:color="000000" w:sz="4"/>
                    <w:right w:val="single" w:color="000000" w:sz="4"/>
                  </w:tcBorders>
                </w:tcPr>
                <w:p/>
              </w:tc>
              <w:tc>
                <w:tcPr>
                  <w:tcW w:type="dxa" w:w="6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240"/>
                    <w:jc w:val="center"/>
                  </w:pPr>
                  <w:r>
                    <w:rPr>
                      <w:rFonts w:ascii="仿宋_GB2312" w:hAnsi="仿宋_GB2312" w:cs="仿宋_GB2312" w:eastAsia="仿宋_GB2312"/>
                      <w:sz w:val="21"/>
                      <w:color w:val="000000"/>
                    </w:rPr>
                    <w:t>枪机</w:t>
                  </w:r>
                  <w:r>
                    <w:rPr>
                      <w:rFonts w:ascii="仿宋_GB2312" w:hAnsi="仿宋_GB2312" w:cs="仿宋_GB2312" w:eastAsia="仿宋_GB2312"/>
                      <w:sz w:val="21"/>
                      <w:color w:val="000000"/>
                    </w:rPr>
                    <w:t>28 路</w:t>
                  </w:r>
                </w:p>
              </w:tc>
            </w:tr>
            <w:tr>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165"/>
                    <w:jc w:val="center"/>
                  </w:pPr>
                  <w:r>
                    <w:rPr>
                      <w:rFonts w:ascii="仿宋_GB2312" w:hAnsi="仿宋_GB2312" w:cs="仿宋_GB2312" w:eastAsia="仿宋_GB2312"/>
                      <w:sz w:val="21"/>
                      <w:color w:val="000000"/>
                    </w:rPr>
                    <w:t>43</w:t>
                  </w:r>
                </w:p>
              </w:tc>
              <w:tc>
                <w:tcPr>
                  <w:tcW w:type="dxa" w:w="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80" w:right="375"/>
                    <w:jc w:val="center"/>
                  </w:pPr>
                  <w:r>
                    <w:rPr>
                      <w:rFonts w:ascii="仿宋_GB2312" w:hAnsi="仿宋_GB2312" w:cs="仿宋_GB2312" w:eastAsia="仿宋_GB2312"/>
                      <w:sz w:val="21"/>
                      <w:color w:val="000000"/>
                    </w:rPr>
                    <w:t>SHC042</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30" w:right="210"/>
                    <w:jc w:val="center"/>
                  </w:pPr>
                  <w:r>
                    <w:rPr>
                      <w:rFonts w:ascii="仿宋_GB2312" w:hAnsi="仿宋_GB2312" w:cs="仿宋_GB2312" w:eastAsia="仿宋_GB2312"/>
                      <w:sz w:val="21"/>
                      <w:color w:val="000000"/>
                    </w:rPr>
                    <w:t>查验平台</w:t>
                  </w:r>
                </w:p>
              </w:tc>
              <w:tc>
                <w:tcPr>
                  <w:tcW w:type="dxa" w:w="408"/>
                  <w:vMerge/>
                  <w:tcBorders>
                    <w:top w:val="none" w:color="000000" w:sz="4"/>
                    <w:left w:val="single" w:color="000000" w:sz="4"/>
                    <w:bottom w:val="single" w:color="000000" w:sz="4"/>
                    <w:right w:val="single" w:color="000000" w:sz="4"/>
                  </w:tcBorders>
                </w:tcPr>
                <w:p/>
              </w:tc>
              <w:tc>
                <w:tcPr>
                  <w:tcW w:type="dxa" w:w="6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240"/>
                    <w:jc w:val="center"/>
                  </w:pPr>
                  <w:r>
                    <w:rPr>
                      <w:rFonts w:ascii="仿宋_GB2312" w:hAnsi="仿宋_GB2312" w:cs="仿宋_GB2312" w:eastAsia="仿宋_GB2312"/>
                      <w:sz w:val="21"/>
                      <w:color w:val="000000"/>
                    </w:rPr>
                    <w:t>球机</w:t>
                  </w:r>
                  <w:r>
                    <w:rPr>
                      <w:rFonts w:ascii="仿宋_GB2312" w:hAnsi="仿宋_GB2312" w:cs="仿宋_GB2312" w:eastAsia="仿宋_GB2312"/>
                      <w:sz w:val="21"/>
                      <w:color w:val="000000"/>
                    </w:rPr>
                    <w:t>1 路</w:t>
                  </w:r>
                </w:p>
              </w:tc>
            </w:tr>
          </w:tbl>
          <w:p>
            <w:pPr>
              <w:pStyle w:val="null3"/>
              <w:ind w:firstLine="600"/>
            </w:pPr>
            <w:r>
              <w:rPr>
                <w:rFonts w:ascii="仿宋_GB2312" w:hAnsi="仿宋_GB2312" w:cs="仿宋_GB2312" w:eastAsia="仿宋_GB2312"/>
                <w:sz w:val="30"/>
                <w:color w:val="000000"/>
              </w:rPr>
              <w:t>（</w:t>
            </w:r>
            <w:r>
              <w:rPr>
                <w:rFonts w:ascii="仿宋_GB2312" w:hAnsi="仿宋_GB2312" w:cs="仿宋_GB2312" w:eastAsia="仿宋_GB2312"/>
                <w:sz w:val="30"/>
                <w:color w:val="000000"/>
              </w:rPr>
              <w:t>三）</w:t>
            </w:r>
            <w:r>
              <w:rPr>
                <w:rFonts w:ascii="仿宋_GB2312" w:hAnsi="仿宋_GB2312" w:cs="仿宋_GB2312" w:eastAsia="仿宋_GB2312"/>
                <w:sz w:val="30"/>
                <w:color w:val="000000"/>
              </w:rPr>
              <w:t>运维服务界面</w:t>
            </w:r>
          </w:p>
          <w:p>
            <w:pPr>
              <w:pStyle w:val="null3"/>
              <w:ind w:firstLine="600"/>
              <w:jc w:val="left"/>
            </w:pPr>
            <w:r>
              <w:rPr>
                <w:rFonts w:ascii="仿宋_GB2312" w:hAnsi="仿宋_GB2312" w:cs="仿宋_GB2312" w:eastAsia="仿宋_GB2312"/>
                <w:sz w:val="30"/>
                <w:color w:val="000000"/>
              </w:rPr>
              <w:t>1、前端视频采集设备更换。前端视频采集设备发生故障时，根据故障恢复响应时间要求提供设备更换服务。</w:t>
            </w:r>
          </w:p>
          <w:p>
            <w:pPr>
              <w:pStyle w:val="null3"/>
              <w:ind w:firstLine="600"/>
              <w:jc w:val="left"/>
            </w:pPr>
            <w:r>
              <w:rPr>
                <w:rFonts w:ascii="仿宋_GB2312" w:hAnsi="仿宋_GB2312" w:cs="仿宋_GB2312" w:eastAsia="仿宋_GB2312"/>
                <w:sz w:val="30"/>
                <w:color w:val="000000"/>
              </w:rPr>
              <w:t>2、存储设备运行故障修复。保障视频监控存储系统具备保存90天录像的运行使用能力，如硬盘故障，提供硬盘更换服务。</w:t>
            </w:r>
          </w:p>
          <w:p>
            <w:pPr>
              <w:pStyle w:val="null3"/>
              <w:ind w:firstLine="600"/>
              <w:jc w:val="left"/>
            </w:pPr>
            <w:r>
              <w:rPr>
                <w:rFonts w:ascii="仿宋_GB2312" w:hAnsi="仿宋_GB2312" w:cs="仿宋_GB2312" w:eastAsia="仿宋_GB2312"/>
                <w:sz w:val="30"/>
                <w:color w:val="000000"/>
              </w:rPr>
              <w:t>3、大屏显控系统故障修复。保障大屏显控系统及配套设备运行正常，根据故障恢复响应时间要求提供故障修复服务。拼接屏硬件故障不在本服务范围之内。</w:t>
            </w:r>
          </w:p>
          <w:p>
            <w:pPr>
              <w:pStyle w:val="null3"/>
              <w:ind w:firstLine="600"/>
              <w:jc w:val="left"/>
            </w:pPr>
            <w:r>
              <w:rPr>
                <w:rFonts w:ascii="仿宋_GB2312" w:hAnsi="仿宋_GB2312" w:cs="仿宋_GB2312" w:eastAsia="仿宋_GB2312"/>
                <w:sz w:val="30"/>
                <w:color w:val="000000"/>
              </w:rPr>
              <w:t>4、备品、备件配置要求。服务期内提供的所有备品及备件必须满足或优于现有设备技术参数，并与现有主设备配套。不允许出现负偏离，供应商所投报的设备的性能必须达到或超过现有型号，否则都将视为未实质性响应磋商文件。若磋商小组评审后设备性能实质性低于此品牌、型号，则其报价被视为无效报价。要求是正规厂家出品、配套且全新的、符合国家质量监测标准；每件货物必须提供合格证，主</w:t>
            </w:r>
            <w:r>
              <w:rPr>
                <w:rFonts w:ascii="仿宋_GB2312" w:hAnsi="仿宋_GB2312" w:cs="仿宋_GB2312" w:eastAsia="仿宋_GB2312"/>
                <w:sz w:val="30"/>
                <w:color w:val="000000"/>
              </w:rPr>
              <w:t>要设备必须配套相关技术资料。</w:t>
            </w:r>
          </w:p>
          <w:p>
            <w:pPr>
              <w:pStyle w:val="null3"/>
              <w:ind w:firstLine="600"/>
              <w:jc w:val="left"/>
            </w:pPr>
            <w:r>
              <w:rPr>
                <w:rFonts w:ascii="仿宋_GB2312" w:hAnsi="仿宋_GB2312" w:cs="仿宋_GB2312" w:eastAsia="仿宋_GB2312"/>
                <w:sz w:val="30"/>
                <w:color w:val="000000"/>
              </w:rPr>
              <w:t>5、视频监控系统管理平台升级服务。本次针对现有视频监控系统管理平台进行升级，新增运维管理模块，对系统中摄像机、存储进行运维管理，实时监测前端图像质量、录像存储是否正常。</w:t>
            </w:r>
          </w:p>
          <w:p>
            <w:pPr>
              <w:pStyle w:val="null3"/>
              <w:ind w:firstLine="600"/>
              <w:jc w:val="left"/>
            </w:pPr>
            <w:r>
              <w:rPr>
                <w:rFonts w:ascii="仿宋_GB2312" w:hAnsi="仿宋_GB2312" w:cs="仿宋_GB2312" w:eastAsia="仿宋_GB2312"/>
                <w:sz w:val="30"/>
                <w:color w:val="000000"/>
              </w:rPr>
              <w:t>6、系统巡检、调整。对现有视频监控系统提供定期巡检、保养服务，根据采购人对系统的使用要求，在巡检、保养过程中完成调整、保养工作，降低故障率的同时增强该系统的可用性。</w:t>
            </w:r>
          </w:p>
          <w:p>
            <w:pPr>
              <w:pStyle w:val="null3"/>
              <w:ind w:firstLine="600"/>
              <w:jc w:val="left"/>
            </w:pPr>
            <w:r>
              <w:rPr>
                <w:rFonts w:ascii="仿宋_GB2312" w:hAnsi="仿宋_GB2312" w:cs="仿宋_GB2312" w:eastAsia="仿宋_GB2312"/>
                <w:sz w:val="30"/>
                <w:color w:val="000000"/>
              </w:rPr>
              <w:t>7、根据要求，对突发临时性任务进行检查、维修及技术保障。</w:t>
            </w:r>
          </w:p>
          <w:p>
            <w:pPr>
              <w:pStyle w:val="null3"/>
              <w:ind w:firstLine="600"/>
            </w:pPr>
            <w:r>
              <w:rPr>
                <w:rFonts w:ascii="仿宋_GB2312" w:hAnsi="仿宋_GB2312" w:cs="仿宋_GB2312" w:eastAsia="仿宋_GB2312"/>
                <w:sz w:val="30"/>
              </w:rPr>
              <w:t>附件：特殊监管区视频监控系统运维项目内容清单</w:t>
            </w:r>
          </w:p>
          <w:tbl>
            <w:tblPr>
              <w:tblInd w:type="dxa" w:w="135"/>
              <w:tblBorders>
                <w:top w:val="none" w:color="000000" w:sz="4"/>
                <w:left w:val="none" w:color="000000" w:sz="4"/>
                <w:bottom w:val="none" w:color="000000" w:sz="4"/>
                <w:right w:val="none" w:color="000000" w:sz="4"/>
                <w:insideH w:val="none"/>
                <w:insideV w:val="none"/>
              </w:tblBorders>
            </w:tblPr>
            <w:tblGrid>
              <w:gridCol w:w="218"/>
              <w:gridCol w:w="344"/>
              <w:gridCol w:w="1476"/>
              <w:gridCol w:w="159"/>
              <w:gridCol w:w="151"/>
              <w:gridCol w:w="205"/>
            </w:tblGrid>
            <w:tr>
              <w:tc>
                <w:tcPr>
                  <w:tcW w:type="dxa" w:w="2553"/>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视频监控系统</w:t>
                  </w:r>
                  <w:r>
                    <w:rPr>
                      <w:rFonts w:ascii="仿宋_GB2312" w:hAnsi="仿宋_GB2312" w:cs="仿宋_GB2312" w:eastAsia="仿宋_GB2312"/>
                      <w:sz w:val="21"/>
                    </w:rPr>
                    <w:t>1</w:t>
                  </w: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序号</w:t>
                  </w:r>
                </w:p>
              </w:tc>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货物名称</w:t>
                  </w:r>
                </w:p>
              </w:tc>
              <w:tc>
                <w:tcPr>
                  <w:tcW w:type="dxa" w:w="14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型号和配置</w:t>
                  </w:r>
                  <w:r>
                    <w:rPr>
                      <w:rFonts w:ascii="仿宋_GB2312" w:hAnsi="仿宋_GB2312" w:cs="仿宋_GB2312" w:eastAsia="仿宋_GB2312"/>
                      <w:sz w:val="21"/>
                    </w:rPr>
                    <w:t>/规格（模块/配件）</w:t>
                  </w:r>
                </w:p>
              </w:tc>
              <w:tc>
                <w:tcPr>
                  <w:tcW w:type="dxa" w:w="1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单位</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数量</w:t>
                  </w:r>
                </w:p>
              </w:tc>
              <w:tc>
                <w:tcPr>
                  <w:tcW w:type="dxa" w:w="2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备注</w:t>
                  </w:r>
                </w:p>
              </w:tc>
            </w:tr>
            <w:tr>
              <w:tc>
                <w:tcPr>
                  <w:tcW w:type="dxa" w:w="21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3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网络枪式</w:t>
                  </w:r>
                </w:p>
                <w:p>
                  <w:pPr>
                    <w:pStyle w:val="null3"/>
                    <w:spacing w:before="90"/>
                    <w:jc w:val="center"/>
                  </w:pPr>
                  <w:r>
                    <w:rPr>
                      <w:rFonts w:ascii="仿宋_GB2312" w:hAnsi="仿宋_GB2312" w:cs="仿宋_GB2312" w:eastAsia="仿宋_GB2312"/>
                      <w:sz w:val="21"/>
                    </w:rPr>
                    <w:t>摄像机</w:t>
                  </w:r>
                </w:p>
              </w:tc>
              <w:tc>
                <w:tcPr>
                  <w:tcW w:type="dxa" w:w="147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1/3" SONY Super HAD II CCD 传感器,可移除式红外截止滤光片，彩色/黑白模式自动切换</w:t>
                  </w:r>
                </w:p>
              </w:tc>
              <w:tc>
                <w:tcPr>
                  <w:tcW w:type="dxa" w:w="1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168</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17</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网络枪式摄像机</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CMOS；200W；最大红外距离 120 米；宽动态 120dB；4mm~12mm；电动变焦；1 路,RCA 音频输入；1 路,RCA 音频输出；H.265；报警输入 2 路；报警输出 2 路；SD 卡；星光；1 路,复合模拟视频输出</w:t>
                  </w:r>
                </w:p>
                <w:p>
                  <w:pPr>
                    <w:pStyle w:val="null3"/>
                    <w:spacing w:before="90"/>
                    <w:jc w:val="center"/>
                  </w:pPr>
                  <w:r>
                    <w:rPr>
                      <w:rFonts w:ascii="仿宋_GB2312" w:hAnsi="仿宋_GB2312" w:cs="仿宋_GB2312" w:eastAsia="仿宋_GB2312"/>
                      <w:sz w:val="21"/>
                    </w:rPr>
                    <w:t>1 路,HDCVI 模拟视频输出；DC12+POE；IP67</w:t>
                  </w:r>
                </w:p>
                <w:p>
                  <w:pPr>
                    <w:pStyle w:val="null3"/>
                    <w:spacing w:before="90"/>
                    <w:jc w:val="center"/>
                  </w:pPr>
                  <w:r>
                    <w:rPr>
                      <w:rFonts w:ascii="仿宋_GB2312" w:hAnsi="仿宋_GB2312" w:cs="仿宋_GB2312" w:eastAsia="仿宋_GB2312"/>
                      <w:sz w:val="21"/>
                    </w:rPr>
                    <w:t>（型号：</w:t>
                  </w:r>
                  <w:r>
                    <w:rPr>
                      <w:rFonts w:ascii="仿宋_GB2312" w:hAnsi="仿宋_GB2312" w:cs="仿宋_GB2312" w:eastAsia="仿宋_GB2312"/>
                      <w:sz w:val="21"/>
                    </w:rPr>
                    <w:t>DS-2CD5A27FWD-IZHS）</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109</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一体化室外球型网络摄像机</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SONY 机芯</w:t>
                  </w:r>
                </w:p>
                <w:p>
                  <w:pPr>
                    <w:pStyle w:val="null3"/>
                    <w:spacing w:before="90"/>
                    <w:jc w:val="center"/>
                  </w:pPr>
                  <w:r>
                    <w:rPr>
                      <w:rFonts w:ascii="仿宋_GB2312" w:hAnsi="仿宋_GB2312" w:cs="仿宋_GB2312" w:eastAsia="仿宋_GB2312"/>
                      <w:sz w:val="21"/>
                    </w:rPr>
                    <w:t>23 倍,清晰度 540 线最低照度</w:t>
                  </w:r>
                </w:p>
                <w:p>
                  <w:pPr>
                    <w:pStyle w:val="null3"/>
                    <w:spacing w:before="90"/>
                    <w:jc w:val="center"/>
                  </w:pPr>
                  <w:r>
                    <w:rPr>
                      <w:rFonts w:ascii="仿宋_GB2312" w:hAnsi="仿宋_GB2312" w:cs="仿宋_GB2312" w:eastAsia="仿宋_GB2312"/>
                      <w:sz w:val="21"/>
                    </w:rPr>
                    <w:t>彩色模式</w:t>
                  </w:r>
                  <w:r>
                    <w:rPr>
                      <w:rFonts w:ascii="仿宋_GB2312" w:hAnsi="仿宋_GB2312" w:cs="仿宋_GB2312" w:eastAsia="仿宋_GB2312"/>
                      <w:sz w:val="21"/>
                    </w:rPr>
                    <w:t>(带红外滤波片)</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24</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一体化室外球型网络摄像机</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1/1.9 英寸 CMOS；水平解析度≥1000TVL；信噪比≥</w:t>
                  </w:r>
                </w:p>
                <w:p>
                  <w:pPr>
                    <w:pStyle w:val="null3"/>
                    <w:spacing w:before="90"/>
                    <w:jc w:val="center"/>
                  </w:pPr>
                  <w:r>
                    <w:rPr>
                      <w:rFonts w:ascii="仿宋_GB2312" w:hAnsi="仿宋_GB2312" w:cs="仿宋_GB2312" w:eastAsia="仿宋_GB2312"/>
                      <w:sz w:val="21"/>
                    </w:rPr>
                    <w:t>55dB；焦距 6mm～180mm；光学变倍 30 倍；补光方式红外；补光距离≥220m；垂直范围 -20°～90° 自动翻 转 180° 后 连 续 监 视 ； H.265/H.264BaselineProfile/H.264MainProfile/H. 264HighProfile/M-JPEG；行为分析；人脸智能检测；</w:t>
                  </w:r>
                </w:p>
                <w:p>
                  <w:pPr>
                    <w:pStyle w:val="null3"/>
                    <w:spacing w:before="90"/>
                    <w:jc w:val="center"/>
                  </w:pPr>
                  <w:r>
                    <w:rPr>
                      <w:rFonts w:ascii="仿宋_GB2312" w:hAnsi="仿宋_GB2312" w:cs="仿宋_GB2312" w:eastAsia="仿宋_GB2312"/>
                      <w:sz w:val="21"/>
                    </w:rPr>
                    <w:t>BNC 接口；网络接口；报警输入 7 路开关量输入(0～ 5V DC)；报警输出 2 路，支持报警联动；RS485 控制接口；音频输入；音频输出；电源AC24V/3A；功耗</w:t>
                  </w:r>
                </w:p>
                <w:p>
                  <w:pPr>
                    <w:pStyle w:val="null3"/>
                    <w:spacing w:before="90"/>
                    <w:jc w:val="center"/>
                  </w:pPr>
                  <w:r>
                    <w:rPr>
                      <w:rFonts w:ascii="仿宋_GB2312" w:hAnsi="仿宋_GB2312" w:cs="仿宋_GB2312" w:eastAsia="仿宋_GB2312"/>
                      <w:sz w:val="21"/>
                    </w:rPr>
                    <w:t>24W/36W(红外灯开启）；温度-45～70℃； 湿度＜95% ； IP67</w:t>
                  </w:r>
                </w:p>
                <w:p>
                  <w:pPr>
                    <w:pStyle w:val="null3"/>
                    <w:spacing w:before="90"/>
                    <w:jc w:val="center"/>
                  </w:pPr>
                  <w:r>
                    <w:rPr>
                      <w:rFonts w:ascii="仿宋_GB2312" w:hAnsi="仿宋_GB2312" w:cs="仿宋_GB2312" w:eastAsia="仿宋_GB2312"/>
                      <w:sz w:val="21"/>
                    </w:rPr>
                    <w:t>(型号：iDS-2DF8231IX-A)</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21</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电源避雷器（单相）</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24VAC,12VDC，三级防雷</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294</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3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网络避雷器</w:t>
                  </w:r>
                </w:p>
              </w:tc>
              <w:tc>
                <w:tcPr>
                  <w:tcW w:type="dxa" w:w="147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RJ45</w:t>
                  </w:r>
                </w:p>
              </w:tc>
              <w:tc>
                <w:tcPr>
                  <w:tcW w:type="dxa" w:w="1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210</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23</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球机电源</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只</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21</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球机电源</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220V 转 24V</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22</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3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枪机电源</w:t>
                  </w:r>
                </w:p>
              </w:tc>
              <w:tc>
                <w:tcPr>
                  <w:tcW w:type="dxa" w:w="147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220V 转 12V</w:t>
                  </w:r>
                </w:p>
              </w:tc>
              <w:tc>
                <w:tcPr>
                  <w:tcW w:type="dxa" w:w="1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168</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17</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枪机电源</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220V 转 12V</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109</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11</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监控设备恒温箱</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550*450*250</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套</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162</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12</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电源避雷器（三相）</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380VAC,二级防雷</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52</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13</w:t>
                  </w:r>
                </w:p>
              </w:tc>
              <w:tc>
                <w:tcPr>
                  <w:tcW w:type="dxa" w:w="3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交换机</w:t>
                  </w:r>
                </w:p>
              </w:tc>
              <w:tc>
                <w:tcPr>
                  <w:tcW w:type="dxa" w:w="147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24 口交换机，交换容量 192Gbps</w:t>
                  </w:r>
                </w:p>
              </w:tc>
              <w:tc>
                <w:tcPr>
                  <w:tcW w:type="dxa" w:w="1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43</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14</w:t>
                  </w:r>
                </w:p>
              </w:tc>
              <w:tc>
                <w:tcPr>
                  <w:tcW w:type="dxa" w:w="3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千兆光纤模块</w:t>
                  </w:r>
                </w:p>
              </w:tc>
              <w:tc>
                <w:tcPr>
                  <w:tcW w:type="dxa" w:w="147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光模块</w:t>
                  </w:r>
                  <w:r>
                    <w:rPr>
                      <w:rFonts w:ascii="仿宋_GB2312" w:hAnsi="仿宋_GB2312" w:cs="仿宋_GB2312" w:eastAsia="仿宋_GB2312"/>
                      <w:sz w:val="21"/>
                    </w:rPr>
                    <w:t>-SFP-GE-单模模块-(1310nm,10km,LC)</w:t>
                  </w:r>
                </w:p>
              </w:tc>
              <w:tc>
                <w:tcPr>
                  <w:tcW w:type="dxa" w:w="1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个</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40</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系统设备箱</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1500*700*500</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8</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光纤收发器</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100M，单模</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对</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68</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17</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光纤收发器机架</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14 卡位</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5</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553"/>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控制中心设备</w:t>
                  </w: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工作站</w:t>
                  </w:r>
                  <w:r>
                    <w:rPr>
                      <w:rFonts w:ascii="仿宋_GB2312" w:hAnsi="仿宋_GB2312" w:cs="仿宋_GB2312" w:eastAsia="仿宋_GB2312"/>
                      <w:sz w:val="21"/>
                    </w:rPr>
                    <w:t>PC</w:t>
                  </w:r>
                </w:p>
              </w:tc>
              <w:tc>
                <w:tcPr>
                  <w:tcW w:type="dxa" w:w="14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CPU：酷睿 2 双核 3.0 ；内存：2G 硬盘 ：500G以上</w:t>
                  </w:r>
                </w:p>
              </w:tc>
              <w:tc>
                <w:tcPr>
                  <w:tcW w:type="dxa" w:w="1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3</w:t>
                  </w:r>
                </w:p>
              </w:tc>
              <w:tc>
                <w:tcPr>
                  <w:tcW w:type="dxa" w:w="2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数字监控平台软件</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含</w:t>
                  </w:r>
                  <w:r>
                    <w:rPr>
                      <w:rFonts w:ascii="仿宋_GB2312" w:hAnsi="仿宋_GB2312" w:cs="仿宋_GB2312" w:eastAsia="仿宋_GB2312"/>
                      <w:sz w:val="21"/>
                    </w:rPr>
                    <w:t>340 路视频接入许可；含 340 路视频接入许可，最</w:t>
                  </w:r>
                </w:p>
                <w:p>
                  <w:pPr>
                    <w:pStyle w:val="null3"/>
                    <w:spacing w:before="90"/>
                    <w:jc w:val="center"/>
                  </w:pPr>
                  <w:r>
                    <w:rPr>
                      <w:rFonts w:ascii="仿宋_GB2312" w:hAnsi="仿宋_GB2312" w:cs="仿宋_GB2312" w:eastAsia="仿宋_GB2312"/>
                      <w:sz w:val="21"/>
                    </w:rPr>
                    <w:t>大支持</w:t>
                  </w:r>
                  <w:r>
                    <w:rPr>
                      <w:rFonts w:ascii="仿宋_GB2312" w:hAnsi="仿宋_GB2312" w:cs="仿宋_GB2312" w:eastAsia="仿宋_GB2312"/>
                      <w:sz w:val="21"/>
                    </w:rPr>
                    <w:t>9999 路视频输入</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套</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中心管理服务器</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CPU:E5620(4核)@2.40HZ;               内存：8G</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存储转发服务器</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6</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流媒体服务器</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WEB</w:t>
                  </w:r>
                  <w:r>
                    <w:rPr>
                      <w:rFonts w:ascii="仿宋_GB2312" w:hAnsi="仿宋_GB2312" w:cs="仿宋_GB2312" w:eastAsia="仿宋_GB2312"/>
                      <w:sz w:val="21"/>
                    </w:rPr>
                    <w:t>服务器</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网络模块</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室内有源音响</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音箱、话筒</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套</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3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核心交换机</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8 槽位（其中 6 业务槽位），交换容量 2.56Tbps</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24 千兆光口</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交流电源模块</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核心双电源，</w:t>
                  </w:r>
                  <w:r>
                    <w:rPr>
                      <w:rFonts w:ascii="仿宋_GB2312" w:hAnsi="仿宋_GB2312" w:cs="仿宋_GB2312" w:eastAsia="仿宋_GB2312"/>
                      <w:sz w:val="21"/>
                    </w:rPr>
                    <w:t>1400W</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个</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11</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磁盘阵列</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24 盘位</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16</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12</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磁盘阵列</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24 盘位</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13</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硬盘</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企业级</w:t>
                  </w:r>
                  <w:r>
                    <w:rPr>
                      <w:rFonts w:ascii="仿宋_GB2312" w:hAnsi="仿宋_GB2312" w:cs="仿宋_GB2312" w:eastAsia="仿宋_GB2312"/>
                      <w:sz w:val="21"/>
                    </w:rPr>
                    <w:t>2T</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块</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153</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14</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硬盘</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监控级</w:t>
                  </w:r>
                  <w:r>
                    <w:rPr>
                      <w:rFonts w:ascii="仿宋_GB2312" w:hAnsi="仿宋_GB2312" w:cs="仿宋_GB2312" w:eastAsia="仿宋_GB2312"/>
                      <w:sz w:val="21"/>
                    </w:rPr>
                    <w:t>2T</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块</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w:t>
                  </w:r>
                  <w:r>
                    <w:rPr>
                      <w:rFonts w:ascii="仿宋_GB2312" w:hAnsi="仿宋_GB2312" w:cs="仿宋_GB2312" w:eastAsia="仿宋_GB2312"/>
                      <w:sz w:val="21"/>
                    </w:rPr>
                    <w:t>55</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5</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无缝拼接液晶屏</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46 寸 分辨率：1920×1080；背光模式：LED</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块</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32</w:t>
                  </w:r>
                  <w:r>
                    <w:rPr>
                      <w:rFonts w:ascii="仿宋_GB2312" w:hAnsi="仿宋_GB2312" w:cs="仿宋_GB2312" w:eastAsia="仿宋_GB2312"/>
                      <w:sz w:val="21"/>
                    </w:rPr>
                    <w:t>+18</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大屏幕显示系统软件</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17</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万能解码器</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DVI-I 接口，标配转接头支持 VGA；支持 VGA、DVI、HDMI 信号接入，4 接口 (型号：DS-B21-08D-16HU)</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套</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18</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大屏幕显示系统控制</w:t>
                  </w:r>
                  <w:r>
                    <w:rPr>
                      <w:rFonts w:ascii="仿宋_GB2312" w:hAnsi="仿宋_GB2312" w:cs="仿宋_GB2312" w:eastAsia="仿宋_GB2312"/>
                      <w:sz w:val="21"/>
                    </w:rPr>
                    <w:t>PC</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CPU：酷睿 2 双核 3.0 ；内存：2G</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19</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标准机</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2000*1000*600</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监控操作台</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电脑：主机及显示屏等</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4</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21</w:t>
                  </w:r>
                </w:p>
              </w:tc>
              <w:tc>
                <w:tcPr>
                  <w:tcW w:type="dxa" w:w="3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广播系统</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预警喇叭</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162</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室外调音设备</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16</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广播系统管理主机</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音频输入主机</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音频调谐设别</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音频控制设别</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音频输出设别</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区域控制台</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广播系统控制器</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套</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22</w:t>
                  </w:r>
                </w:p>
              </w:tc>
              <w:tc>
                <w:tcPr>
                  <w:tcW w:type="dxa" w:w="3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红外对射</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软硬件：红外对射端设备</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组</w:t>
                  </w:r>
                </w:p>
              </w:tc>
              <w:tc>
                <w:tcPr>
                  <w:tcW w:type="dxa" w:w="1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162</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空置主机</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套</w:t>
                  </w:r>
                </w:p>
              </w:tc>
              <w:tc>
                <w:tcPr>
                  <w:tcW w:type="dxa" w:w="1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6</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控制系统</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套</w:t>
                  </w:r>
                </w:p>
              </w:tc>
              <w:tc>
                <w:tcPr>
                  <w:tcW w:type="dxa" w:w="1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553"/>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视频监控系统清单</w:t>
                  </w:r>
                  <w:r>
                    <w:rPr>
                      <w:rFonts w:ascii="仿宋_GB2312" w:hAnsi="仿宋_GB2312" w:cs="仿宋_GB2312" w:eastAsia="仿宋_GB2312"/>
                      <w:sz w:val="21"/>
                    </w:rPr>
                    <w:t>2</w:t>
                  </w: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序号</w:t>
                  </w:r>
                </w:p>
              </w:tc>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名称</w:t>
                  </w:r>
                </w:p>
              </w:tc>
              <w:tc>
                <w:tcPr>
                  <w:tcW w:type="dxa" w:w="14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规格和说明</w:t>
                  </w:r>
                </w:p>
              </w:tc>
              <w:tc>
                <w:tcPr>
                  <w:tcW w:type="dxa" w:w="1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单位</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数量</w:t>
                  </w:r>
                </w:p>
              </w:tc>
              <w:tc>
                <w:tcPr>
                  <w:tcW w:type="dxa" w:w="2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摄像机</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400 万星光级 1/2.7”CMOS ICR 红外筒型网络摄像机;</w:t>
                  </w:r>
                </w:p>
              </w:tc>
              <w:tc>
                <w:tcPr>
                  <w:tcW w:type="dxa" w:w="1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75</w:t>
                  </w:r>
                </w:p>
              </w:tc>
              <w:tc>
                <w:tcPr>
                  <w:tcW w:type="dxa" w:w="20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rPr>
                    <w:t xml:space="preserve"> </w:t>
                  </w: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最小照度</w:t>
                  </w:r>
                  <w:r>
                    <w:rPr>
                      <w:rFonts w:ascii="仿宋_GB2312" w:hAnsi="仿宋_GB2312" w:cs="仿宋_GB2312" w:eastAsia="仿宋_GB2312"/>
                      <w:sz w:val="21"/>
                    </w:rPr>
                    <w:t xml:space="preserve"> </w:t>
                  </w:r>
                  <w:r>
                    <w:rPr>
                      <w:rFonts w:ascii="仿宋_GB2312" w:hAnsi="仿宋_GB2312" w:cs="仿宋_GB2312" w:eastAsia="仿宋_GB2312"/>
                      <w:sz w:val="21"/>
                    </w:rPr>
                    <w:t>0.005Lux @(F1.2,AGC ON) ,0 Lux with IR</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快门</w:t>
                  </w:r>
                  <w:r>
                    <w:rPr>
                      <w:rFonts w:ascii="仿宋_GB2312" w:hAnsi="仿宋_GB2312" w:cs="仿宋_GB2312" w:eastAsia="仿宋_GB2312"/>
                      <w:sz w:val="21"/>
                    </w:rPr>
                    <w:t>1/3 秒至 1/100,000 秒</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慢快门</w:t>
                  </w:r>
                  <w:r>
                    <w:rPr>
                      <w:rFonts w:ascii="仿宋_GB2312" w:hAnsi="仿宋_GB2312" w:cs="仿宋_GB2312" w:eastAsia="仿宋_GB2312"/>
                      <w:sz w:val="21"/>
                    </w:rPr>
                    <w:t>支持</w:t>
                  </w:r>
                </w:p>
              </w:tc>
              <w:tc>
                <w:tcPr>
                  <w:tcW w:type="dxa" w:w="1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c>
                <w:tcPr>
                  <w:tcW w:type="dxa" w:w="15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电源接口类型</w:t>
                  </w:r>
                  <w:r>
                    <w:rPr>
                      <w:rFonts w:ascii="仿宋_GB2312" w:hAnsi="仿宋_GB2312" w:cs="仿宋_GB2312" w:eastAsia="仿宋_GB2312"/>
                      <w:sz w:val="21"/>
                    </w:rPr>
                    <w:t>圆头电源接口</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功耗</w:t>
                  </w:r>
                  <w:r>
                    <w:rPr>
                      <w:rFonts w:ascii="仿宋_GB2312" w:hAnsi="仿宋_GB2312" w:cs="仿宋_GB2312" w:eastAsia="仿宋_GB2312"/>
                      <w:sz w:val="21"/>
                    </w:rPr>
                    <w:t>4.5W Max</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红外照射距离最远可达</w:t>
                  </w:r>
                  <w:r>
                    <w:rPr>
                      <w:rFonts w:ascii="仿宋_GB2312" w:hAnsi="仿宋_GB2312" w:cs="仿宋_GB2312" w:eastAsia="仿宋_GB2312"/>
                      <w:sz w:val="21"/>
                    </w:rPr>
                    <w:t>30 米</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防护等级</w:t>
                  </w:r>
                  <w:r>
                    <w:rPr>
                      <w:rFonts w:ascii="仿宋_GB2312" w:hAnsi="仿宋_GB2312" w:cs="仿宋_GB2312" w:eastAsia="仿宋_GB2312"/>
                      <w:sz w:val="21"/>
                    </w:rPr>
                    <w:t>IP67</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w:t>
                  </w:r>
                </w:p>
              </w:tc>
              <w:tc>
                <w:tcPr>
                  <w:tcW w:type="dxa" w:w="3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球机</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iDS-2DE7423MWR-A(S5) 海康威视E 系列 400 万像素</w:t>
                  </w:r>
                </w:p>
                <w:p>
                  <w:pPr>
                    <w:pStyle w:val="null3"/>
                    <w:spacing w:before="90"/>
                    <w:jc w:val="center"/>
                  </w:pPr>
                  <w:r>
                    <w:rPr>
                      <w:rFonts w:ascii="仿宋_GB2312" w:hAnsi="仿宋_GB2312" w:cs="仿宋_GB2312" w:eastAsia="仿宋_GB2312"/>
                      <w:sz w:val="21"/>
                    </w:rPr>
                    <w:t>7 寸混合补光网络高清智能球机 功能特性：</w:t>
                  </w:r>
                </w:p>
              </w:tc>
              <w:tc>
                <w:tcPr>
                  <w:tcW w:type="dxa" w:w="1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6</w:t>
                  </w:r>
                </w:p>
              </w:tc>
              <w:tc>
                <w:tcPr>
                  <w:tcW w:type="dxa" w:w="20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rPr>
                    <w:t xml:space="preserve"> </w:t>
                  </w: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支持深度学习算法，提供的人车分类侦测、报警、联</w:t>
                  </w:r>
                </w:p>
                <w:p>
                  <w:pPr>
                    <w:pStyle w:val="null3"/>
                    <w:spacing w:before="90"/>
                    <w:jc w:val="center"/>
                  </w:pPr>
                  <w:r>
                    <w:rPr>
                      <w:rFonts w:ascii="仿宋_GB2312" w:hAnsi="仿宋_GB2312" w:cs="仿宋_GB2312" w:eastAsia="仿宋_GB2312"/>
                      <w:sz w:val="21"/>
                    </w:rPr>
                    <w:t>动跟踪</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支持超低照度，</w:t>
                  </w:r>
                  <w:r>
                    <w:rPr>
                      <w:rFonts w:ascii="仿宋_GB2312" w:hAnsi="仿宋_GB2312" w:cs="仿宋_GB2312" w:eastAsia="仿宋_GB2312"/>
                      <w:sz w:val="21"/>
                    </w:rPr>
                    <w:t>0.005Lux/F1.2(彩</w:t>
                  </w:r>
                </w:p>
                <w:p>
                  <w:pPr>
                    <w:pStyle w:val="null3"/>
                    <w:spacing w:before="90"/>
                    <w:jc w:val="center"/>
                  </w:pPr>
                  <w:r>
                    <w:rPr>
                      <w:rFonts w:ascii="仿宋_GB2312" w:hAnsi="仿宋_GB2312" w:cs="仿宋_GB2312" w:eastAsia="仿宋_GB2312"/>
                      <w:sz w:val="21"/>
                    </w:rPr>
                    <w:t>色</w:t>
                  </w:r>
                  <w:r>
                    <w:rPr>
                      <w:rFonts w:ascii="仿宋_GB2312" w:hAnsi="仿宋_GB2312" w:cs="仿宋_GB2312" w:eastAsia="仿宋_GB2312"/>
                      <w:sz w:val="21"/>
                    </w:rPr>
                    <w:t>),0.001Lux/F1.2(</w:t>
                  </w:r>
                  <w:r>
                    <w:rPr>
                      <w:rFonts w:ascii="仿宋_GB2312" w:hAnsi="仿宋_GB2312" w:cs="仿宋_GB2312" w:eastAsia="仿宋_GB2312"/>
                      <w:sz w:val="21"/>
                    </w:rPr>
                    <w:t>黑白</w:t>
                  </w:r>
                  <w:r>
                    <w:rPr>
                      <w:rFonts w:ascii="仿宋_GB2312" w:hAnsi="仿宋_GB2312" w:cs="仿宋_GB2312" w:eastAsia="仿宋_GB2312"/>
                      <w:sz w:val="21"/>
                    </w:rPr>
                    <w:t>),0 Lux with IR</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支持</w:t>
                  </w:r>
                  <w:r>
                    <w:rPr>
                      <w:rFonts w:ascii="仿宋_GB2312" w:hAnsi="仿宋_GB2312" w:cs="仿宋_GB2312" w:eastAsia="仿宋_GB2312"/>
                      <w:sz w:val="21"/>
                    </w:rPr>
                    <w:t>23 倍光学变倍，16 倍数字变倍</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3</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模拟球机</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SONY 机芯</w:t>
                  </w:r>
                </w:p>
                <w:p>
                  <w:pPr>
                    <w:pStyle w:val="null3"/>
                    <w:spacing w:before="90"/>
                    <w:jc w:val="center"/>
                  </w:pPr>
                  <w:r>
                    <w:rPr>
                      <w:rFonts w:ascii="仿宋_GB2312" w:hAnsi="仿宋_GB2312" w:cs="仿宋_GB2312" w:eastAsia="仿宋_GB2312"/>
                      <w:sz w:val="21"/>
                    </w:rPr>
                    <w:t>23 倍,清晰度 540 线最低照度</w:t>
                  </w:r>
                </w:p>
                <w:p>
                  <w:pPr>
                    <w:pStyle w:val="null3"/>
                    <w:spacing w:before="90"/>
                    <w:jc w:val="center"/>
                  </w:pPr>
                  <w:r>
                    <w:rPr>
                      <w:rFonts w:ascii="仿宋_GB2312" w:hAnsi="仿宋_GB2312" w:cs="仿宋_GB2312" w:eastAsia="仿宋_GB2312"/>
                      <w:sz w:val="21"/>
                    </w:rPr>
                    <w:t>彩色模式</w:t>
                  </w:r>
                  <w:r>
                    <w:rPr>
                      <w:rFonts w:ascii="仿宋_GB2312" w:hAnsi="仿宋_GB2312" w:cs="仿宋_GB2312" w:eastAsia="仿宋_GB2312"/>
                      <w:sz w:val="21"/>
                    </w:rPr>
                    <w:t>(带红外滤波片)</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4</w:t>
                  </w:r>
                </w:p>
              </w:tc>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3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监控杆体</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高度：</w:t>
                  </w:r>
                  <w:r>
                    <w:rPr>
                      <w:rFonts w:ascii="仿宋_GB2312" w:hAnsi="仿宋_GB2312" w:cs="仿宋_GB2312" w:eastAsia="仿宋_GB2312"/>
                      <w:sz w:val="21"/>
                    </w:rPr>
                    <w:t>6 米</w:t>
                  </w:r>
                </w:p>
              </w:tc>
              <w:tc>
                <w:tcPr>
                  <w:tcW w:type="dxa" w:w="1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处</w:t>
                  </w:r>
                </w:p>
              </w:tc>
              <w:tc>
                <w:tcPr>
                  <w:tcW w:type="dxa" w:w="15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29</w:t>
                  </w:r>
                </w:p>
              </w:tc>
              <w:tc>
                <w:tcPr>
                  <w:tcW w:type="dxa" w:w="20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rPr>
                    <w:t xml:space="preserve"> </w:t>
                  </w: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支架：横臂</w:t>
                  </w:r>
                  <w:r>
                    <w:rPr>
                      <w:rFonts w:ascii="仿宋_GB2312" w:hAnsi="仿宋_GB2312" w:cs="仿宋_GB2312" w:eastAsia="仿宋_GB2312"/>
                      <w:sz w:val="21"/>
                    </w:rPr>
                    <w:t>0.5 米</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检修：设置有检修孔位</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材质：钢制</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5</w:t>
                  </w:r>
                </w:p>
              </w:tc>
              <w:tc>
                <w:tcPr>
                  <w:tcW w:type="dxa" w:w="3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终端箱</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外尺寸：</w:t>
                  </w:r>
                  <w:r>
                    <w:rPr>
                      <w:rFonts w:ascii="仿宋_GB2312" w:hAnsi="仿宋_GB2312" w:cs="仿宋_GB2312" w:eastAsia="仿宋_GB2312"/>
                      <w:sz w:val="21"/>
                    </w:rPr>
                    <w:t>800*600*260 （mm）；</w:t>
                  </w:r>
                </w:p>
              </w:tc>
              <w:tc>
                <w:tcPr>
                  <w:tcW w:type="dxa" w:w="1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个</w:t>
                  </w:r>
                </w:p>
              </w:tc>
              <w:tc>
                <w:tcPr>
                  <w:tcW w:type="dxa" w:w="15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29</w:t>
                  </w:r>
                </w:p>
              </w:tc>
              <w:tc>
                <w:tcPr>
                  <w:tcW w:type="dxa" w:w="20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rPr>
                    <w:t xml:space="preserve"> </w:t>
                  </w: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材质：金属材质；</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防护：防尘，防水，防盗开。</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6</w:t>
                  </w:r>
                </w:p>
              </w:tc>
              <w:tc>
                <w:tcPr>
                  <w:tcW w:type="dxa" w:w="3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存储设备</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3U 标准机架式</w:t>
                  </w:r>
                </w:p>
              </w:tc>
              <w:tc>
                <w:tcPr>
                  <w:tcW w:type="dxa" w:w="1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w:t>
                  </w:r>
                </w:p>
              </w:tc>
              <w:tc>
                <w:tcPr>
                  <w:tcW w:type="dxa" w:w="20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 个HDMI，2 个VGA,HDMI+VGA 组内同源</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16 盘位，可满配 8T、10T 硬盘</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 个千兆网口</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Smart 2.0/整机热备/ANR/智能检索/智能回放/车牌</w:t>
                  </w:r>
                </w:p>
                <w:p>
                  <w:pPr>
                    <w:pStyle w:val="null3"/>
                    <w:spacing w:before="90"/>
                    <w:jc w:val="center"/>
                  </w:pPr>
                  <w:r>
                    <w:rPr>
                      <w:rFonts w:ascii="仿宋_GB2312" w:hAnsi="仿宋_GB2312" w:cs="仿宋_GB2312" w:eastAsia="仿宋_GB2312"/>
                      <w:sz w:val="21"/>
                    </w:rPr>
                    <w:t>检索</w:t>
                  </w:r>
                  <w:r>
                    <w:rPr>
                      <w:rFonts w:ascii="仿宋_GB2312" w:hAnsi="仿宋_GB2312" w:cs="仿宋_GB2312" w:eastAsia="仿宋_GB2312"/>
                      <w:sz w:val="21"/>
                    </w:rPr>
                    <w:t>/人脸检索/热度图/客流量统计/分时段回放/超高倍速回放/双系统备份</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支持</w:t>
                  </w:r>
                  <w:r>
                    <w:rPr>
                      <w:rFonts w:ascii="仿宋_GB2312" w:hAnsi="仿宋_GB2312" w:cs="仿宋_GB2312" w:eastAsia="仿宋_GB2312"/>
                      <w:sz w:val="21"/>
                    </w:rPr>
                    <w:t>70 路视频信号 3Mbps 码流 90 天存储</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支持</w:t>
                  </w:r>
                  <w:r>
                    <w:rPr>
                      <w:rFonts w:ascii="仿宋_GB2312" w:hAnsi="仿宋_GB2312" w:cs="仿宋_GB2312" w:eastAsia="仿宋_GB2312"/>
                      <w:sz w:val="21"/>
                    </w:rPr>
                    <w:t>GB/T 28181-2016 协议</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支持与海关视频平台对接</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7</w:t>
                  </w:r>
                </w:p>
              </w:tc>
              <w:tc>
                <w:tcPr>
                  <w:tcW w:type="dxa" w:w="3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监控大屏</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分辨率：</w:t>
                  </w:r>
                  <w:r>
                    <w:rPr>
                      <w:rFonts w:ascii="仿宋_GB2312" w:hAnsi="仿宋_GB2312" w:cs="仿宋_GB2312" w:eastAsia="仿宋_GB2312"/>
                      <w:sz w:val="21"/>
                    </w:rPr>
                    <w:t>3840×2160</w:t>
                  </w:r>
                </w:p>
              </w:tc>
              <w:tc>
                <w:tcPr>
                  <w:tcW w:type="dxa" w:w="1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块</w:t>
                  </w:r>
                </w:p>
              </w:tc>
              <w:tc>
                <w:tcPr>
                  <w:tcW w:type="dxa" w:w="15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20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rPr>
                    <w:t xml:space="preserve"> </w:t>
                  </w: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刷新率：</w:t>
                  </w:r>
                  <w:r>
                    <w:rPr>
                      <w:rFonts w:ascii="仿宋_GB2312" w:hAnsi="仿宋_GB2312" w:cs="仿宋_GB2312" w:eastAsia="仿宋_GB2312"/>
                      <w:sz w:val="21"/>
                    </w:rPr>
                    <w:t>120Hz</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可视角度：</w:t>
                  </w:r>
                  <w:r>
                    <w:rPr>
                      <w:rFonts w:ascii="仿宋_GB2312" w:hAnsi="仿宋_GB2312" w:cs="仿宋_GB2312" w:eastAsia="仿宋_GB2312"/>
                      <w:sz w:val="21"/>
                    </w:rPr>
                    <w:t>178°</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广色域：</w:t>
                  </w:r>
                  <w:r>
                    <w:rPr>
                      <w:rFonts w:ascii="仿宋_GB2312" w:hAnsi="仿宋_GB2312" w:cs="仿宋_GB2312" w:eastAsia="仿宋_GB2312"/>
                      <w:sz w:val="21"/>
                    </w:rPr>
                    <w:t>DCI-P3 92%</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 xml:space="preserve">CPU：Cortex A73 </w:t>
                  </w:r>
                  <w:r>
                    <w:rPr>
                      <w:rFonts w:ascii="仿宋_GB2312" w:hAnsi="仿宋_GB2312" w:cs="仿宋_GB2312" w:eastAsia="仿宋_GB2312"/>
                      <w:sz w:val="21"/>
                    </w:rPr>
                    <w:t>四核</w:t>
                  </w:r>
                  <w:r>
                    <w:rPr>
                      <w:rFonts w:ascii="仿宋_GB2312" w:hAnsi="仿宋_GB2312" w:cs="仿宋_GB2312" w:eastAsia="仿宋_GB2312"/>
                    </w:rPr>
                    <w:t xml:space="preserve"> </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内存：</w:t>
                  </w:r>
                  <w:r>
                    <w:rPr>
                      <w:rFonts w:ascii="仿宋_GB2312" w:hAnsi="仿宋_GB2312" w:cs="仿宋_GB2312" w:eastAsia="仿宋_GB2312"/>
                      <w:sz w:val="21"/>
                    </w:rPr>
                    <w:t>2GB</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GPU：Mali-G52 MC1</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闪存：</w:t>
                  </w:r>
                  <w:r>
                    <w:rPr>
                      <w:rFonts w:ascii="仿宋_GB2312" w:hAnsi="仿宋_GB2312" w:cs="仿宋_GB2312" w:eastAsia="仿宋_GB2312"/>
                      <w:sz w:val="21"/>
                    </w:rPr>
                    <w:t>32GB</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内置播放器：内置</w:t>
                  </w:r>
                  <w:r>
                    <w:rPr>
                      <w:rFonts w:ascii="仿宋_GB2312" w:hAnsi="仿宋_GB2312" w:cs="仿宋_GB2312" w:eastAsia="仿宋_GB2312"/>
                      <w:sz w:val="21"/>
                    </w:rPr>
                    <w:t>Mi-Player 播放器，支持 RM、FLV、</w:t>
                  </w:r>
                </w:p>
                <w:p>
                  <w:pPr>
                    <w:pStyle w:val="null3"/>
                    <w:spacing w:before="90"/>
                    <w:jc w:val="center"/>
                  </w:pPr>
                  <w:r>
                    <w:rPr>
                      <w:rFonts w:ascii="仿宋_GB2312" w:hAnsi="仿宋_GB2312" w:cs="仿宋_GB2312" w:eastAsia="仿宋_GB2312"/>
                      <w:sz w:val="21"/>
                    </w:rPr>
                    <w:t>MOV、AVI、MKV、TS、MP4 等主流格式</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视频解码：支持</w:t>
                  </w:r>
                  <w:r>
                    <w:rPr>
                      <w:rFonts w:ascii="仿宋_GB2312" w:hAnsi="仿宋_GB2312" w:cs="仿宋_GB2312" w:eastAsia="仿宋_GB2312"/>
                      <w:sz w:val="21"/>
                    </w:rPr>
                    <w:t>支持</w:t>
                  </w:r>
                  <w:r>
                    <w:rPr>
                      <w:rFonts w:ascii="仿宋_GB2312" w:hAnsi="仿宋_GB2312" w:cs="仿宋_GB2312" w:eastAsia="仿宋_GB2312"/>
                      <w:sz w:val="21"/>
                    </w:rPr>
                    <w:t>Dolby Vision、HDR10+、HDR10、</w:t>
                  </w:r>
                </w:p>
                <w:p>
                  <w:pPr>
                    <w:pStyle w:val="null3"/>
                    <w:spacing w:before="90"/>
                    <w:jc w:val="center"/>
                  </w:pPr>
                  <w:r>
                    <w:rPr>
                      <w:rFonts w:ascii="仿宋_GB2312" w:hAnsi="仿宋_GB2312" w:cs="仿宋_GB2312" w:eastAsia="仿宋_GB2312"/>
                      <w:sz w:val="21"/>
                    </w:rPr>
                    <w:t>H.265、H.264、Real、MPEG1/2/4 等</w:t>
                  </w:r>
                </w:p>
              </w:tc>
              <w:tc>
                <w:tcPr>
                  <w:tcW w:type="dxa" w:w="1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c>
                <w:tcPr>
                  <w:tcW w:type="dxa" w:w="15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音频解码：</w:t>
                  </w:r>
                  <w:r>
                    <w:rPr>
                      <w:rFonts w:ascii="仿宋_GB2312" w:hAnsi="仿宋_GB2312" w:cs="仿宋_GB2312" w:eastAsia="仿宋_GB2312"/>
                      <w:sz w:val="21"/>
                    </w:rPr>
                    <w:t>AI AQ、Dolby digital plus、Dolby Atmos、</w:t>
                  </w:r>
                </w:p>
                <w:p>
                  <w:pPr>
                    <w:pStyle w:val="null3"/>
                    <w:spacing w:before="90"/>
                    <w:jc w:val="center"/>
                  </w:pPr>
                  <w:r>
                    <w:rPr>
                      <w:rFonts w:ascii="仿宋_GB2312" w:hAnsi="仿宋_GB2312" w:cs="仿宋_GB2312" w:eastAsia="仿宋_GB2312"/>
                      <w:sz w:val="21"/>
                    </w:rPr>
                    <w:t>DTS -HD 等音频解码方式</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8</w:t>
                  </w:r>
                </w:p>
              </w:tc>
              <w:tc>
                <w:tcPr>
                  <w:tcW w:type="dxa" w:w="3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监控解码服务器</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高清视音频解码器，采用</w:t>
                  </w:r>
                  <w:r>
                    <w:rPr>
                      <w:rFonts w:ascii="仿宋_GB2312" w:hAnsi="仿宋_GB2312" w:cs="仿宋_GB2312" w:eastAsia="仿宋_GB2312"/>
                      <w:sz w:val="21"/>
                    </w:rPr>
                    <w:t>Linux 操作系统，运行可靠</w:t>
                  </w:r>
                </w:p>
              </w:tc>
              <w:tc>
                <w:tcPr>
                  <w:tcW w:type="dxa" w:w="1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套</w:t>
                  </w:r>
                </w:p>
              </w:tc>
              <w:tc>
                <w:tcPr>
                  <w:tcW w:type="dxa" w:w="15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20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rPr>
                    <w:t xml:space="preserve"> </w:t>
                  </w: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输出接口：支持</w:t>
                  </w:r>
                  <w:r>
                    <w:rPr>
                      <w:rFonts w:ascii="仿宋_GB2312" w:hAnsi="仿宋_GB2312" w:cs="仿宋_GB2312" w:eastAsia="仿宋_GB2312"/>
                      <w:sz w:val="21"/>
                    </w:rPr>
                    <w:t>1 路HDMI、VGA、BNC 三种输出接口</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报警接口：</w:t>
                  </w:r>
                  <w:r>
                    <w:rPr>
                      <w:rFonts w:ascii="仿宋_GB2312" w:hAnsi="仿宋_GB2312" w:cs="仿宋_GB2312" w:eastAsia="仿宋_GB2312"/>
                      <w:sz w:val="21"/>
                    </w:rPr>
                    <w:t>8 路报警输入，8 路报警输出</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产品尺寸：</w:t>
                  </w:r>
                  <w:r>
                    <w:rPr>
                      <w:rFonts w:ascii="仿宋_GB2312" w:hAnsi="仿宋_GB2312" w:cs="仿宋_GB2312" w:eastAsia="仿宋_GB2312"/>
                      <w:sz w:val="21"/>
                    </w:rPr>
                    <w:t>220mm(长)*148mm（宽） *45mm（高）</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9</w:t>
                  </w:r>
                </w:p>
              </w:tc>
              <w:tc>
                <w:tcPr>
                  <w:tcW w:type="dxa" w:w="3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视频监控</w:t>
                  </w:r>
                </w:p>
                <w:p>
                  <w:pPr>
                    <w:pStyle w:val="null3"/>
                    <w:spacing w:before="90"/>
                    <w:jc w:val="center"/>
                  </w:pPr>
                  <w:r>
                    <w:rPr>
                      <w:rFonts w:ascii="仿宋_GB2312" w:hAnsi="仿宋_GB2312" w:cs="仿宋_GB2312" w:eastAsia="仿宋_GB2312"/>
                      <w:sz w:val="21"/>
                    </w:rPr>
                    <w:t>平台</w:t>
                  </w: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1)支持级联接入、数据存储、码流转发、实时浏览、语音对讲、告警联动等功能；</w:t>
                  </w:r>
                </w:p>
              </w:tc>
              <w:tc>
                <w:tcPr>
                  <w:tcW w:type="dxa" w:w="1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套</w:t>
                  </w:r>
                </w:p>
              </w:tc>
              <w:tc>
                <w:tcPr>
                  <w:tcW w:type="dxa" w:w="15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20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2)支持实时监控单画面或多画面显示实时视频图像，支持多种规格画面的组合显示方式；</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3)视频分发支持实时视频流、录像回放流等数据的分发，支持多台客户端同时访问前端同一视频流的需求；</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4)平台支持视频实时上墙，回放上墙，报警上墙，上墙区域状态查询等；</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vMerge/>
                  <w:tcBorders>
                    <w:top w:val="none" w:color="000000" w:sz="4"/>
                    <w:left w:val="single" w:color="000000" w:sz="4"/>
                    <w:bottom w:val="single" w:color="000000" w:sz="4"/>
                    <w:right w:val="single" w:color="000000" w:sz="4"/>
                  </w:tcBorders>
                </w:tcPr>
                <w:p/>
              </w:tc>
              <w:tc>
                <w:tcPr>
                  <w:tcW w:type="dxa" w:w="344"/>
                  <w:vMerge/>
                  <w:tcBorders>
                    <w:top w:val="none" w:color="000000" w:sz="4"/>
                    <w:left w:val="single" w:color="000000" w:sz="4"/>
                    <w:bottom w:val="single" w:color="000000" w:sz="4"/>
                    <w:right w:val="single" w:color="000000" w:sz="4"/>
                  </w:tcBorders>
                </w:tcPr>
                <w:p/>
              </w:tc>
              <w:tc>
                <w:tcPr>
                  <w:tcW w:type="dxa" w:w="1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 xml:space="preserve">5)支持 GB/T 28181-2016 协议，支持ONVIF 协议设备接入   </w:t>
                  </w:r>
                </w:p>
              </w:tc>
              <w:tc>
                <w:tcPr>
                  <w:tcW w:type="dxa" w:w="159"/>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10</w:t>
                  </w:r>
                </w:p>
              </w:tc>
              <w:tc>
                <w:tcPr>
                  <w:tcW w:type="dxa" w:w="3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电子屏</w:t>
                  </w:r>
                </w:p>
              </w:tc>
              <w:tc>
                <w:tcPr>
                  <w:tcW w:type="dxa" w:w="14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8+1</w:t>
                  </w:r>
                </w:p>
              </w:tc>
              <w:tc>
                <w:tcPr>
                  <w:tcW w:type="dxa" w:w="2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8小</w:t>
                  </w:r>
                </w:p>
                <w:p>
                  <w:pPr>
                    <w:pStyle w:val="null3"/>
                    <w:spacing w:before="90"/>
                    <w:jc w:val="center"/>
                  </w:pPr>
                  <w:r>
                    <w:rPr>
                      <w:rFonts w:ascii="仿宋_GB2312" w:hAnsi="仿宋_GB2312" w:cs="仿宋_GB2312" w:eastAsia="仿宋_GB2312"/>
                      <w:sz w:val="21"/>
                    </w:rPr>
                    <w:t>1大</w:t>
                  </w: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11</w:t>
                  </w:r>
                </w:p>
              </w:tc>
              <w:tc>
                <w:tcPr>
                  <w:tcW w:type="dxa" w:w="3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硬盘</w:t>
                  </w:r>
                </w:p>
              </w:tc>
              <w:tc>
                <w:tcPr>
                  <w:tcW w:type="dxa" w:w="14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1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32</w:t>
                  </w:r>
                </w:p>
              </w:tc>
              <w:tc>
                <w:tcPr>
                  <w:tcW w:type="dxa" w:w="2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12</w:t>
                  </w:r>
                </w:p>
              </w:tc>
              <w:tc>
                <w:tcPr>
                  <w:tcW w:type="dxa" w:w="3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软件系统</w:t>
                  </w:r>
                </w:p>
              </w:tc>
              <w:tc>
                <w:tcPr>
                  <w:tcW w:type="dxa" w:w="14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1</w:t>
                  </w:r>
                </w:p>
              </w:tc>
              <w:tc>
                <w:tcPr>
                  <w:tcW w:type="dxa" w:w="2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13</w:t>
                  </w:r>
                </w:p>
              </w:tc>
              <w:tc>
                <w:tcPr>
                  <w:tcW w:type="dxa" w:w="3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监控操作台</w:t>
                  </w:r>
                </w:p>
              </w:tc>
              <w:tc>
                <w:tcPr>
                  <w:tcW w:type="dxa" w:w="14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电脑：主机及显示屏等</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台</w:t>
                  </w:r>
                </w:p>
              </w:tc>
              <w:tc>
                <w:tcPr>
                  <w:tcW w:type="dxa" w:w="1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2</w:t>
                  </w:r>
                </w:p>
              </w:tc>
              <w:tc>
                <w:tcPr>
                  <w:tcW w:type="dxa" w:w="2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p>
              </w:tc>
            </w:tr>
          </w:tbl>
          <w:p>
            <w:pPr>
              <w:pStyle w:val="null3"/>
              <w:jc w:val="left"/>
            </w:pPr>
            <w:r>
              <w:rPr>
                <w:rFonts w:ascii="仿宋_GB2312" w:hAnsi="仿宋_GB2312" w:cs="仿宋_GB2312" w:eastAsia="仿宋_GB2312"/>
                <w:sz w:val="21"/>
                <w:color w:val="000000"/>
              </w:rPr>
              <w:t xml:space="preserve"> 备注：清单内容如有变化，采购人和供应商可自行协商确认。</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约定之日起一年。按年签订合同，采购人在费用不变，合同内容不变，且符合合同服务内容和要求的情况下可续签2年。每年合同期满前30天，采购人对供应商在合同期内进行考核，考核合格后，可与供应商续签次年合同。若一年合同期满但采购人未获得预算或需求取消或供应商考核不合格，则采购人提前书面通知供应商后，合同到期终止，不再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1、服务期内对设备检测维修完成，供应商进行自测，出现的问题限期整改。自检通过后，供应商提出验收申请，采购人组织相关人员进行验收。 2、供应商向采购人提交维修过程中的所有资料及换下的故障配件。 3、质量须满足国家、行业及竞争性磋商文件的合格标准。 4、验收依据：合同文本、成交单位的磋商响应文件和磋商文件。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根据合同及采购人相关要求对运维项目内的系统设施进行维修维护，确保采购人项目系统的正常运行。采购人根据供应商运维情况和项目系统设施设备的使用情况，按季度对供应商的运维服务进行评价，评价合格后供应商提供发票，采购人半年（6个月）结算一次运维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根据合同及采购人相关要求对运维项目内的系统设施进行维修维护，确保采购人项目系统的正常运行。采购人根据供应商运维情况和项目系统设施设备的使用情况，按季度对供应商的运维服务进行评价，评价合格后供应商提供发票，采购人半年（6个月）结算一次运维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1、双方的违约责任 （一）采购人违反合同规定拒绝验收的，应当承担由此对供应商造成的损失。 （二）供应商所交产品不符合国家法律法规和合同规定的，采购人有权拒收，并由供应商承担一切费用。 （三）供应商不能按期实施项目的，每逾期1日供应商应向采购人赔付合同金额的 1 ‰作为违约金并及时采取有效补救措施。无故延期15日以上视为根本性违约，采购人有权解除本合同，供应商除应全额退还采购人已支付的价款外，还应向采购人支付违约金。同时在此期间，因供应商原因给采购人造成的其他损失，供应商还应当承担相应赔偿及责任。 2、解决争议的方法 双方本着友好合作的态度,对合同履行过程中发生的纠纷应及时协商解决，协商不成的，向采购人所在地有管辖权的人民法院诉讼解决。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磋商报价为完成本项目磋商文件中所提出的工作范围及要求的全部内容，并达到国家及采购人验收标准而产生的所有费用，磋商报价包括但不限于检测费、维修费、货物价款(含通常配备的备品备件、易损件）、运杂费（含保险费）、人工费、装卸费、安装调试费、培训费、系统升级维护费、技术资料费、维护保养费、售后服务费、招标代理服务费、利润、税金、风险、验收费等完成本项目所需的全部费用。任何错报、漏报由供应商自行负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报价一览表 服务内容及服务邀请应答表 中小企业声明函 商务应答表 报价表 响应文件封面 资格证明文件 响应方案说明 政府采购供应商拒绝政府采购领域商业贿赂承诺书 残疾人福利性单位声明函 标的清单 供应商承诺书 响应函 业绩证明文件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供应商针对同一服务未递交两份或多份内容不同的响应文件，未出现选择性报价的；</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符合商务、技术要求，不存在重大负偏离的；</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报价一览表 服务内容及服务邀请应答表 中小企业声明函 商务应答表 报价表 资格证明文件 响应方案说明 政府采购供应商拒绝政府采购领域商业贿赂承诺书 残疾人福利性单位声明函 标的清单 供应商承诺书 响应函 业绩证明文件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符合磋商文件规定的其他实质性要求的</w:t>
            </w:r>
          </w:p>
        </w:tc>
        <w:tc>
          <w:tcPr>
            <w:tcW w:type="dxa" w:w="3322"/>
          </w:tcPr>
          <w:p>
            <w:pPr>
              <w:pStyle w:val="null3"/>
            </w:pPr>
            <w:r>
              <w:rPr>
                <w:rFonts w:ascii="仿宋_GB2312" w:hAnsi="仿宋_GB2312" w:cs="仿宋_GB2312" w:eastAsia="仿宋_GB2312"/>
              </w:rPr>
              <w:t>符合磋商文件规定的其他实质性要求的；</w:t>
            </w:r>
          </w:p>
        </w:tc>
        <w:tc>
          <w:tcPr>
            <w:tcW w:type="dxa" w:w="1661"/>
          </w:tcPr>
          <w:p>
            <w:pPr>
              <w:pStyle w:val="null3"/>
            </w:pPr>
            <w:r>
              <w:rPr>
                <w:rFonts w:ascii="仿宋_GB2312" w:hAnsi="仿宋_GB2312" w:cs="仿宋_GB2312" w:eastAsia="仿宋_GB2312"/>
              </w:rPr>
              <w:t>报价一览表 服务内容及服务邀请应答表 中小企业声明函 商务应答表 报价表 资格证明文件 响应方案说明 政府采购供应商拒绝政府采购领域商业贿赂承诺书 残疾人福利性单位声明函 标的清单 供应商承诺书 响应函 业绩证明文件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符合《中华人民共和国政府采购法》有关规定和磋商纪律的</w:t>
            </w:r>
          </w:p>
        </w:tc>
        <w:tc>
          <w:tcPr>
            <w:tcW w:type="dxa" w:w="3322"/>
          </w:tcPr>
          <w:p>
            <w:pPr>
              <w:pStyle w:val="null3"/>
            </w:pPr>
            <w:r>
              <w:rPr>
                <w:rFonts w:ascii="仿宋_GB2312" w:hAnsi="仿宋_GB2312" w:cs="仿宋_GB2312" w:eastAsia="仿宋_GB2312"/>
              </w:rPr>
              <w:t>符合《中华人民共和国政府采购法》有关规定和磋商纪律的。</w:t>
            </w:r>
          </w:p>
        </w:tc>
        <w:tc>
          <w:tcPr>
            <w:tcW w:type="dxa" w:w="1661"/>
          </w:tcPr>
          <w:p>
            <w:pPr>
              <w:pStyle w:val="null3"/>
            </w:pPr>
            <w:r>
              <w:rPr>
                <w:rFonts w:ascii="仿宋_GB2312" w:hAnsi="仿宋_GB2312" w:cs="仿宋_GB2312" w:eastAsia="仿宋_GB2312"/>
              </w:rPr>
              <w:t>报价一览表 服务内容及服务邀请应答表 中小企业声明函 商务应答表 报价表 资格证明文件 响应方案说明 政府采购供应商拒绝政府采购领域商业贿赂承诺书 残疾人福利性单位声明函 标的清单 供应商承诺书 响应函 业绩证明文件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提供2022年以来类似项目业绩合同（以合同签订时间为准），每份业绩计2分，满分10分。 （注：以上证明文件在磋商响应文件中附业绩合同扫描件并加盖公司公章。）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根据项目具体情况制定详细完善的运维服务方案</w:t>
            </w:r>
          </w:p>
        </w:tc>
        <w:tc>
          <w:tcPr>
            <w:tcW w:type="dxa" w:w="2492"/>
          </w:tcPr>
          <w:p>
            <w:pPr>
              <w:pStyle w:val="null3"/>
            </w:pPr>
            <w:r>
              <w:rPr>
                <w:rFonts w:ascii="仿宋_GB2312" w:hAnsi="仿宋_GB2312" w:cs="仿宋_GB2312" w:eastAsia="仿宋_GB2312"/>
              </w:rPr>
              <w:t>根据项目具体情况制定详细完善的运维服务方案，包括但不限于运维服务目标、服务计划、组织实施方案（含服务检测维修方案、维护保养方案、配品配件的供货组织安排、系统升级维护方案等），具有全面性、可行性、针对性，方案明确，布局规范。本项满分15分。 实施方案完整、可操作性强、细节考虑到位的计10～15（含）分。实施方案基本完整，有相对的可操作性，描述良好的计5～10（含）分。 描述符合要求，内容一般的计0～5（含）分。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针对项目质量有先进、可行、有效的控制措施和管理办法</w:t>
            </w:r>
          </w:p>
        </w:tc>
        <w:tc>
          <w:tcPr>
            <w:tcW w:type="dxa" w:w="2492"/>
          </w:tcPr>
          <w:p>
            <w:pPr>
              <w:pStyle w:val="null3"/>
            </w:pPr>
            <w:r>
              <w:rPr>
                <w:rFonts w:ascii="仿宋_GB2312" w:hAnsi="仿宋_GB2312" w:cs="仿宋_GB2312" w:eastAsia="仿宋_GB2312"/>
              </w:rPr>
              <w:t>针对项目质量有先进、可行、有效的控制措施和管理办法。本项满分10分。 措施和办法描述完整、可操作性强、细节描述详细优越的计7～10（含）分。 有相对的操作性，描述良好计3～7（含）分。 内容一般的计0～3（含）分。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提供配品配件质量保证措施及办法</w:t>
            </w:r>
          </w:p>
        </w:tc>
        <w:tc>
          <w:tcPr>
            <w:tcW w:type="dxa" w:w="2492"/>
          </w:tcPr>
          <w:p>
            <w:pPr>
              <w:pStyle w:val="null3"/>
            </w:pPr>
            <w:r>
              <w:rPr>
                <w:rFonts w:ascii="仿宋_GB2312" w:hAnsi="仿宋_GB2312" w:cs="仿宋_GB2312" w:eastAsia="仿宋_GB2312"/>
              </w:rPr>
              <w:t>提供配品配件质量保证措施及办法，措施科学合理、安排妥当、满足本项目要求。本项满分8分。 配件选型优越，措施内容完整、可操作性强、细节考虑到位的计5～8（含）分。 配件选型良好，措施内容基本完整，有相对的可操作性，描述良好的计3～5（含）分。 配件选型一般，措施内容描述符合要求，内容一般的计0～3（含）分。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提供项目管理制度</w:t>
            </w:r>
          </w:p>
        </w:tc>
        <w:tc>
          <w:tcPr>
            <w:tcW w:type="dxa" w:w="2492"/>
          </w:tcPr>
          <w:p>
            <w:pPr>
              <w:pStyle w:val="null3"/>
            </w:pPr>
            <w:r>
              <w:rPr>
                <w:rFonts w:ascii="仿宋_GB2312" w:hAnsi="仿宋_GB2312" w:cs="仿宋_GB2312" w:eastAsia="仿宋_GB2312"/>
              </w:rPr>
              <w:t>提供项目管理制度，包括但不限于现场维保工作制度、维保人员工作计划轮换制度及维保人员考核制度，根据响应程度计分。本项满分8分。 制度描述完整、可操作性强、细节描述详细优越的计5～8（含）分。 制度内容有相对的操作性，描述良好计3～5（含）分。 制度内容一般的计0～3（含）分。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针对本项目制定详细的人员配备方案</w:t>
            </w:r>
          </w:p>
        </w:tc>
        <w:tc>
          <w:tcPr>
            <w:tcW w:type="dxa" w:w="2492"/>
          </w:tcPr>
          <w:p>
            <w:pPr>
              <w:pStyle w:val="null3"/>
            </w:pPr>
            <w:r>
              <w:rPr>
                <w:rFonts w:ascii="仿宋_GB2312" w:hAnsi="仿宋_GB2312" w:cs="仿宋_GB2312" w:eastAsia="仿宋_GB2312"/>
              </w:rPr>
              <w:t>针对本项目制定详细的人员配备方案，维保人员人数及专业设置合理，完全满足项目要求，根据响应程度计分，本项满分8分。 维保人员工作经验丰富，专业人员配备齐全、专业程度高、岗位职责完善清晰计5～8（含）分； 维保人员工作经验一般，专业人员配备较充足、专业程度及岗位职责一般计3～5（含）分； 维保人员工作经验欠缺，专业人员配备不充足、专业程度及岗位职责差计0～3（含）分；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配品配件质量的相关资料</w:t>
            </w:r>
          </w:p>
        </w:tc>
        <w:tc>
          <w:tcPr>
            <w:tcW w:type="dxa" w:w="2492"/>
          </w:tcPr>
          <w:p>
            <w:pPr>
              <w:pStyle w:val="null3"/>
            </w:pPr>
            <w:r>
              <w:rPr>
                <w:rFonts w:ascii="仿宋_GB2312" w:hAnsi="仿宋_GB2312" w:cs="仿宋_GB2312" w:eastAsia="仿宋_GB2312"/>
              </w:rPr>
              <w:t>确保配品配件质量的相关资料：包括但不限于厂家授权、产品彩页、产品说明书、技术白皮书、合格证、供货渠道正规、无不良市场反馈、取得有关部门准予市场销售等技术资料，按其响应程度计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提供有效的保密和安全性防范措施</w:t>
            </w:r>
          </w:p>
        </w:tc>
        <w:tc>
          <w:tcPr>
            <w:tcW w:type="dxa" w:w="2492"/>
          </w:tcPr>
          <w:p>
            <w:pPr>
              <w:pStyle w:val="null3"/>
            </w:pPr>
            <w:r>
              <w:rPr>
                <w:rFonts w:ascii="仿宋_GB2312" w:hAnsi="仿宋_GB2312" w:cs="仿宋_GB2312" w:eastAsia="仿宋_GB2312"/>
              </w:rPr>
              <w:t>提供有效的保密和安全性防范措施，根据响应程度计分。本项满分5分。未提供不得分。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针对本项目提供切实可行的培训方案</w:t>
            </w:r>
          </w:p>
        </w:tc>
        <w:tc>
          <w:tcPr>
            <w:tcW w:type="dxa" w:w="2492"/>
          </w:tcPr>
          <w:p>
            <w:pPr>
              <w:pStyle w:val="null3"/>
            </w:pPr>
            <w:r>
              <w:rPr>
                <w:rFonts w:ascii="仿宋_GB2312" w:hAnsi="仿宋_GB2312" w:cs="仿宋_GB2312" w:eastAsia="仿宋_GB2312"/>
              </w:rPr>
              <w:t>针对本项目提供切实可行的培训方案，培训方案完整，能够列出详细的培训内容、培训方式等，确保使用人员能够独立操作，并进行简单故障排查处理，根据优劣程度及可实施性计分。本项满分5分。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针对本项目突发情况的应急维保服务措施及其他针对本项目的合理化建议</w:t>
            </w:r>
          </w:p>
        </w:tc>
        <w:tc>
          <w:tcPr>
            <w:tcW w:type="dxa" w:w="2492"/>
          </w:tcPr>
          <w:p>
            <w:pPr>
              <w:pStyle w:val="null3"/>
            </w:pPr>
            <w:r>
              <w:rPr>
                <w:rFonts w:ascii="仿宋_GB2312" w:hAnsi="仿宋_GB2312" w:cs="仿宋_GB2312" w:eastAsia="仿宋_GB2312"/>
              </w:rPr>
              <w:t>有针对本项目突发情况的应急维保服务措施及其他针对本项目的合理化建议，根据建议描述完整、可操作性、细节描述情况计分。本项满分5分。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完善的售后服务保障体系，对服务期限内质量、人员到位情况、日常维护、系统升级、技术培训以及后期服务的响应时间（方案还应当包含不能完全履行售后服务时愿意接受相关处罚的承诺），售后服务方案合理、及时有效与实际需求相符合。本项满分10分。 售后服务方案完善计7～10（含）分。 售后服务方案基本完善计3～7（含）分。 售后服务一般计0～3（含）分。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及《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 本项目对应的中小企业划分标准所属行业为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w:t>
            </w:r>
          </w:p>
        </w:tc>
        <w:tc>
          <w:tcPr>
            <w:tcW w:type="dxa" w:w="1661"/>
          </w:tcPr>
          <w:p>
            <w:pPr>
              <w:pStyle w:val="null3"/>
            </w:pPr>
            <w:r>
              <w:rPr>
                <w:rFonts w:ascii="仿宋_GB2312" w:hAnsi="仿宋_GB2312" w:cs="仿宋_GB2312" w:eastAsia="仿宋_GB2312"/>
              </w:rPr>
              <w:t>报价一览表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详见附件：响应方案说明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