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AE8E6">
      <w:pPr>
        <w:adjustRightInd w:val="0"/>
        <w:snapToGrid w:val="0"/>
        <w:spacing w:line="360" w:lineRule="auto"/>
        <w:jc w:val="center"/>
        <w:rPr>
          <w:rFonts w:hint="eastAsia"/>
        </w:rPr>
      </w:pPr>
      <w:r>
        <w:rPr>
          <w:rStyle w:val="6"/>
          <w:rFonts w:hint="eastAsia" w:ascii="宋体" w:hAnsi="宋体" w:eastAsia="宋体" w:cs="宋体"/>
          <w:b/>
          <w:bCs/>
          <w:sz w:val="44"/>
          <w:szCs w:val="44"/>
          <w:lang w:val="en-US" w:eastAsia="zh-CN"/>
        </w:rPr>
        <w:t>A标段</w:t>
      </w:r>
      <w:r>
        <w:rPr>
          <w:rStyle w:val="6"/>
          <w:rFonts w:hint="eastAsia" w:ascii="宋体" w:hAnsi="宋体" w:eastAsia="宋体" w:cs="宋体"/>
          <w:b/>
          <w:bCs/>
          <w:sz w:val="44"/>
          <w:szCs w:val="44"/>
          <w:lang w:val="zh-CN"/>
        </w:rPr>
        <w:t>招标内容及要求</w:t>
      </w:r>
    </w:p>
    <w:p w14:paraId="738B2750">
      <w:pPr>
        <w:spacing w:line="360" w:lineRule="auto"/>
        <w:ind w:firstLine="480" w:firstLineChars="200"/>
        <w:jc w:val="left"/>
        <w:outlineLvl w:val="0"/>
        <w:rPr>
          <w:rFonts w:hint="eastAsia" w:ascii="仿宋_GB2312" w:hAnsi="仿宋_GB2312" w:eastAsia="仿宋_GB2312" w:cs="仿宋_GB2312"/>
          <w:b/>
          <w:sz w:val="24"/>
          <w:szCs w:val="24"/>
        </w:rPr>
      </w:pPr>
      <w:bookmarkStart w:id="0" w:name="_Toc12925"/>
      <w:bookmarkStart w:id="1" w:name="_Toc25432"/>
      <w:r>
        <w:rPr>
          <w:rFonts w:hint="eastAsia" w:ascii="仿宋_GB2312" w:hAnsi="仿宋" w:eastAsia="仿宋_GB2312"/>
          <w:sz w:val="24"/>
          <w:szCs w:val="24"/>
          <w:lang w:val="zh-CN"/>
        </w:rPr>
        <w:t>为提高西安高新区市容环境卫生管理水平，营造良好的投资和人居生活环境， 实现品质高新最美丽、最干净城区目标，实施道路清扫保洁、公厕管理养护、生活垃圾清运、</w:t>
      </w:r>
      <w:r>
        <w:rPr>
          <w:rFonts w:hint="eastAsia" w:ascii="仿宋_GB2312" w:hAnsi="仿宋" w:eastAsia="仿宋_GB2312"/>
          <w:sz w:val="24"/>
          <w:szCs w:val="24"/>
        </w:rPr>
        <w:t>道路绿化养护</w:t>
      </w:r>
      <w:r>
        <w:rPr>
          <w:rFonts w:hint="eastAsia" w:ascii="仿宋_GB2312" w:hAnsi="仿宋" w:eastAsia="仿宋_GB2312"/>
          <w:sz w:val="24"/>
          <w:szCs w:val="24"/>
          <w:lang w:val="zh-CN"/>
        </w:rPr>
        <w:t>等服务。</w:t>
      </w:r>
      <w:bookmarkEnd w:id="0"/>
      <w:bookmarkEnd w:id="1"/>
    </w:p>
    <w:p w14:paraId="570F72F4">
      <w:pPr>
        <w:spacing w:line="360" w:lineRule="auto"/>
        <w:ind w:firstLine="480" w:firstLineChars="200"/>
        <w:jc w:val="left"/>
        <w:outlineLvl w:val="0"/>
        <w:rPr>
          <w:rFonts w:hint="eastAsia" w:ascii="仿宋_GB2312" w:hAnsi="仿宋_GB2312" w:eastAsia="仿宋_GB2312" w:cs="仿宋_GB2312"/>
          <w:sz w:val="24"/>
          <w:szCs w:val="24"/>
        </w:rPr>
      </w:pPr>
      <w:bookmarkStart w:id="2" w:name="_Toc5027"/>
      <w:bookmarkStart w:id="3" w:name="_Toc1784"/>
      <w:r>
        <w:rPr>
          <w:rFonts w:hint="eastAsia" w:ascii="仿宋_GB2312" w:hAnsi="仿宋_GB2312" w:eastAsia="仿宋_GB2312" w:cs="仿宋_GB2312"/>
          <w:sz w:val="24"/>
          <w:szCs w:val="24"/>
        </w:rPr>
        <w:t>一、项目内容</w:t>
      </w:r>
      <w:bookmarkEnd w:id="2"/>
      <w:bookmarkEnd w:id="3"/>
    </w:p>
    <w:p w14:paraId="1850C964">
      <w:pPr>
        <w:spacing w:line="360" w:lineRule="auto"/>
        <w:ind w:firstLine="482" w:firstLineChars="200"/>
        <w:jc w:val="left"/>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（一）道路清扫保洁服务</w:t>
      </w:r>
    </w:p>
    <w:p w14:paraId="1BA1A751">
      <w:pPr>
        <w:spacing w:line="360" w:lineRule="auto"/>
        <w:ind w:firstLine="482" w:firstLineChars="200"/>
        <w:jc w:val="left"/>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1、服务内容：</w:t>
      </w:r>
    </w:p>
    <w:p w14:paraId="6AF2BDCE">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主要为16条道路共计5880076.12 ㎡的道路清扫保洁、绿地及隔离带白色垃圾捡拾保洁，城市家具及市政设施巡查、擦洗，野广告清理，扫雪除冰，道路扬尘治理、泥饼抛洒清理，保洁队伍维稳安全管理，保洁员社会保险办理，辖区舆情上报处理等工作。承包区域道路详单见附件1。</w:t>
      </w:r>
    </w:p>
    <w:p w14:paraId="3D137722">
      <w:pPr>
        <w:spacing w:line="360" w:lineRule="auto"/>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b/>
          <w:bCs/>
          <w:sz w:val="24"/>
          <w:szCs w:val="24"/>
        </w:rPr>
        <w:t xml:space="preserve">  2、服务要求：</w:t>
      </w:r>
    </w:p>
    <w:p w14:paraId="5E3F48BF">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（1）人员配置要求：</w:t>
      </w:r>
    </w:p>
    <w:p w14:paraId="45EAFCAC">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承包区域的核定清扫保洁工作量的保洁员人数：≥402人（其中100人为双班制，302人为单班制</w:t>
      </w:r>
      <w:r>
        <w:rPr>
          <w:rFonts w:hint="eastAsia" w:ascii="仿宋_GB2312" w:hAnsi="仿宋_GB2312" w:eastAsia="仿宋_GB2312" w:cs="仿宋_GB2312"/>
          <w:color w:val="auto"/>
          <w:sz w:val="24"/>
          <w:szCs w:val="24"/>
        </w:rPr>
        <w:t>）（中标后提供人员使用情况表）</w:t>
      </w:r>
      <w:r>
        <w:rPr>
          <w:rFonts w:hint="eastAsia" w:ascii="仿宋_GB2312" w:hAnsi="仿宋_GB2312" w:eastAsia="仿宋_GB2312" w:cs="仿宋_GB2312"/>
          <w:sz w:val="24"/>
          <w:szCs w:val="24"/>
        </w:rPr>
        <w:t>；</w:t>
      </w:r>
    </w:p>
    <w:p w14:paraId="33A34652">
      <w:pPr>
        <w:pStyle w:val="3"/>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（2）车辆配置要求：</w:t>
      </w:r>
    </w:p>
    <w:p w14:paraId="1D4888AF">
      <w:pPr>
        <w:pStyle w:val="3"/>
        <w:adjustRightInd w:val="0"/>
        <w:snapToGrid w:val="0"/>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sz w:val="24"/>
          <w:szCs w:val="24"/>
        </w:rPr>
        <w:t>投标人须配置清扫保洁车辆不少于142辆，其中大中型清扫保洁车辆不少于73辆（均为双班制作业，含大型纯电动保洁车辆不少于12辆，鼓励尽可能使用新能源车辆）；小型多功能车辆不少于65辆；专用巡查车辆不少于4辆。</w:t>
      </w:r>
      <w:r>
        <w:rPr>
          <w:rFonts w:hint="eastAsia" w:ascii="仿宋_GB2312" w:hAnsi="仿宋_GB2312" w:eastAsia="仿宋_GB2312" w:cs="仿宋_GB2312"/>
          <w:color w:val="auto"/>
          <w:sz w:val="24"/>
          <w:szCs w:val="24"/>
        </w:rPr>
        <w:t>（中标后提供机械配置使用情况表）</w:t>
      </w:r>
    </w:p>
    <w:p w14:paraId="14C243C9">
      <w:pPr>
        <w:spacing w:line="360" w:lineRule="auto"/>
        <w:ind w:firstLine="480" w:firstLineChars="200"/>
        <w:jc w:val="center"/>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附件1：</w:t>
      </w:r>
      <w:r>
        <w:rPr>
          <w:rFonts w:hint="eastAsia" w:ascii="仿宋_GB2312" w:hAnsi="仿宋_GB2312" w:eastAsia="仿宋_GB2312" w:cs="仿宋_GB2312"/>
          <w:b/>
          <w:bCs/>
          <w:sz w:val="24"/>
          <w:szCs w:val="24"/>
        </w:rPr>
        <w:t>西安高新区直管道路清扫保洁明细表</w:t>
      </w:r>
    </w:p>
    <w:tbl>
      <w:tblPr>
        <w:tblStyle w:val="4"/>
        <w:tblW w:w="10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915"/>
        <w:gridCol w:w="1729"/>
        <w:gridCol w:w="796"/>
        <w:gridCol w:w="796"/>
        <w:gridCol w:w="1112"/>
        <w:gridCol w:w="2077"/>
        <w:gridCol w:w="1395"/>
        <w:gridCol w:w="600"/>
      </w:tblGrid>
      <w:tr w14:paraId="4F21F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blHeader/>
          <w:jc w:val="center"/>
        </w:trPr>
        <w:tc>
          <w:tcPr>
            <w:tcW w:w="640" w:type="dxa"/>
            <w:noWrap w:val="0"/>
            <w:vAlign w:val="center"/>
          </w:tcPr>
          <w:p w14:paraId="28749AE7">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序号</w:t>
            </w:r>
          </w:p>
        </w:tc>
        <w:tc>
          <w:tcPr>
            <w:tcW w:w="915" w:type="dxa"/>
            <w:noWrap w:val="0"/>
            <w:vAlign w:val="center"/>
          </w:tcPr>
          <w:p w14:paraId="04E4CAAA">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道路</w:t>
            </w:r>
          </w:p>
          <w:p w14:paraId="1B77487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名称</w:t>
            </w:r>
          </w:p>
        </w:tc>
        <w:tc>
          <w:tcPr>
            <w:tcW w:w="1729" w:type="dxa"/>
            <w:noWrap w:val="0"/>
            <w:vAlign w:val="center"/>
          </w:tcPr>
          <w:p w14:paraId="492D27C8">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道路明细</w:t>
            </w:r>
          </w:p>
        </w:tc>
        <w:tc>
          <w:tcPr>
            <w:tcW w:w="796" w:type="dxa"/>
            <w:noWrap w:val="0"/>
            <w:vAlign w:val="center"/>
          </w:tcPr>
          <w:p w14:paraId="4CED5052">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道路等级</w:t>
            </w:r>
          </w:p>
        </w:tc>
        <w:tc>
          <w:tcPr>
            <w:tcW w:w="796" w:type="dxa"/>
            <w:noWrap w:val="0"/>
            <w:vAlign w:val="center"/>
          </w:tcPr>
          <w:p w14:paraId="2024EEF9">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长度（m）</w:t>
            </w:r>
          </w:p>
        </w:tc>
        <w:tc>
          <w:tcPr>
            <w:tcW w:w="1112" w:type="dxa"/>
            <w:noWrap w:val="0"/>
            <w:vAlign w:val="center"/>
          </w:tcPr>
          <w:p w14:paraId="3F6E7B1D">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平均</w:t>
            </w:r>
          </w:p>
          <w:p w14:paraId="1335417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宽度（m）</w:t>
            </w:r>
          </w:p>
        </w:tc>
        <w:tc>
          <w:tcPr>
            <w:tcW w:w="2077" w:type="dxa"/>
            <w:noWrap w:val="0"/>
            <w:vAlign w:val="center"/>
          </w:tcPr>
          <w:p w14:paraId="5BAB8D9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道路起止点</w:t>
            </w:r>
          </w:p>
        </w:tc>
        <w:tc>
          <w:tcPr>
            <w:tcW w:w="1395" w:type="dxa"/>
            <w:noWrap w:val="0"/>
            <w:vAlign w:val="center"/>
          </w:tcPr>
          <w:p w14:paraId="56E02FC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面积（m</w:t>
            </w:r>
            <w:r>
              <w:rPr>
                <w:rFonts w:hint="eastAsia" w:ascii="仿宋_GB2312" w:hAnsi="仿宋_GB2312" w:eastAsia="仿宋_GB2312" w:cs="仿宋_GB2312"/>
                <w:color w:val="000000"/>
                <w:kern w:val="0"/>
                <w:szCs w:val="21"/>
                <w:vertAlign w:val="superscript"/>
              </w:rPr>
              <w:t>2</w:t>
            </w:r>
            <w:r>
              <w:rPr>
                <w:rFonts w:hint="eastAsia" w:ascii="仿宋_GB2312" w:hAnsi="仿宋_GB2312" w:eastAsia="仿宋_GB2312" w:cs="仿宋_GB2312"/>
                <w:color w:val="000000"/>
                <w:kern w:val="0"/>
                <w:szCs w:val="21"/>
              </w:rPr>
              <w:t>）</w:t>
            </w:r>
          </w:p>
        </w:tc>
        <w:tc>
          <w:tcPr>
            <w:tcW w:w="600" w:type="dxa"/>
            <w:noWrap/>
            <w:vAlign w:val="center"/>
          </w:tcPr>
          <w:p w14:paraId="52FB268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备注</w:t>
            </w:r>
          </w:p>
        </w:tc>
      </w:tr>
      <w:tr w14:paraId="624EC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vMerge w:val="restart"/>
            <w:noWrap w:val="0"/>
            <w:vAlign w:val="center"/>
          </w:tcPr>
          <w:p w14:paraId="28D5E0CB">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w:t>
            </w:r>
          </w:p>
        </w:tc>
        <w:tc>
          <w:tcPr>
            <w:tcW w:w="915" w:type="dxa"/>
            <w:vMerge w:val="restart"/>
            <w:noWrap w:val="0"/>
            <w:vAlign w:val="center"/>
          </w:tcPr>
          <w:p w14:paraId="0A7531C2">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唐延路</w:t>
            </w:r>
          </w:p>
        </w:tc>
        <w:tc>
          <w:tcPr>
            <w:tcW w:w="1729" w:type="dxa"/>
            <w:noWrap w:val="0"/>
            <w:vAlign w:val="center"/>
          </w:tcPr>
          <w:p w14:paraId="4E3DC7D4">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唐延路全段</w:t>
            </w:r>
          </w:p>
        </w:tc>
        <w:tc>
          <w:tcPr>
            <w:tcW w:w="796" w:type="dxa"/>
            <w:noWrap w:val="0"/>
            <w:vAlign w:val="center"/>
          </w:tcPr>
          <w:p w14:paraId="781E557A">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一级</w:t>
            </w:r>
          </w:p>
        </w:tc>
        <w:tc>
          <w:tcPr>
            <w:tcW w:w="796" w:type="dxa"/>
            <w:noWrap w:val="0"/>
            <w:vAlign w:val="center"/>
          </w:tcPr>
          <w:p w14:paraId="45EAA87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5500</w:t>
            </w:r>
          </w:p>
        </w:tc>
        <w:tc>
          <w:tcPr>
            <w:tcW w:w="1112" w:type="dxa"/>
            <w:noWrap w:val="0"/>
            <w:vAlign w:val="center"/>
          </w:tcPr>
          <w:p w14:paraId="1135DB5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47.22</w:t>
            </w:r>
          </w:p>
        </w:tc>
        <w:tc>
          <w:tcPr>
            <w:tcW w:w="2077" w:type="dxa"/>
            <w:noWrap w:val="0"/>
            <w:vAlign w:val="center"/>
          </w:tcPr>
          <w:p w14:paraId="7C4AE35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科技路-南三环</w:t>
            </w:r>
          </w:p>
        </w:tc>
        <w:tc>
          <w:tcPr>
            <w:tcW w:w="1395" w:type="dxa"/>
            <w:noWrap w:val="0"/>
            <w:vAlign w:val="center"/>
          </w:tcPr>
          <w:p w14:paraId="2AC07F97">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259715</w:t>
            </w:r>
          </w:p>
        </w:tc>
        <w:tc>
          <w:tcPr>
            <w:tcW w:w="600" w:type="dxa"/>
            <w:noWrap/>
            <w:vAlign w:val="center"/>
          </w:tcPr>
          <w:p w14:paraId="2D3AFF38">
            <w:pPr>
              <w:jc w:val="center"/>
              <w:rPr>
                <w:rFonts w:hint="eastAsia" w:ascii="仿宋_GB2312" w:hAnsi="仿宋_GB2312" w:eastAsia="仿宋_GB2312" w:cs="仿宋_GB2312"/>
                <w:color w:val="000000"/>
                <w:szCs w:val="21"/>
              </w:rPr>
            </w:pPr>
          </w:p>
        </w:tc>
      </w:tr>
      <w:tr w14:paraId="1E2E6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vMerge w:val="continue"/>
            <w:noWrap w:val="0"/>
            <w:vAlign w:val="center"/>
          </w:tcPr>
          <w:p w14:paraId="7DD512D0">
            <w:pPr>
              <w:jc w:val="center"/>
              <w:rPr>
                <w:rFonts w:hint="eastAsia" w:ascii="仿宋_GB2312" w:hAnsi="仿宋_GB2312" w:eastAsia="仿宋_GB2312" w:cs="仿宋_GB2312"/>
                <w:color w:val="000000"/>
                <w:szCs w:val="21"/>
              </w:rPr>
            </w:pPr>
          </w:p>
        </w:tc>
        <w:tc>
          <w:tcPr>
            <w:tcW w:w="915" w:type="dxa"/>
            <w:vMerge w:val="continue"/>
            <w:noWrap w:val="0"/>
            <w:vAlign w:val="center"/>
          </w:tcPr>
          <w:p w14:paraId="23D41468">
            <w:pPr>
              <w:jc w:val="center"/>
              <w:rPr>
                <w:rFonts w:hint="eastAsia" w:ascii="仿宋_GB2312" w:hAnsi="仿宋_GB2312" w:eastAsia="仿宋_GB2312" w:cs="仿宋_GB2312"/>
                <w:color w:val="000000"/>
                <w:szCs w:val="21"/>
              </w:rPr>
            </w:pPr>
          </w:p>
        </w:tc>
        <w:tc>
          <w:tcPr>
            <w:tcW w:w="1729" w:type="dxa"/>
            <w:noWrap w:val="0"/>
            <w:vAlign w:val="center"/>
          </w:tcPr>
          <w:p w14:paraId="2915385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跨唐延路人行天桥</w:t>
            </w:r>
          </w:p>
        </w:tc>
        <w:tc>
          <w:tcPr>
            <w:tcW w:w="796" w:type="dxa"/>
            <w:noWrap w:val="0"/>
            <w:vAlign w:val="center"/>
          </w:tcPr>
          <w:p w14:paraId="4547E26B">
            <w:pPr>
              <w:jc w:val="center"/>
              <w:rPr>
                <w:rFonts w:hint="eastAsia" w:ascii="仿宋_GB2312" w:hAnsi="仿宋_GB2312" w:eastAsia="仿宋_GB2312" w:cs="仿宋_GB2312"/>
                <w:color w:val="000000"/>
                <w:szCs w:val="21"/>
              </w:rPr>
            </w:pPr>
          </w:p>
        </w:tc>
        <w:tc>
          <w:tcPr>
            <w:tcW w:w="796" w:type="dxa"/>
            <w:noWrap w:val="0"/>
            <w:vAlign w:val="center"/>
          </w:tcPr>
          <w:p w14:paraId="53D75F2E">
            <w:pPr>
              <w:jc w:val="center"/>
              <w:rPr>
                <w:rFonts w:hint="eastAsia" w:ascii="仿宋_GB2312" w:hAnsi="仿宋_GB2312" w:eastAsia="仿宋_GB2312" w:cs="仿宋_GB2312"/>
                <w:color w:val="000000"/>
                <w:szCs w:val="21"/>
              </w:rPr>
            </w:pPr>
          </w:p>
        </w:tc>
        <w:tc>
          <w:tcPr>
            <w:tcW w:w="1112" w:type="dxa"/>
            <w:noWrap w:val="0"/>
            <w:vAlign w:val="center"/>
          </w:tcPr>
          <w:p w14:paraId="22BBD753">
            <w:pPr>
              <w:jc w:val="center"/>
              <w:rPr>
                <w:rFonts w:hint="eastAsia" w:ascii="仿宋_GB2312" w:hAnsi="仿宋_GB2312" w:eastAsia="仿宋_GB2312" w:cs="仿宋_GB2312"/>
                <w:color w:val="000000"/>
                <w:szCs w:val="21"/>
              </w:rPr>
            </w:pPr>
          </w:p>
        </w:tc>
        <w:tc>
          <w:tcPr>
            <w:tcW w:w="2077" w:type="dxa"/>
            <w:noWrap w:val="0"/>
            <w:vAlign w:val="center"/>
          </w:tcPr>
          <w:p w14:paraId="085A58D0">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路东-路西</w:t>
            </w:r>
          </w:p>
        </w:tc>
        <w:tc>
          <w:tcPr>
            <w:tcW w:w="1395" w:type="dxa"/>
            <w:noWrap w:val="0"/>
            <w:vAlign w:val="center"/>
          </w:tcPr>
          <w:p w14:paraId="2EBE1267">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1196</w:t>
            </w:r>
          </w:p>
        </w:tc>
        <w:tc>
          <w:tcPr>
            <w:tcW w:w="600" w:type="dxa"/>
            <w:noWrap/>
            <w:vAlign w:val="center"/>
          </w:tcPr>
          <w:p w14:paraId="2228652C">
            <w:pPr>
              <w:jc w:val="center"/>
              <w:rPr>
                <w:rFonts w:hint="eastAsia" w:ascii="仿宋_GB2312" w:hAnsi="仿宋_GB2312" w:eastAsia="仿宋_GB2312" w:cs="仿宋_GB2312"/>
                <w:color w:val="000000"/>
                <w:szCs w:val="21"/>
              </w:rPr>
            </w:pPr>
          </w:p>
        </w:tc>
      </w:tr>
      <w:tr w14:paraId="40FE4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noWrap w:val="0"/>
            <w:vAlign w:val="center"/>
          </w:tcPr>
          <w:p w14:paraId="199FB54C">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2</w:t>
            </w:r>
          </w:p>
        </w:tc>
        <w:tc>
          <w:tcPr>
            <w:tcW w:w="915" w:type="dxa"/>
            <w:noWrap w:val="0"/>
            <w:vAlign w:val="center"/>
          </w:tcPr>
          <w:p w14:paraId="35EBAC61">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沣惠路</w:t>
            </w:r>
          </w:p>
        </w:tc>
        <w:tc>
          <w:tcPr>
            <w:tcW w:w="1729" w:type="dxa"/>
            <w:noWrap w:val="0"/>
            <w:vAlign w:val="center"/>
          </w:tcPr>
          <w:p w14:paraId="17EB9E86">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沣惠南路全段</w:t>
            </w:r>
          </w:p>
        </w:tc>
        <w:tc>
          <w:tcPr>
            <w:tcW w:w="796" w:type="dxa"/>
            <w:noWrap w:val="0"/>
            <w:vAlign w:val="center"/>
          </w:tcPr>
          <w:p w14:paraId="010820C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一级</w:t>
            </w:r>
          </w:p>
        </w:tc>
        <w:tc>
          <w:tcPr>
            <w:tcW w:w="796" w:type="dxa"/>
            <w:noWrap w:val="0"/>
            <w:vAlign w:val="center"/>
          </w:tcPr>
          <w:p w14:paraId="6E2BE462">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3500</w:t>
            </w:r>
          </w:p>
        </w:tc>
        <w:tc>
          <w:tcPr>
            <w:tcW w:w="1112" w:type="dxa"/>
            <w:noWrap w:val="0"/>
            <w:vAlign w:val="center"/>
          </w:tcPr>
          <w:p w14:paraId="370EC04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28.78</w:t>
            </w:r>
          </w:p>
        </w:tc>
        <w:tc>
          <w:tcPr>
            <w:tcW w:w="2077" w:type="dxa"/>
            <w:noWrap w:val="0"/>
            <w:vAlign w:val="center"/>
          </w:tcPr>
          <w:p w14:paraId="43C96C9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科技路-科技八路</w:t>
            </w:r>
          </w:p>
        </w:tc>
        <w:tc>
          <w:tcPr>
            <w:tcW w:w="1395" w:type="dxa"/>
            <w:noWrap w:val="0"/>
            <w:vAlign w:val="center"/>
          </w:tcPr>
          <w:p w14:paraId="2B008CC2">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100719</w:t>
            </w:r>
          </w:p>
        </w:tc>
        <w:tc>
          <w:tcPr>
            <w:tcW w:w="600" w:type="dxa"/>
            <w:noWrap/>
            <w:vAlign w:val="center"/>
          </w:tcPr>
          <w:p w14:paraId="54153EF9">
            <w:pPr>
              <w:jc w:val="center"/>
              <w:rPr>
                <w:rFonts w:hint="eastAsia" w:ascii="仿宋_GB2312" w:hAnsi="仿宋_GB2312" w:eastAsia="仿宋_GB2312" w:cs="仿宋_GB2312"/>
                <w:color w:val="000000"/>
                <w:szCs w:val="21"/>
              </w:rPr>
            </w:pPr>
          </w:p>
        </w:tc>
      </w:tr>
      <w:tr w14:paraId="5EFB5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vMerge w:val="restart"/>
            <w:noWrap w:val="0"/>
            <w:vAlign w:val="center"/>
          </w:tcPr>
          <w:p w14:paraId="2B3BFFFD">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3</w:t>
            </w:r>
          </w:p>
        </w:tc>
        <w:tc>
          <w:tcPr>
            <w:tcW w:w="915" w:type="dxa"/>
            <w:vMerge w:val="restart"/>
            <w:noWrap w:val="0"/>
            <w:vAlign w:val="center"/>
          </w:tcPr>
          <w:p w14:paraId="0C52F790">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科技路</w:t>
            </w:r>
          </w:p>
        </w:tc>
        <w:tc>
          <w:tcPr>
            <w:tcW w:w="1729" w:type="dxa"/>
            <w:noWrap w:val="0"/>
            <w:vAlign w:val="center"/>
          </w:tcPr>
          <w:p w14:paraId="0604324D">
            <w:pP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博文路-丈八北路</w:t>
            </w:r>
          </w:p>
        </w:tc>
        <w:tc>
          <w:tcPr>
            <w:tcW w:w="796" w:type="dxa"/>
            <w:noWrap w:val="0"/>
            <w:vAlign w:val="center"/>
          </w:tcPr>
          <w:p w14:paraId="14BBF558">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一级</w:t>
            </w:r>
          </w:p>
        </w:tc>
        <w:tc>
          <w:tcPr>
            <w:tcW w:w="796" w:type="dxa"/>
            <w:noWrap w:val="0"/>
            <w:vAlign w:val="center"/>
          </w:tcPr>
          <w:p w14:paraId="45E446AC">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3400</w:t>
            </w:r>
          </w:p>
        </w:tc>
        <w:tc>
          <w:tcPr>
            <w:tcW w:w="1112" w:type="dxa"/>
            <w:noWrap w:val="0"/>
            <w:vAlign w:val="center"/>
          </w:tcPr>
          <w:p w14:paraId="7EE953E3">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58.82</w:t>
            </w:r>
          </w:p>
        </w:tc>
        <w:tc>
          <w:tcPr>
            <w:tcW w:w="2077" w:type="dxa"/>
            <w:noWrap w:val="0"/>
            <w:vAlign w:val="center"/>
          </w:tcPr>
          <w:p w14:paraId="5DBF993B">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博文路-丈八北路</w:t>
            </w:r>
          </w:p>
        </w:tc>
        <w:tc>
          <w:tcPr>
            <w:tcW w:w="1395" w:type="dxa"/>
            <w:noWrap w:val="0"/>
            <w:vAlign w:val="center"/>
          </w:tcPr>
          <w:p w14:paraId="7934330C">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200000</w:t>
            </w:r>
          </w:p>
        </w:tc>
        <w:tc>
          <w:tcPr>
            <w:tcW w:w="600" w:type="dxa"/>
            <w:noWrap/>
            <w:vAlign w:val="center"/>
          </w:tcPr>
          <w:p w14:paraId="5624F1A0">
            <w:pPr>
              <w:jc w:val="center"/>
              <w:rPr>
                <w:rFonts w:hint="eastAsia" w:ascii="仿宋_GB2312" w:hAnsi="仿宋_GB2312" w:eastAsia="仿宋_GB2312" w:cs="仿宋_GB2312"/>
                <w:color w:val="000000"/>
                <w:szCs w:val="21"/>
              </w:rPr>
            </w:pPr>
          </w:p>
        </w:tc>
      </w:tr>
      <w:tr w14:paraId="0ABFA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vMerge w:val="continue"/>
            <w:noWrap w:val="0"/>
            <w:vAlign w:val="center"/>
          </w:tcPr>
          <w:p w14:paraId="1F7EFF16">
            <w:pPr>
              <w:jc w:val="center"/>
              <w:rPr>
                <w:rFonts w:hint="eastAsia" w:ascii="仿宋_GB2312" w:hAnsi="仿宋_GB2312" w:eastAsia="仿宋_GB2312" w:cs="仿宋_GB2312"/>
                <w:color w:val="000000"/>
                <w:szCs w:val="21"/>
              </w:rPr>
            </w:pPr>
          </w:p>
        </w:tc>
        <w:tc>
          <w:tcPr>
            <w:tcW w:w="915" w:type="dxa"/>
            <w:vMerge w:val="continue"/>
            <w:noWrap w:val="0"/>
            <w:vAlign w:val="center"/>
          </w:tcPr>
          <w:p w14:paraId="72B3671B">
            <w:pPr>
              <w:jc w:val="center"/>
              <w:rPr>
                <w:rFonts w:hint="eastAsia" w:ascii="仿宋_GB2312" w:hAnsi="仿宋_GB2312" w:eastAsia="仿宋_GB2312" w:cs="仿宋_GB2312"/>
                <w:color w:val="000000"/>
                <w:szCs w:val="21"/>
              </w:rPr>
            </w:pPr>
          </w:p>
        </w:tc>
        <w:tc>
          <w:tcPr>
            <w:tcW w:w="1729" w:type="dxa"/>
            <w:noWrap w:val="0"/>
            <w:vAlign w:val="center"/>
          </w:tcPr>
          <w:p w14:paraId="577751A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赵家坡人行天桥</w:t>
            </w:r>
          </w:p>
        </w:tc>
        <w:tc>
          <w:tcPr>
            <w:tcW w:w="796" w:type="dxa"/>
            <w:noWrap w:val="0"/>
            <w:vAlign w:val="center"/>
          </w:tcPr>
          <w:p w14:paraId="494F9B6B">
            <w:pPr>
              <w:jc w:val="center"/>
              <w:rPr>
                <w:rFonts w:hint="eastAsia" w:ascii="仿宋_GB2312" w:hAnsi="仿宋_GB2312" w:eastAsia="仿宋_GB2312" w:cs="仿宋_GB2312"/>
                <w:color w:val="000000"/>
                <w:szCs w:val="21"/>
              </w:rPr>
            </w:pPr>
          </w:p>
        </w:tc>
        <w:tc>
          <w:tcPr>
            <w:tcW w:w="796" w:type="dxa"/>
            <w:noWrap w:val="0"/>
            <w:vAlign w:val="center"/>
          </w:tcPr>
          <w:p w14:paraId="48B56ADE">
            <w:pPr>
              <w:jc w:val="center"/>
              <w:rPr>
                <w:rFonts w:hint="eastAsia" w:ascii="仿宋_GB2312" w:hAnsi="仿宋_GB2312" w:eastAsia="仿宋_GB2312" w:cs="仿宋_GB2312"/>
                <w:color w:val="000000"/>
                <w:szCs w:val="21"/>
              </w:rPr>
            </w:pPr>
          </w:p>
        </w:tc>
        <w:tc>
          <w:tcPr>
            <w:tcW w:w="1112" w:type="dxa"/>
            <w:noWrap w:val="0"/>
            <w:vAlign w:val="center"/>
          </w:tcPr>
          <w:p w14:paraId="152715E7">
            <w:pPr>
              <w:jc w:val="center"/>
              <w:rPr>
                <w:rFonts w:hint="eastAsia" w:ascii="仿宋_GB2312" w:hAnsi="仿宋_GB2312" w:eastAsia="仿宋_GB2312" w:cs="仿宋_GB2312"/>
                <w:color w:val="000000"/>
                <w:szCs w:val="21"/>
              </w:rPr>
            </w:pPr>
          </w:p>
        </w:tc>
        <w:tc>
          <w:tcPr>
            <w:tcW w:w="2077" w:type="dxa"/>
            <w:noWrap w:val="0"/>
            <w:vAlign w:val="center"/>
          </w:tcPr>
          <w:p w14:paraId="4C67AD23">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路南-路北</w:t>
            </w:r>
          </w:p>
          <w:p w14:paraId="32D5814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（不包括路北路面）</w:t>
            </w:r>
          </w:p>
        </w:tc>
        <w:tc>
          <w:tcPr>
            <w:tcW w:w="1395" w:type="dxa"/>
            <w:noWrap w:val="0"/>
            <w:vAlign w:val="center"/>
          </w:tcPr>
          <w:p w14:paraId="4222C278">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1164</w:t>
            </w:r>
          </w:p>
        </w:tc>
        <w:tc>
          <w:tcPr>
            <w:tcW w:w="600" w:type="dxa"/>
            <w:noWrap/>
            <w:vAlign w:val="center"/>
          </w:tcPr>
          <w:p w14:paraId="2F0CC560">
            <w:pPr>
              <w:jc w:val="center"/>
              <w:rPr>
                <w:rFonts w:hint="eastAsia" w:ascii="仿宋_GB2312" w:hAnsi="仿宋_GB2312" w:eastAsia="仿宋_GB2312" w:cs="仿宋_GB2312"/>
                <w:color w:val="000000"/>
                <w:szCs w:val="21"/>
              </w:rPr>
            </w:pPr>
          </w:p>
        </w:tc>
      </w:tr>
      <w:tr w14:paraId="40AEC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noWrap w:val="0"/>
            <w:vAlign w:val="center"/>
          </w:tcPr>
          <w:p w14:paraId="2DC59DE3">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4</w:t>
            </w:r>
          </w:p>
        </w:tc>
        <w:tc>
          <w:tcPr>
            <w:tcW w:w="915" w:type="dxa"/>
            <w:noWrap w:val="0"/>
            <w:vAlign w:val="center"/>
          </w:tcPr>
          <w:p w14:paraId="1C4E2CE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锦业路</w:t>
            </w:r>
          </w:p>
        </w:tc>
        <w:tc>
          <w:tcPr>
            <w:tcW w:w="1729" w:type="dxa"/>
            <w:noWrap w:val="0"/>
            <w:vAlign w:val="center"/>
          </w:tcPr>
          <w:p w14:paraId="2C5515A2">
            <w:pPr>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西沣路—丈八八</w:t>
            </w:r>
          </w:p>
        </w:tc>
        <w:tc>
          <w:tcPr>
            <w:tcW w:w="796" w:type="dxa"/>
            <w:noWrap w:val="0"/>
            <w:vAlign w:val="center"/>
          </w:tcPr>
          <w:p w14:paraId="03E1B6B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一级</w:t>
            </w:r>
          </w:p>
        </w:tc>
        <w:tc>
          <w:tcPr>
            <w:tcW w:w="796" w:type="dxa"/>
            <w:noWrap w:val="0"/>
            <w:vAlign w:val="center"/>
          </w:tcPr>
          <w:p w14:paraId="3E542216">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5039</w:t>
            </w:r>
          </w:p>
        </w:tc>
        <w:tc>
          <w:tcPr>
            <w:tcW w:w="1112" w:type="dxa"/>
            <w:noWrap w:val="0"/>
            <w:vAlign w:val="center"/>
          </w:tcPr>
          <w:p w14:paraId="431FF61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59.12</w:t>
            </w:r>
          </w:p>
        </w:tc>
        <w:tc>
          <w:tcPr>
            <w:tcW w:w="2077" w:type="dxa"/>
            <w:noWrap w:val="0"/>
            <w:vAlign w:val="center"/>
          </w:tcPr>
          <w:p w14:paraId="017A1D10">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西沣路—丈八八路</w:t>
            </w:r>
          </w:p>
        </w:tc>
        <w:tc>
          <w:tcPr>
            <w:tcW w:w="1395" w:type="dxa"/>
            <w:noWrap w:val="0"/>
            <w:vAlign w:val="center"/>
          </w:tcPr>
          <w:p w14:paraId="7B0B0177">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297932</w:t>
            </w:r>
          </w:p>
        </w:tc>
        <w:tc>
          <w:tcPr>
            <w:tcW w:w="600" w:type="dxa"/>
            <w:noWrap/>
            <w:vAlign w:val="center"/>
          </w:tcPr>
          <w:p w14:paraId="57CF0F24">
            <w:pPr>
              <w:jc w:val="center"/>
              <w:rPr>
                <w:rFonts w:hint="eastAsia" w:ascii="仿宋_GB2312" w:hAnsi="仿宋_GB2312" w:eastAsia="仿宋_GB2312" w:cs="仿宋_GB2312"/>
                <w:color w:val="000000"/>
                <w:szCs w:val="21"/>
              </w:rPr>
            </w:pPr>
          </w:p>
        </w:tc>
      </w:tr>
      <w:tr w14:paraId="7C2D1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640" w:type="dxa"/>
            <w:vMerge w:val="restart"/>
            <w:noWrap w:val="0"/>
            <w:vAlign w:val="center"/>
          </w:tcPr>
          <w:p w14:paraId="5C388D21">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5</w:t>
            </w:r>
          </w:p>
        </w:tc>
        <w:tc>
          <w:tcPr>
            <w:tcW w:w="915" w:type="dxa"/>
            <w:vMerge w:val="restart"/>
            <w:noWrap w:val="0"/>
            <w:vAlign w:val="center"/>
          </w:tcPr>
          <w:p w14:paraId="32365F40">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高新路</w:t>
            </w:r>
          </w:p>
        </w:tc>
        <w:tc>
          <w:tcPr>
            <w:tcW w:w="1729" w:type="dxa"/>
            <w:noWrap w:val="0"/>
            <w:vAlign w:val="center"/>
          </w:tcPr>
          <w:p w14:paraId="16700C21">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高新区全段</w:t>
            </w:r>
          </w:p>
          <w:p w14:paraId="3E52554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（含下穿隧道)</w:t>
            </w:r>
          </w:p>
        </w:tc>
        <w:tc>
          <w:tcPr>
            <w:tcW w:w="796" w:type="dxa"/>
            <w:noWrap w:val="0"/>
            <w:vAlign w:val="center"/>
          </w:tcPr>
          <w:p w14:paraId="34455C9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一级</w:t>
            </w:r>
          </w:p>
        </w:tc>
        <w:tc>
          <w:tcPr>
            <w:tcW w:w="796" w:type="dxa"/>
            <w:noWrap w:val="0"/>
            <w:vAlign w:val="center"/>
          </w:tcPr>
          <w:p w14:paraId="26F6C73C">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5000</w:t>
            </w:r>
          </w:p>
        </w:tc>
        <w:tc>
          <w:tcPr>
            <w:tcW w:w="1112" w:type="dxa"/>
            <w:noWrap w:val="0"/>
            <w:vAlign w:val="center"/>
          </w:tcPr>
          <w:p w14:paraId="7D918F7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48.83</w:t>
            </w:r>
          </w:p>
        </w:tc>
        <w:tc>
          <w:tcPr>
            <w:tcW w:w="2077" w:type="dxa"/>
            <w:noWrap w:val="0"/>
            <w:vAlign w:val="center"/>
          </w:tcPr>
          <w:p w14:paraId="5C3A7122">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南二环-丈八东路</w:t>
            </w:r>
          </w:p>
        </w:tc>
        <w:tc>
          <w:tcPr>
            <w:tcW w:w="1395" w:type="dxa"/>
            <w:noWrap w:val="0"/>
            <w:vAlign w:val="center"/>
          </w:tcPr>
          <w:p w14:paraId="3C82DD31">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244161</w:t>
            </w:r>
          </w:p>
        </w:tc>
        <w:tc>
          <w:tcPr>
            <w:tcW w:w="600" w:type="dxa"/>
            <w:noWrap/>
            <w:vAlign w:val="center"/>
          </w:tcPr>
          <w:p w14:paraId="2BF6D9AE">
            <w:pPr>
              <w:jc w:val="center"/>
              <w:rPr>
                <w:rFonts w:hint="eastAsia" w:ascii="仿宋_GB2312" w:hAnsi="仿宋_GB2312" w:eastAsia="仿宋_GB2312" w:cs="仿宋_GB2312"/>
                <w:color w:val="000000"/>
                <w:szCs w:val="21"/>
              </w:rPr>
            </w:pPr>
          </w:p>
        </w:tc>
      </w:tr>
      <w:tr w14:paraId="641A0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vMerge w:val="continue"/>
            <w:noWrap w:val="0"/>
            <w:vAlign w:val="center"/>
          </w:tcPr>
          <w:p w14:paraId="1F9B1338">
            <w:pPr>
              <w:jc w:val="center"/>
              <w:rPr>
                <w:rFonts w:hint="eastAsia" w:ascii="仿宋_GB2312" w:hAnsi="仿宋_GB2312" w:eastAsia="仿宋_GB2312" w:cs="仿宋_GB2312"/>
                <w:color w:val="000000"/>
                <w:szCs w:val="21"/>
              </w:rPr>
            </w:pPr>
          </w:p>
        </w:tc>
        <w:tc>
          <w:tcPr>
            <w:tcW w:w="915" w:type="dxa"/>
            <w:vMerge w:val="continue"/>
            <w:noWrap w:val="0"/>
            <w:vAlign w:val="center"/>
          </w:tcPr>
          <w:p w14:paraId="00DAE0DD">
            <w:pPr>
              <w:jc w:val="center"/>
              <w:rPr>
                <w:rFonts w:hint="eastAsia" w:ascii="仿宋_GB2312" w:hAnsi="仿宋_GB2312" w:eastAsia="仿宋_GB2312" w:cs="仿宋_GB2312"/>
                <w:color w:val="000000"/>
                <w:szCs w:val="21"/>
              </w:rPr>
            </w:pPr>
          </w:p>
        </w:tc>
        <w:tc>
          <w:tcPr>
            <w:tcW w:w="1729" w:type="dxa"/>
            <w:noWrap w:val="0"/>
            <w:vAlign w:val="center"/>
          </w:tcPr>
          <w:p w14:paraId="1EA01EF1">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高新路南</w:t>
            </w:r>
          </w:p>
          <w:p w14:paraId="4D0A83B2">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人行天桥</w:t>
            </w:r>
          </w:p>
        </w:tc>
        <w:tc>
          <w:tcPr>
            <w:tcW w:w="796" w:type="dxa"/>
            <w:noWrap w:val="0"/>
            <w:vAlign w:val="center"/>
          </w:tcPr>
          <w:p w14:paraId="7ADB3ED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一级</w:t>
            </w:r>
          </w:p>
        </w:tc>
        <w:tc>
          <w:tcPr>
            <w:tcW w:w="796" w:type="dxa"/>
            <w:noWrap w:val="0"/>
            <w:vAlign w:val="center"/>
          </w:tcPr>
          <w:p w14:paraId="48D34F6C">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150</w:t>
            </w:r>
          </w:p>
        </w:tc>
        <w:tc>
          <w:tcPr>
            <w:tcW w:w="1112" w:type="dxa"/>
            <w:noWrap w:val="0"/>
            <w:vAlign w:val="center"/>
          </w:tcPr>
          <w:p w14:paraId="0C1B1601">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3-3.6</w:t>
            </w:r>
          </w:p>
        </w:tc>
        <w:tc>
          <w:tcPr>
            <w:tcW w:w="2077" w:type="dxa"/>
            <w:noWrap w:val="0"/>
            <w:vAlign w:val="center"/>
          </w:tcPr>
          <w:p w14:paraId="64C9EA4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路东-路西</w:t>
            </w:r>
          </w:p>
        </w:tc>
        <w:tc>
          <w:tcPr>
            <w:tcW w:w="1395" w:type="dxa"/>
            <w:noWrap w:val="0"/>
            <w:vAlign w:val="center"/>
          </w:tcPr>
          <w:p w14:paraId="66DFEE3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477</w:t>
            </w:r>
          </w:p>
        </w:tc>
        <w:tc>
          <w:tcPr>
            <w:tcW w:w="600" w:type="dxa"/>
            <w:noWrap/>
            <w:vAlign w:val="center"/>
          </w:tcPr>
          <w:p w14:paraId="18CC6698">
            <w:pPr>
              <w:jc w:val="center"/>
              <w:rPr>
                <w:rFonts w:hint="eastAsia" w:ascii="仿宋_GB2312" w:hAnsi="仿宋_GB2312" w:eastAsia="仿宋_GB2312" w:cs="仿宋_GB2312"/>
                <w:color w:val="000000"/>
                <w:szCs w:val="21"/>
              </w:rPr>
            </w:pPr>
          </w:p>
        </w:tc>
      </w:tr>
      <w:tr w14:paraId="271E5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640" w:type="dxa"/>
            <w:noWrap w:val="0"/>
            <w:vAlign w:val="center"/>
          </w:tcPr>
          <w:p w14:paraId="28820686">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6</w:t>
            </w:r>
          </w:p>
        </w:tc>
        <w:tc>
          <w:tcPr>
            <w:tcW w:w="915" w:type="dxa"/>
            <w:noWrap w:val="0"/>
            <w:vAlign w:val="center"/>
          </w:tcPr>
          <w:p w14:paraId="3C7EC00A">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丈八</w:t>
            </w:r>
          </w:p>
          <w:p w14:paraId="230E0068">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东路</w:t>
            </w:r>
          </w:p>
        </w:tc>
        <w:tc>
          <w:tcPr>
            <w:tcW w:w="1729" w:type="dxa"/>
            <w:noWrap w:val="0"/>
            <w:vAlign w:val="center"/>
          </w:tcPr>
          <w:p w14:paraId="646EFBD2">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丈八东路全段</w:t>
            </w:r>
          </w:p>
          <w:p w14:paraId="26EAB367">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（含桥面）</w:t>
            </w:r>
          </w:p>
        </w:tc>
        <w:tc>
          <w:tcPr>
            <w:tcW w:w="796" w:type="dxa"/>
            <w:noWrap w:val="0"/>
            <w:vAlign w:val="center"/>
          </w:tcPr>
          <w:p w14:paraId="1C023F7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一级</w:t>
            </w:r>
          </w:p>
        </w:tc>
        <w:tc>
          <w:tcPr>
            <w:tcW w:w="796" w:type="dxa"/>
            <w:noWrap w:val="0"/>
            <w:vAlign w:val="center"/>
          </w:tcPr>
          <w:p w14:paraId="2EAABE6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2300</w:t>
            </w:r>
          </w:p>
        </w:tc>
        <w:tc>
          <w:tcPr>
            <w:tcW w:w="1112" w:type="dxa"/>
            <w:noWrap w:val="0"/>
            <w:vAlign w:val="center"/>
          </w:tcPr>
          <w:p w14:paraId="6003F33B">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60.86</w:t>
            </w:r>
          </w:p>
        </w:tc>
        <w:tc>
          <w:tcPr>
            <w:tcW w:w="2077" w:type="dxa"/>
            <w:noWrap w:val="0"/>
            <w:vAlign w:val="center"/>
          </w:tcPr>
          <w:p w14:paraId="47377AAA">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丈八宾馆-西沣路十字西侧斑马线</w:t>
            </w:r>
          </w:p>
        </w:tc>
        <w:tc>
          <w:tcPr>
            <w:tcW w:w="1395" w:type="dxa"/>
            <w:noWrap w:val="0"/>
            <w:vAlign w:val="center"/>
          </w:tcPr>
          <w:p w14:paraId="6E4CA0C4">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178000</w:t>
            </w:r>
          </w:p>
        </w:tc>
        <w:tc>
          <w:tcPr>
            <w:tcW w:w="600" w:type="dxa"/>
            <w:noWrap/>
            <w:vAlign w:val="center"/>
          </w:tcPr>
          <w:p w14:paraId="18D2114E">
            <w:pPr>
              <w:jc w:val="center"/>
              <w:rPr>
                <w:rFonts w:hint="eastAsia" w:ascii="仿宋_GB2312" w:hAnsi="仿宋_GB2312" w:eastAsia="仿宋_GB2312" w:cs="仿宋_GB2312"/>
                <w:color w:val="000000"/>
                <w:szCs w:val="21"/>
              </w:rPr>
            </w:pPr>
          </w:p>
        </w:tc>
      </w:tr>
      <w:tr w14:paraId="6667F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640" w:type="dxa"/>
            <w:vMerge w:val="restart"/>
            <w:noWrap w:val="0"/>
            <w:vAlign w:val="center"/>
          </w:tcPr>
          <w:p w14:paraId="7A77FC39">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7</w:t>
            </w:r>
          </w:p>
        </w:tc>
        <w:tc>
          <w:tcPr>
            <w:tcW w:w="915" w:type="dxa"/>
            <w:vMerge w:val="restart"/>
            <w:noWrap w:val="0"/>
            <w:vAlign w:val="center"/>
          </w:tcPr>
          <w:p w14:paraId="2FF90836">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科技</w:t>
            </w:r>
          </w:p>
          <w:p w14:paraId="1608AA4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八路</w:t>
            </w:r>
          </w:p>
        </w:tc>
        <w:tc>
          <w:tcPr>
            <w:tcW w:w="1729" w:type="dxa"/>
            <w:noWrap w:val="0"/>
            <w:vAlign w:val="center"/>
          </w:tcPr>
          <w:p w14:paraId="5B6410A7">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科技八路全段</w:t>
            </w:r>
          </w:p>
          <w:p w14:paraId="2C96B793">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（含桥面）</w:t>
            </w:r>
          </w:p>
        </w:tc>
        <w:tc>
          <w:tcPr>
            <w:tcW w:w="796" w:type="dxa"/>
            <w:noWrap w:val="0"/>
            <w:vAlign w:val="center"/>
          </w:tcPr>
          <w:p w14:paraId="15360CD9">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一级</w:t>
            </w:r>
          </w:p>
        </w:tc>
        <w:tc>
          <w:tcPr>
            <w:tcW w:w="796" w:type="dxa"/>
            <w:noWrap w:val="0"/>
            <w:vAlign w:val="center"/>
          </w:tcPr>
          <w:p w14:paraId="1BCB588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6730</w:t>
            </w:r>
          </w:p>
        </w:tc>
        <w:tc>
          <w:tcPr>
            <w:tcW w:w="1112" w:type="dxa"/>
            <w:noWrap w:val="0"/>
            <w:vAlign w:val="center"/>
          </w:tcPr>
          <w:p w14:paraId="02F16264">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41.36</w:t>
            </w:r>
          </w:p>
        </w:tc>
        <w:tc>
          <w:tcPr>
            <w:tcW w:w="2077" w:type="dxa"/>
            <w:noWrap w:val="0"/>
            <w:vAlign w:val="center"/>
          </w:tcPr>
          <w:p w14:paraId="64C8C32C">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太白南路-河池寨高速口</w:t>
            </w:r>
          </w:p>
        </w:tc>
        <w:tc>
          <w:tcPr>
            <w:tcW w:w="1395" w:type="dxa"/>
            <w:noWrap w:val="0"/>
            <w:vAlign w:val="center"/>
          </w:tcPr>
          <w:p w14:paraId="002365B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278393.17</w:t>
            </w:r>
          </w:p>
        </w:tc>
        <w:tc>
          <w:tcPr>
            <w:tcW w:w="600" w:type="dxa"/>
            <w:noWrap/>
            <w:vAlign w:val="center"/>
          </w:tcPr>
          <w:p w14:paraId="38FB1B3C">
            <w:pPr>
              <w:jc w:val="center"/>
              <w:rPr>
                <w:rFonts w:hint="eastAsia" w:ascii="仿宋_GB2312" w:hAnsi="仿宋_GB2312" w:eastAsia="仿宋_GB2312" w:cs="仿宋_GB2312"/>
                <w:color w:val="000000"/>
                <w:szCs w:val="21"/>
              </w:rPr>
            </w:pPr>
          </w:p>
        </w:tc>
      </w:tr>
      <w:tr w14:paraId="456B2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vMerge w:val="continue"/>
            <w:noWrap w:val="0"/>
            <w:vAlign w:val="center"/>
          </w:tcPr>
          <w:p w14:paraId="620FB7C2">
            <w:pPr>
              <w:jc w:val="center"/>
              <w:rPr>
                <w:rFonts w:hint="eastAsia" w:ascii="仿宋_GB2312" w:hAnsi="仿宋_GB2312" w:eastAsia="仿宋_GB2312" w:cs="仿宋_GB2312"/>
                <w:color w:val="000000"/>
                <w:szCs w:val="21"/>
              </w:rPr>
            </w:pPr>
          </w:p>
        </w:tc>
        <w:tc>
          <w:tcPr>
            <w:tcW w:w="915" w:type="dxa"/>
            <w:vMerge w:val="continue"/>
            <w:noWrap w:val="0"/>
            <w:vAlign w:val="center"/>
          </w:tcPr>
          <w:p w14:paraId="466C41A2">
            <w:pPr>
              <w:jc w:val="center"/>
              <w:rPr>
                <w:rFonts w:hint="eastAsia" w:ascii="仿宋_GB2312" w:hAnsi="仿宋_GB2312" w:eastAsia="仿宋_GB2312" w:cs="仿宋_GB2312"/>
                <w:color w:val="000000"/>
                <w:szCs w:val="21"/>
              </w:rPr>
            </w:pPr>
          </w:p>
        </w:tc>
        <w:tc>
          <w:tcPr>
            <w:tcW w:w="1729" w:type="dxa"/>
            <w:noWrap w:val="0"/>
            <w:vAlign w:val="center"/>
          </w:tcPr>
          <w:p w14:paraId="6BDE29CB">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下穿隧道</w:t>
            </w:r>
          </w:p>
        </w:tc>
        <w:tc>
          <w:tcPr>
            <w:tcW w:w="796" w:type="dxa"/>
            <w:noWrap w:val="0"/>
            <w:vAlign w:val="center"/>
          </w:tcPr>
          <w:p w14:paraId="0B104252">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一级</w:t>
            </w:r>
          </w:p>
        </w:tc>
        <w:tc>
          <w:tcPr>
            <w:tcW w:w="796" w:type="dxa"/>
            <w:noWrap w:val="0"/>
            <w:vAlign w:val="center"/>
          </w:tcPr>
          <w:p w14:paraId="3F9172C3">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4200</w:t>
            </w:r>
          </w:p>
        </w:tc>
        <w:tc>
          <w:tcPr>
            <w:tcW w:w="1112" w:type="dxa"/>
            <w:noWrap w:val="0"/>
            <w:vAlign w:val="center"/>
          </w:tcPr>
          <w:p w14:paraId="55B12FAA">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28.8-60</w:t>
            </w:r>
          </w:p>
        </w:tc>
        <w:tc>
          <w:tcPr>
            <w:tcW w:w="2077" w:type="dxa"/>
            <w:noWrap w:val="0"/>
            <w:vAlign w:val="center"/>
          </w:tcPr>
          <w:p w14:paraId="0ADCECC1">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西三环-高新路南延伸线以东</w:t>
            </w:r>
          </w:p>
        </w:tc>
        <w:tc>
          <w:tcPr>
            <w:tcW w:w="1395" w:type="dxa"/>
            <w:noWrap w:val="0"/>
            <w:vAlign w:val="center"/>
          </w:tcPr>
          <w:p w14:paraId="7BEEED0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109643</w:t>
            </w:r>
          </w:p>
        </w:tc>
        <w:tc>
          <w:tcPr>
            <w:tcW w:w="600" w:type="dxa"/>
            <w:noWrap/>
            <w:vAlign w:val="center"/>
          </w:tcPr>
          <w:p w14:paraId="4DD4D2EF">
            <w:pPr>
              <w:jc w:val="center"/>
              <w:rPr>
                <w:rFonts w:hint="eastAsia" w:ascii="仿宋_GB2312" w:hAnsi="仿宋_GB2312" w:eastAsia="仿宋_GB2312" w:cs="仿宋_GB2312"/>
                <w:color w:val="000000"/>
                <w:szCs w:val="21"/>
              </w:rPr>
            </w:pPr>
          </w:p>
        </w:tc>
      </w:tr>
      <w:tr w14:paraId="7CE02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640" w:type="dxa"/>
            <w:vMerge w:val="continue"/>
            <w:noWrap w:val="0"/>
            <w:vAlign w:val="center"/>
          </w:tcPr>
          <w:p w14:paraId="3417D4A5">
            <w:pPr>
              <w:jc w:val="center"/>
              <w:rPr>
                <w:rFonts w:hint="eastAsia" w:ascii="仿宋_GB2312" w:hAnsi="仿宋_GB2312" w:eastAsia="仿宋_GB2312" w:cs="仿宋_GB2312"/>
                <w:color w:val="000000"/>
                <w:szCs w:val="21"/>
              </w:rPr>
            </w:pPr>
          </w:p>
        </w:tc>
        <w:tc>
          <w:tcPr>
            <w:tcW w:w="915" w:type="dxa"/>
            <w:vMerge w:val="continue"/>
            <w:noWrap w:val="0"/>
            <w:vAlign w:val="center"/>
          </w:tcPr>
          <w:p w14:paraId="1196C2FF">
            <w:pPr>
              <w:jc w:val="center"/>
              <w:rPr>
                <w:rFonts w:hint="eastAsia" w:ascii="仿宋_GB2312" w:hAnsi="仿宋_GB2312" w:eastAsia="仿宋_GB2312" w:cs="仿宋_GB2312"/>
                <w:color w:val="000000"/>
                <w:szCs w:val="21"/>
              </w:rPr>
            </w:pPr>
          </w:p>
        </w:tc>
        <w:tc>
          <w:tcPr>
            <w:tcW w:w="1729" w:type="dxa"/>
            <w:noWrap w:val="0"/>
            <w:vAlign w:val="center"/>
          </w:tcPr>
          <w:p w14:paraId="68560D5C">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华为二期南侧绕城北辅道</w:t>
            </w:r>
          </w:p>
        </w:tc>
        <w:tc>
          <w:tcPr>
            <w:tcW w:w="796" w:type="dxa"/>
            <w:noWrap w:val="0"/>
            <w:vAlign w:val="center"/>
          </w:tcPr>
          <w:p w14:paraId="2864E3E7">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二级</w:t>
            </w:r>
          </w:p>
        </w:tc>
        <w:tc>
          <w:tcPr>
            <w:tcW w:w="796" w:type="dxa"/>
            <w:noWrap w:val="0"/>
            <w:vAlign w:val="center"/>
          </w:tcPr>
          <w:p w14:paraId="24436CB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540</w:t>
            </w:r>
          </w:p>
        </w:tc>
        <w:tc>
          <w:tcPr>
            <w:tcW w:w="1112" w:type="dxa"/>
            <w:noWrap w:val="0"/>
            <w:vAlign w:val="center"/>
          </w:tcPr>
          <w:p w14:paraId="62979D1A">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17</w:t>
            </w:r>
          </w:p>
        </w:tc>
        <w:tc>
          <w:tcPr>
            <w:tcW w:w="2077" w:type="dxa"/>
            <w:noWrap w:val="0"/>
            <w:vAlign w:val="center"/>
          </w:tcPr>
          <w:p w14:paraId="5CC3F406">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锦业路-云水二路</w:t>
            </w:r>
          </w:p>
        </w:tc>
        <w:tc>
          <w:tcPr>
            <w:tcW w:w="1395" w:type="dxa"/>
            <w:noWrap w:val="0"/>
            <w:vAlign w:val="center"/>
          </w:tcPr>
          <w:p w14:paraId="49CD66E8">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9180</w:t>
            </w:r>
          </w:p>
        </w:tc>
        <w:tc>
          <w:tcPr>
            <w:tcW w:w="600" w:type="dxa"/>
            <w:noWrap/>
            <w:vAlign w:val="center"/>
          </w:tcPr>
          <w:p w14:paraId="192654F5">
            <w:pPr>
              <w:jc w:val="center"/>
              <w:rPr>
                <w:rFonts w:hint="eastAsia" w:ascii="仿宋_GB2312" w:hAnsi="仿宋_GB2312" w:eastAsia="仿宋_GB2312" w:cs="仿宋_GB2312"/>
                <w:color w:val="000000"/>
                <w:szCs w:val="21"/>
              </w:rPr>
            </w:pPr>
          </w:p>
        </w:tc>
      </w:tr>
      <w:tr w14:paraId="3967C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640" w:type="dxa"/>
            <w:noWrap w:val="0"/>
            <w:vAlign w:val="center"/>
          </w:tcPr>
          <w:p w14:paraId="5D7F326E">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8</w:t>
            </w:r>
          </w:p>
        </w:tc>
        <w:tc>
          <w:tcPr>
            <w:tcW w:w="915" w:type="dxa"/>
            <w:noWrap w:val="0"/>
            <w:vAlign w:val="center"/>
          </w:tcPr>
          <w:p w14:paraId="508C42F3">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丈八</w:t>
            </w:r>
          </w:p>
          <w:p w14:paraId="2D63F946">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四路</w:t>
            </w:r>
          </w:p>
        </w:tc>
        <w:tc>
          <w:tcPr>
            <w:tcW w:w="1729" w:type="dxa"/>
            <w:noWrap w:val="0"/>
            <w:vAlign w:val="center"/>
          </w:tcPr>
          <w:p w14:paraId="4525D396">
            <w:pPr>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科技八路—丈八四路桥</w:t>
            </w:r>
          </w:p>
        </w:tc>
        <w:tc>
          <w:tcPr>
            <w:tcW w:w="796" w:type="dxa"/>
            <w:noWrap w:val="0"/>
            <w:vAlign w:val="center"/>
          </w:tcPr>
          <w:p w14:paraId="1C75948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二级</w:t>
            </w:r>
          </w:p>
        </w:tc>
        <w:tc>
          <w:tcPr>
            <w:tcW w:w="796" w:type="dxa"/>
            <w:noWrap w:val="0"/>
            <w:vAlign w:val="center"/>
          </w:tcPr>
          <w:p w14:paraId="53AC586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1591</w:t>
            </w:r>
          </w:p>
        </w:tc>
        <w:tc>
          <w:tcPr>
            <w:tcW w:w="1112" w:type="dxa"/>
            <w:noWrap w:val="0"/>
            <w:vAlign w:val="center"/>
          </w:tcPr>
          <w:p w14:paraId="1544391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45.14</w:t>
            </w:r>
          </w:p>
        </w:tc>
        <w:tc>
          <w:tcPr>
            <w:tcW w:w="2077" w:type="dxa"/>
            <w:noWrap w:val="0"/>
            <w:vAlign w:val="center"/>
          </w:tcPr>
          <w:p w14:paraId="1E14F36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科技八路—丈八四路桥</w:t>
            </w:r>
          </w:p>
        </w:tc>
        <w:tc>
          <w:tcPr>
            <w:tcW w:w="1395" w:type="dxa"/>
            <w:noWrap w:val="0"/>
            <w:vAlign w:val="center"/>
          </w:tcPr>
          <w:p w14:paraId="45DCA5C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71821</w:t>
            </w:r>
          </w:p>
        </w:tc>
        <w:tc>
          <w:tcPr>
            <w:tcW w:w="600" w:type="dxa"/>
            <w:noWrap/>
            <w:vAlign w:val="center"/>
          </w:tcPr>
          <w:p w14:paraId="52302F5C">
            <w:pPr>
              <w:jc w:val="center"/>
              <w:rPr>
                <w:rFonts w:hint="eastAsia" w:ascii="仿宋_GB2312" w:hAnsi="仿宋_GB2312" w:eastAsia="仿宋_GB2312" w:cs="仿宋_GB2312"/>
                <w:color w:val="000000"/>
                <w:szCs w:val="21"/>
              </w:rPr>
            </w:pPr>
          </w:p>
        </w:tc>
      </w:tr>
      <w:tr w14:paraId="66821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vMerge w:val="restart"/>
            <w:noWrap w:val="0"/>
            <w:vAlign w:val="center"/>
          </w:tcPr>
          <w:p w14:paraId="6F40D433">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9</w:t>
            </w:r>
          </w:p>
        </w:tc>
        <w:tc>
          <w:tcPr>
            <w:tcW w:w="915" w:type="dxa"/>
            <w:vMerge w:val="restart"/>
            <w:noWrap w:val="0"/>
            <w:vAlign w:val="center"/>
          </w:tcPr>
          <w:p w14:paraId="4A2D19B1">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云水</w:t>
            </w:r>
          </w:p>
          <w:p w14:paraId="3BA33F7C">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一路</w:t>
            </w:r>
          </w:p>
        </w:tc>
        <w:tc>
          <w:tcPr>
            <w:tcW w:w="1729" w:type="dxa"/>
            <w:noWrap w:val="0"/>
            <w:vAlign w:val="center"/>
          </w:tcPr>
          <w:p w14:paraId="40E23465">
            <w:pPr>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天五-科技八路</w:t>
            </w:r>
          </w:p>
        </w:tc>
        <w:tc>
          <w:tcPr>
            <w:tcW w:w="796" w:type="dxa"/>
            <w:noWrap w:val="0"/>
            <w:vAlign w:val="center"/>
          </w:tcPr>
          <w:p w14:paraId="689B3771">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二级</w:t>
            </w:r>
          </w:p>
        </w:tc>
        <w:tc>
          <w:tcPr>
            <w:tcW w:w="796" w:type="dxa"/>
            <w:noWrap w:val="0"/>
            <w:vAlign w:val="center"/>
          </w:tcPr>
          <w:p w14:paraId="45C5B1B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2159</w:t>
            </w:r>
          </w:p>
        </w:tc>
        <w:tc>
          <w:tcPr>
            <w:tcW w:w="1112" w:type="dxa"/>
            <w:noWrap w:val="0"/>
            <w:vAlign w:val="center"/>
          </w:tcPr>
          <w:p w14:paraId="59E0886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43.3</w:t>
            </w:r>
          </w:p>
        </w:tc>
        <w:tc>
          <w:tcPr>
            <w:tcW w:w="2077" w:type="dxa"/>
            <w:noWrap w:val="0"/>
            <w:vAlign w:val="center"/>
          </w:tcPr>
          <w:p w14:paraId="4D48259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天谷五路-科技八路</w:t>
            </w:r>
          </w:p>
        </w:tc>
        <w:tc>
          <w:tcPr>
            <w:tcW w:w="1395" w:type="dxa"/>
            <w:noWrap w:val="0"/>
            <w:vAlign w:val="center"/>
          </w:tcPr>
          <w:p w14:paraId="5C0A717A">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97342.5</w:t>
            </w:r>
          </w:p>
        </w:tc>
        <w:tc>
          <w:tcPr>
            <w:tcW w:w="600" w:type="dxa"/>
            <w:noWrap/>
            <w:vAlign w:val="center"/>
          </w:tcPr>
          <w:p w14:paraId="23222B0F">
            <w:pPr>
              <w:jc w:val="center"/>
              <w:rPr>
                <w:rFonts w:hint="eastAsia" w:ascii="仿宋_GB2312" w:hAnsi="仿宋_GB2312" w:eastAsia="仿宋_GB2312" w:cs="仿宋_GB2312"/>
                <w:color w:val="000000"/>
                <w:szCs w:val="21"/>
              </w:rPr>
            </w:pPr>
          </w:p>
        </w:tc>
      </w:tr>
      <w:tr w14:paraId="2C5E7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vMerge w:val="continue"/>
            <w:noWrap w:val="0"/>
            <w:vAlign w:val="center"/>
          </w:tcPr>
          <w:p w14:paraId="55AECE6C">
            <w:pPr>
              <w:jc w:val="center"/>
              <w:rPr>
                <w:rFonts w:hint="eastAsia" w:ascii="仿宋_GB2312" w:hAnsi="仿宋_GB2312" w:eastAsia="仿宋_GB2312" w:cs="仿宋_GB2312"/>
                <w:color w:val="000000"/>
                <w:szCs w:val="21"/>
              </w:rPr>
            </w:pPr>
          </w:p>
        </w:tc>
        <w:tc>
          <w:tcPr>
            <w:tcW w:w="915" w:type="dxa"/>
            <w:vMerge w:val="continue"/>
            <w:noWrap w:val="0"/>
            <w:vAlign w:val="center"/>
          </w:tcPr>
          <w:p w14:paraId="7AF4739E">
            <w:pPr>
              <w:jc w:val="center"/>
              <w:rPr>
                <w:rFonts w:hint="eastAsia" w:ascii="仿宋_GB2312" w:hAnsi="仿宋_GB2312" w:eastAsia="仿宋_GB2312" w:cs="仿宋_GB2312"/>
                <w:color w:val="000000"/>
                <w:szCs w:val="21"/>
              </w:rPr>
            </w:pPr>
          </w:p>
        </w:tc>
        <w:tc>
          <w:tcPr>
            <w:tcW w:w="1729" w:type="dxa"/>
            <w:noWrap w:val="0"/>
            <w:vAlign w:val="center"/>
          </w:tcPr>
          <w:p w14:paraId="64D78649">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云水一路</w:t>
            </w:r>
          </w:p>
          <w:p w14:paraId="4AA8B429">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人行天桥</w:t>
            </w:r>
          </w:p>
        </w:tc>
        <w:tc>
          <w:tcPr>
            <w:tcW w:w="796" w:type="dxa"/>
            <w:noWrap w:val="0"/>
            <w:vAlign w:val="center"/>
          </w:tcPr>
          <w:p w14:paraId="421B500A">
            <w:pPr>
              <w:jc w:val="center"/>
              <w:rPr>
                <w:rFonts w:hint="eastAsia" w:ascii="仿宋_GB2312" w:hAnsi="仿宋_GB2312" w:eastAsia="仿宋_GB2312" w:cs="仿宋_GB2312"/>
                <w:color w:val="000000"/>
                <w:szCs w:val="21"/>
              </w:rPr>
            </w:pPr>
          </w:p>
        </w:tc>
        <w:tc>
          <w:tcPr>
            <w:tcW w:w="796" w:type="dxa"/>
            <w:noWrap w:val="0"/>
            <w:vAlign w:val="center"/>
          </w:tcPr>
          <w:p w14:paraId="64C46ACC">
            <w:pPr>
              <w:jc w:val="center"/>
              <w:rPr>
                <w:rFonts w:hint="eastAsia" w:ascii="仿宋_GB2312" w:hAnsi="仿宋_GB2312" w:eastAsia="仿宋_GB2312" w:cs="仿宋_GB2312"/>
                <w:color w:val="000000"/>
                <w:szCs w:val="21"/>
              </w:rPr>
            </w:pPr>
          </w:p>
        </w:tc>
        <w:tc>
          <w:tcPr>
            <w:tcW w:w="1112" w:type="dxa"/>
            <w:noWrap w:val="0"/>
            <w:vAlign w:val="center"/>
          </w:tcPr>
          <w:p w14:paraId="6A24A925">
            <w:pPr>
              <w:jc w:val="center"/>
              <w:rPr>
                <w:rFonts w:hint="eastAsia" w:ascii="仿宋_GB2312" w:hAnsi="仿宋_GB2312" w:eastAsia="仿宋_GB2312" w:cs="仿宋_GB2312"/>
                <w:color w:val="000000"/>
                <w:szCs w:val="21"/>
              </w:rPr>
            </w:pPr>
          </w:p>
        </w:tc>
        <w:tc>
          <w:tcPr>
            <w:tcW w:w="2077" w:type="dxa"/>
            <w:noWrap w:val="0"/>
            <w:vAlign w:val="center"/>
          </w:tcPr>
          <w:p w14:paraId="592328E0">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路南-路北</w:t>
            </w:r>
          </w:p>
        </w:tc>
        <w:tc>
          <w:tcPr>
            <w:tcW w:w="1395" w:type="dxa"/>
            <w:noWrap w:val="0"/>
            <w:vAlign w:val="center"/>
          </w:tcPr>
          <w:p w14:paraId="0799E82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2819.5</w:t>
            </w:r>
          </w:p>
        </w:tc>
        <w:tc>
          <w:tcPr>
            <w:tcW w:w="600" w:type="dxa"/>
            <w:noWrap/>
            <w:vAlign w:val="center"/>
          </w:tcPr>
          <w:p w14:paraId="408154BD">
            <w:pPr>
              <w:jc w:val="center"/>
              <w:rPr>
                <w:rFonts w:hint="eastAsia" w:ascii="仿宋_GB2312" w:hAnsi="仿宋_GB2312" w:eastAsia="仿宋_GB2312" w:cs="仿宋_GB2312"/>
                <w:color w:val="000000"/>
                <w:szCs w:val="21"/>
              </w:rPr>
            </w:pPr>
          </w:p>
        </w:tc>
      </w:tr>
      <w:tr w14:paraId="0A3F5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640" w:type="dxa"/>
            <w:noWrap w:val="0"/>
            <w:vAlign w:val="center"/>
          </w:tcPr>
          <w:p w14:paraId="07F6D484">
            <w:pPr>
              <w:widowControl/>
              <w:jc w:val="center"/>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10</w:t>
            </w:r>
          </w:p>
        </w:tc>
        <w:tc>
          <w:tcPr>
            <w:tcW w:w="915" w:type="dxa"/>
            <w:noWrap w:val="0"/>
            <w:vAlign w:val="center"/>
          </w:tcPr>
          <w:p w14:paraId="2F21769F">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高新</w:t>
            </w:r>
          </w:p>
          <w:p w14:paraId="5107D88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二路</w:t>
            </w:r>
          </w:p>
        </w:tc>
        <w:tc>
          <w:tcPr>
            <w:tcW w:w="1729" w:type="dxa"/>
            <w:noWrap w:val="0"/>
            <w:vAlign w:val="center"/>
          </w:tcPr>
          <w:p w14:paraId="1F63E808">
            <w:pPr>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光泰路—科技三路</w:t>
            </w:r>
          </w:p>
        </w:tc>
        <w:tc>
          <w:tcPr>
            <w:tcW w:w="796" w:type="dxa"/>
            <w:noWrap w:val="0"/>
            <w:vAlign w:val="center"/>
          </w:tcPr>
          <w:p w14:paraId="1F498677">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二级</w:t>
            </w:r>
          </w:p>
        </w:tc>
        <w:tc>
          <w:tcPr>
            <w:tcW w:w="796" w:type="dxa"/>
            <w:noWrap w:val="0"/>
            <w:vAlign w:val="center"/>
          </w:tcPr>
          <w:p w14:paraId="6F1A2B1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2000</w:t>
            </w:r>
          </w:p>
        </w:tc>
        <w:tc>
          <w:tcPr>
            <w:tcW w:w="1112" w:type="dxa"/>
            <w:noWrap w:val="0"/>
            <w:vAlign w:val="center"/>
          </w:tcPr>
          <w:p w14:paraId="46894766">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32.8</w:t>
            </w:r>
          </w:p>
        </w:tc>
        <w:tc>
          <w:tcPr>
            <w:tcW w:w="2077" w:type="dxa"/>
            <w:noWrap w:val="0"/>
            <w:vAlign w:val="center"/>
          </w:tcPr>
          <w:p w14:paraId="46AFC12B">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光泰路—科技三路</w:t>
            </w:r>
          </w:p>
        </w:tc>
        <w:tc>
          <w:tcPr>
            <w:tcW w:w="1395" w:type="dxa"/>
            <w:noWrap w:val="0"/>
            <w:vAlign w:val="center"/>
          </w:tcPr>
          <w:p w14:paraId="6764D286">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65600</w:t>
            </w:r>
          </w:p>
        </w:tc>
        <w:tc>
          <w:tcPr>
            <w:tcW w:w="600" w:type="dxa"/>
            <w:noWrap/>
            <w:vAlign w:val="center"/>
          </w:tcPr>
          <w:p w14:paraId="1BDBA971">
            <w:pPr>
              <w:jc w:val="center"/>
              <w:rPr>
                <w:rFonts w:hint="eastAsia" w:ascii="仿宋_GB2312" w:hAnsi="仿宋_GB2312" w:eastAsia="仿宋_GB2312" w:cs="仿宋_GB2312"/>
                <w:color w:val="000000"/>
                <w:szCs w:val="21"/>
              </w:rPr>
            </w:pPr>
          </w:p>
        </w:tc>
      </w:tr>
      <w:tr w14:paraId="701C8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noWrap w:val="0"/>
            <w:vAlign w:val="center"/>
          </w:tcPr>
          <w:p w14:paraId="7BBAD63C">
            <w:pPr>
              <w:widowControl/>
              <w:jc w:val="center"/>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11</w:t>
            </w:r>
          </w:p>
        </w:tc>
        <w:tc>
          <w:tcPr>
            <w:tcW w:w="915" w:type="dxa"/>
            <w:noWrap w:val="0"/>
            <w:vAlign w:val="center"/>
          </w:tcPr>
          <w:p w14:paraId="43BF4900">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丈八</w:t>
            </w:r>
          </w:p>
          <w:p w14:paraId="2A864BB7">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北路</w:t>
            </w:r>
          </w:p>
        </w:tc>
        <w:tc>
          <w:tcPr>
            <w:tcW w:w="1729" w:type="dxa"/>
            <w:noWrap w:val="0"/>
            <w:vAlign w:val="center"/>
          </w:tcPr>
          <w:p w14:paraId="47C25E72">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丈八北路全段</w:t>
            </w:r>
          </w:p>
        </w:tc>
        <w:tc>
          <w:tcPr>
            <w:tcW w:w="796" w:type="dxa"/>
            <w:noWrap w:val="0"/>
            <w:vAlign w:val="center"/>
          </w:tcPr>
          <w:p w14:paraId="7566EA56">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二级</w:t>
            </w:r>
          </w:p>
        </w:tc>
        <w:tc>
          <w:tcPr>
            <w:tcW w:w="796" w:type="dxa"/>
            <w:noWrap w:val="0"/>
            <w:vAlign w:val="center"/>
          </w:tcPr>
          <w:p w14:paraId="09909A81">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3500</w:t>
            </w:r>
          </w:p>
        </w:tc>
        <w:tc>
          <w:tcPr>
            <w:tcW w:w="1112" w:type="dxa"/>
            <w:noWrap w:val="0"/>
            <w:vAlign w:val="center"/>
          </w:tcPr>
          <w:p w14:paraId="595236B4">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59.44</w:t>
            </w:r>
          </w:p>
        </w:tc>
        <w:tc>
          <w:tcPr>
            <w:tcW w:w="2077" w:type="dxa"/>
            <w:noWrap w:val="0"/>
            <w:vAlign w:val="center"/>
          </w:tcPr>
          <w:p w14:paraId="0234CAA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科技路—丈八东路</w:t>
            </w:r>
          </w:p>
        </w:tc>
        <w:tc>
          <w:tcPr>
            <w:tcW w:w="1395" w:type="dxa"/>
            <w:noWrap w:val="0"/>
            <w:vAlign w:val="center"/>
          </w:tcPr>
          <w:p w14:paraId="25EE165C">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208032</w:t>
            </w:r>
          </w:p>
        </w:tc>
        <w:tc>
          <w:tcPr>
            <w:tcW w:w="600" w:type="dxa"/>
            <w:noWrap/>
            <w:vAlign w:val="center"/>
          </w:tcPr>
          <w:p w14:paraId="33CF1BD1">
            <w:pPr>
              <w:jc w:val="center"/>
              <w:rPr>
                <w:rFonts w:hint="eastAsia" w:ascii="仿宋_GB2312" w:hAnsi="仿宋_GB2312" w:eastAsia="仿宋_GB2312" w:cs="仿宋_GB2312"/>
                <w:color w:val="000000"/>
                <w:szCs w:val="21"/>
              </w:rPr>
            </w:pPr>
          </w:p>
        </w:tc>
      </w:tr>
      <w:tr w14:paraId="4D1EB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640" w:type="dxa"/>
            <w:vMerge w:val="restart"/>
            <w:noWrap w:val="0"/>
            <w:vAlign w:val="center"/>
          </w:tcPr>
          <w:p w14:paraId="1DC9C5A4">
            <w:pPr>
              <w:widowControl/>
              <w:jc w:val="center"/>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12</w:t>
            </w:r>
          </w:p>
        </w:tc>
        <w:tc>
          <w:tcPr>
            <w:tcW w:w="915" w:type="dxa"/>
            <w:vMerge w:val="restart"/>
            <w:noWrap w:val="0"/>
            <w:vAlign w:val="center"/>
          </w:tcPr>
          <w:p w14:paraId="67AE950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南三环</w:t>
            </w:r>
          </w:p>
        </w:tc>
        <w:tc>
          <w:tcPr>
            <w:tcW w:w="1729" w:type="dxa"/>
            <w:noWrap w:val="0"/>
            <w:vAlign w:val="center"/>
          </w:tcPr>
          <w:p w14:paraId="45DA07BA">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南三环全段</w:t>
            </w:r>
          </w:p>
        </w:tc>
        <w:tc>
          <w:tcPr>
            <w:tcW w:w="796" w:type="dxa"/>
            <w:noWrap w:val="0"/>
            <w:vAlign w:val="center"/>
          </w:tcPr>
          <w:p w14:paraId="65C93C9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二级</w:t>
            </w:r>
          </w:p>
        </w:tc>
        <w:tc>
          <w:tcPr>
            <w:tcW w:w="796" w:type="dxa"/>
            <w:noWrap w:val="0"/>
            <w:vAlign w:val="center"/>
          </w:tcPr>
          <w:p w14:paraId="22F509E9">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4900</w:t>
            </w:r>
          </w:p>
        </w:tc>
        <w:tc>
          <w:tcPr>
            <w:tcW w:w="1112" w:type="dxa"/>
            <w:noWrap w:val="0"/>
            <w:vAlign w:val="center"/>
          </w:tcPr>
          <w:p w14:paraId="0F418DA1">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85.6</w:t>
            </w:r>
          </w:p>
        </w:tc>
        <w:tc>
          <w:tcPr>
            <w:tcW w:w="2077" w:type="dxa"/>
            <w:noWrap w:val="0"/>
            <w:vAlign w:val="center"/>
          </w:tcPr>
          <w:p w14:paraId="50BF5398">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西沣路西侧道沿—锦业一路西三环口</w:t>
            </w:r>
          </w:p>
        </w:tc>
        <w:tc>
          <w:tcPr>
            <w:tcW w:w="1395" w:type="dxa"/>
            <w:noWrap w:val="0"/>
            <w:vAlign w:val="center"/>
          </w:tcPr>
          <w:p w14:paraId="2757AC29">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419418</w:t>
            </w:r>
          </w:p>
        </w:tc>
        <w:tc>
          <w:tcPr>
            <w:tcW w:w="600" w:type="dxa"/>
            <w:noWrap/>
            <w:vAlign w:val="center"/>
          </w:tcPr>
          <w:p w14:paraId="31BF61CE">
            <w:pPr>
              <w:jc w:val="center"/>
              <w:rPr>
                <w:rFonts w:hint="eastAsia" w:ascii="仿宋_GB2312" w:hAnsi="仿宋_GB2312" w:eastAsia="仿宋_GB2312" w:cs="仿宋_GB2312"/>
                <w:color w:val="000000"/>
                <w:szCs w:val="21"/>
              </w:rPr>
            </w:pPr>
          </w:p>
        </w:tc>
      </w:tr>
      <w:tr w14:paraId="583D6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640" w:type="dxa"/>
            <w:vMerge w:val="continue"/>
            <w:noWrap w:val="0"/>
            <w:vAlign w:val="center"/>
          </w:tcPr>
          <w:p w14:paraId="62EBEADD">
            <w:pPr>
              <w:jc w:val="center"/>
              <w:rPr>
                <w:rFonts w:hint="eastAsia" w:ascii="仿宋_GB2312" w:hAnsi="仿宋_GB2312" w:eastAsia="仿宋_GB2312" w:cs="仿宋_GB2312"/>
                <w:color w:val="000000"/>
                <w:szCs w:val="21"/>
              </w:rPr>
            </w:pPr>
          </w:p>
        </w:tc>
        <w:tc>
          <w:tcPr>
            <w:tcW w:w="915" w:type="dxa"/>
            <w:vMerge w:val="continue"/>
            <w:noWrap w:val="0"/>
            <w:vAlign w:val="center"/>
          </w:tcPr>
          <w:p w14:paraId="73338BC2">
            <w:pPr>
              <w:jc w:val="center"/>
              <w:rPr>
                <w:rFonts w:hint="eastAsia" w:ascii="仿宋_GB2312" w:hAnsi="仿宋_GB2312" w:eastAsia="仿宋_GB2312" w:cs="仿宋_GB2312"/>
                <w:color w:val="000000"/>
                <w:szCs w:val="21"/>
              </w:rPr>
            </w:pPr>
          </w:p>
        </w:tc>
        <w:tc>
          <w:tcPr>
            <w:tcW w:w="1729" w:type="dxa"/>
            <w:noWrap w:val="0"/>
            <w:vAlign w:val="center"/>
          </w:tcPr>
          <w:p w14:paraId="3947F9F8">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自行车专用路绿色通勤示范段（含绿化）</w:t>
            </w:r>
          </w:p>
        </w:tc>
        <w:tc>
          <w:tcPr>
            <w:tcW w:w="796" w:type="dxa"/>
            <w:noWrap w:val="0"/>
            <w:vAlign w:val="center"/>
          </w:tcPr>
          <w:p w14:paraId="7BA9250C">
            <w:pPr>
              <w:jc w:val="center"/>
              <w:rPr>
                <w:rFonts w:hint="eastAsia" w:ascii="仿宋_GB2312" w:hAnsi="仿宋_GB2312" w:eastAsia="仿宋_GB2312" w:cs="仿宋_GB2312"/>
                <w:color w:val="000000"/>
                <w:szCs w:val="21"/>
              </w:rPr>
            </w:pPr>
          </w:p>
        </w:tc>
        <w:tc>
          <w:tcPr>
            <w:tcW w:w="796" w:type="dxa"/>
            <w:noWrap w:val="0"/>
            <w:vAlign w:val="center"/>
          </w:tcPr>
          <w:p w14:paraId="5EB3456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3164.55</w:t>
            </w:r>
          </w:p>
        </w:tc>
        <w:tc>
          <w:tcPr>
            <w:tcW w:w="1112" w:type="dxa"/>
            <w:noWrap w:val="0"/>
            <w:vAlign w:val="center"/>
          </w:tcPr>
          <w:p w14:paraId="14DFD303">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10—28</w:t>
            </w:r>
          </w:p>
        </w:tc>
        <w:tc>
          <w:tcPr>
            <w:tcW w:w="2077" w:type="dxa"/>
            <w:noWrap w:val="0"/>
            <w:vAlign w:val="center"/>
          </w:tcPr>
          <w:p w14:paraId="28D31EBC">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西沣路-丈八六路</w:t>
            </w:r>
          </w:p>
        </w:tc>
        <w:tc>
          <w:tcPr>
            <w:tcW w:w="1395" w:type="dxa"/>
            <w:noWrap w:val="0"/>
            <w:vAlign w:val="center"/>
          </w:tcPr>
          <w:p w14:paraId="3764A0F7">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50397</w:t>
            </w:r>
          </w:p>
        </w:tc>
        <w:tc>
          <w:tcPr>
            <w:tcW w:w="600" w:type="dxa"/>
            <w:noWrap/>
            <w:vAlign w:val="center"/>
          </w:tcPr>
          <w:p w14:paraId="6940A0E1">
            <w:pPr>
              <w:jc w:val="center"/>
              <w:rPr>
                <w:rFonts w:hint="eastAsia" w:ascii="仿宋_GB2312" w:hAnsi="仿宋_GB2312" w:eastAsia="仿宋_GB2312" w:cs="仿宋_GB2312"/>
                <w:color w:val="000000"/>
                <w:szCs w:val="21"/>
              </w:rPr>
            </w:pPr>
          </w:p>
        </w:tc>
      </w:tr>
      <w:tr w14:paraId="5AA11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vMerge w:val="continue"/>
            <w:noWrap w:val="0"/>
            <w:vAlign w:val="center"/>
          </w:tcPr>
          <w:p w14:paraId="719525DD">
            <w:pPr>
              <w:jc w:val="center"/>
              <w:rPr>
                <w:rFonts w:hint="eastAsia" w:ascii="仿宋_GB2312" w:hAnsi="仿宋_GB2312" w:eastAsia="仿宋_GB2312" w:cs="仿宋_GB2312"/>
                <w:color w:val="000000"/>
                <w:szCs w:val="21"/>
              </w:rPr>
            </w:pPr>
          </w:p>
        </w:tc>
        <w:tc>
          <w:tcPr>
            <w:tcW w:w="915" w:type="dxa"/>
            <w:vMerge w:val="continue"/>
            <w:noWrap w:val="0"/>
            <w:vAlign w:val="center"/>
          </w:tcPr>
          <w:p w14:paraId="38AFBB1F">
            <w:pPr>
              <w:jc w:val="center"/>
              <w:rPr>
                <w:rFonts w:hint="eastAsia" w:ascii="仿宋_GB2312" w:hAnsi="仿宋_GB2312" w:eastAsia="仿宋_GB2312" w:cs="仿宋_GB2312"/>
                <w:color w:val="000000"/>
                <w:szCs w:val="21"/>
              </w:rPr>
            </w:pPr>
          </w:p>
        </w:tc>
        <w:tc>
          <w:tcPr>
            <w:tcW w:w="1729" w:type="dxa"/>
            <w:noWrap w:val="0"/>
            <w:vAlign w:val="center"/>
          </w:tcPr>
          <w:p w14:paraId="6C6DFFD1">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里花水人行天桥</w:t>
            </w:r>
          </w:p>
        </w:tc>
        <w:tc>
          <w:tcPr>
            <w:tcW w:w="796" w:type="dxa"/>
            <w:noWrap w:val="0"/>
            <w:vAlign w:val="center"/>
          </w:tcPr>
          <w:p w14:paraId="75AC667B">
            <w:pPr>
              <w:jc w:val="center"/>
              <w:rPr>
                <w:rFonts w:hint="eastAsia" w:ascii="仿宋_GB2312" w:hAnsi="仿宋_GB2312" w:eastAsia="仿宋_GB2312" w:cs="仿宋_GB2312"/>
                <w:color w:val="000000"/>
                <w:szCs w:val="21"/>
              </w:rPr>
            </w:pPr>
          </w:p>
        </w:tc>
        <w:tc>
          <w:tcPr>
            <w:tcW w:w="796" w:type="dxa"/>
            <w:noWrap/>
            <w:vAlign w:val="center"/>
          </w:tcPr>
          <w:p w14:paraId="4686EDA8">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188.3</w:t>
            </w:r>
          </w:p>
        </w:tc>
        <w:tc>
          <w:tcPr>
            <w:tcW w:w="1112" w:type="dxa"/>
            <w:noWrap/>
            <w:vAlign w:val="center"/>
          </w:tcPr>
          <w:p w14:paraId="3E5F04B0">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6.5</w:t>
            </w:r>
          </w:p>
        </w:tc>
        <w:tc>
          <w:tcPr>
            <w:tcW w:w="2077" w:type="dxa"/>
            <w:noWrap w:val="0"/>
            <w:vAlign w:val="center"/>
          </w:tcPr>
          <w:p w14:paraId="022B1BC3">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南三环路锦业一路以南</w:t>
            </w:r>
          </w:p>
        </w:tc>
        <w:tc>
          <w:tcPr>
            <w:tcW w:w="1395" w:type="dxa"/>
            <w:noWrap/>
            <w:vAlign w:val="center"/>
          </w:tcPr>
          <w:p w14:paraId="24409A71">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1223.95</w:t>
            </w:r>
          </w:p>
        </w:tc>
        <w:tc>
          <w:tcPr>
            <w:tcW w:w="600" w:type="dxa"/>
            <w:noWrap/>
            <w:vAlign w:val="center"/>
          </w:tcPr>
          <w:p w14:paraId="1D7BBDF1">
            <w:pPr>
              <w:jc w:val="center"/>
              <w:rPr>
                <w:rFonts w:hint="eastAsia" w:ascii="仿宋_GB2312" w:hAnsi="仿宋_GB2312" w:eastAsia="仿宋_GB2312" w:cs="仿宋_GB2312"/>
                <w:color w:val="000000"/>
                <w:szCs w:val="21"/>
              </w:rPr>
            </w:pPr>
          </w:p>
        </w:tc>
      </w:tr>
      <w:tr w14:paraId="41F84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640" w:type="dxa"/>
            <w:vMerge w:val="continue"/>
            <w:noWrap w:val="0"/>
            <w:vAlign w:val="center"/>
          </w:tcPr>
          <w:p w14:paraId="77F0E4F8">
            <w:pPr>
              <w:jc w:val="center"/>
              <w:rPr>
                <w:rFonts w:hint="eastAsia" w:ascii="仿宋_GB2312" w:hAnsi="仿宋_GB2312" w:eastAsia="仿宋_GB2312" w:cs="仿宋_GB2312"/>
                <w:color w:val="000000"/>
                <w:szCs w:val="21"/>
              </w:rPr>
            </w:pPr>
          </w:p>
        </w:tc>
        <w:tc>
          <w:tcPr>
            <w:tcW w:w="915" w:type="dxa"/>
            <w:vMerge w:val="continue"/>
            <w:noWrap w:val="0"/>
            <w:vAlign w:val="center"/>
          </w:tcPr>
          <w:p w14:paraId="4DF2CCDF">
            <w:pPr>
              <w:jc w:val="center"/>
              <w:rPr>
                <w:rFonts w:hint="eastAsia" w:ascii="仿宋_GB2312" w:hAnsi="仿宋_GB2312" w:eastAsia="仿宋_GB2312" w:cs="仿宋_GB2312"/>
                <w:color w:val="000000"/>
                <w:szCs w:val="21"/>
              </w:rPr>
            </w:pPr>
          </w:p>
        </w:tc>
        <w:tc>
          <w:tcPr>
            <w:tcW w:w="1729" w:type="dxa"/>
            <w:noWrap w:val="0"/>
            <w:vAlign w:val="center"/>
          </w:tcPr>
          <w:p w14:paraId="38048E8B">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丈八四路跨南三环人行天桥</w:t>
            </w:r>
          </w:p>
        </w:tc>
        <w:tc>
          <w:tcPr>
            <w:tcW w:w="796" w:type="dxa"/>
            <w:noWrap w:val="0"/>
            <w:vAlign w:val="center"/>
          </w:tcPr>
          <w:p w14:paraId="734389C8">
            <w:pPr>
              <w:jc w:val="center"/>
              <w:rPr>
                <w:rFonts w:hint="eastAsia" w:ascii="仿宋_GB2312" w:hAnsi="仿宋_GB2312" w:eastAsia="仿宋_GB2312" w:cs="仿宋_GB2312"/>
                <w:color w:val="000000"/>
                <w:szCs w:val="21"/>
              </w:rPr>
            </w:pPr>
          </w:p>
        </w:tc>
        <w:tc>
          <w:tcPr>
            <w:tcW w:w="796" w:type="dxa"/>
            <w:noWrap w:val="0"/>
            <w:vAlign w:val="center"/>
          </w:tcPr>
          <w:p w14:paraId="39957637">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376</w:t>
            </w:r>
          </w:p>
        </w:tc>
        <w:tc>
          <w:tcPr>
            <w:tcW w:w="1112" w:type="dxa"/>
            <w:noWrap w:val="0"/>
            <w:vAlign w:val="center"/>
          </w:tcPr>
          <w:p w14:paraId="43FA76A6">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2.5-7.5</w:t>
            </w:r>
          </w:p>
        </w:tc>
        <w:tc>
          <w:tcPr>
            <w:tcW w:w="2077" w:type="dxa"/>
            <w:noWrap w:val="0"/>
            <w:vAlign w:val="center"/>
          </w:tcPr>
          <w:p w14:paraId="5651E821">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南三环南辅道至南三环北辅道</w:t>
            </w:r>
          </w:p>
        </w:tc>
        <w:tc>
          <w:tcPr>
            <w:tcW w:w="1395" w:type="dxa"/>
            <w:noWrap w:val="0"/>
            <w:vAlign w:val="center"/>
          </w:tcPr>
          <w:p w14:paraId="724EBB03">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1666</w:t>
            </w:r>
          </w:p>
        </w:tc>
        <w:tc>
          <w:tcPr>
            <w:tcW w:w="600" w:type="dxa"/>
            <w:noWrap/>
            <w:vAlign w:val="center"/>
          </w:tcPr>
          <w:p w14:paraId="73C2E83F">
            <w:pPr>
              <w:jc w:val="center"/>
              <w:rPr>
                <w:rFonts w:hint="eastAsia" w:ascii="仿宋_GB2312" w:hAnsi="仿宋_GB2312" w:eastAsia="仿宋_GB2312" w:cs="仿宋_GB2312"/>
                <w:color w:val="000000"/>
                <w:szCs w:val="21"/>
              </w:rPr>
            </w:pPr>
          </w:p>
        </w:tc>
      </w:tr>
      <w:tr w14:paraId="7A2E2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640" w:type="dxa"/>
            <w:vMerge w:val="restart"/>
            <w:noWrap w:val="0"/>
            <w:vAlign w:val="center"/>
          </w:tcPr>
          <w:p w14:paraId="2DD459E2">
            <w:pPr>
              <w:widowControl/>
              <w:jc w:val="center"/>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13</w:t>
            </w:r>
          </w:p>
        </w:tc>
        <w:tc>
          <w:tcPr>
            <w:tcW w:w="915" w:type="dxa"/>
            <w:vMerge w:val="restart"/>
            <w:noWrap w:val="0"/>
            <w:vAlign w:val="center"/>
          </w:tcPr>
          <w:p w14:paraId="099BFA3A">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西三环</w:t>
            </w:r>
          </w:p>
        </w:tc>
        <w:tc>
          <w:tcPr>
            <w:tcW w:w="1729" w:type="dxa"/>
            <w:noWrap w:val="0"/>
            <w:vAlign w:val="center"/>
          </w:tcPr>
          <w:p w14:paraId="7FE191DD">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西三环全段</w:t>
            </w:r>
          </w:p>
          <w:p w14:paraId="781BD7A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（含桥面）</w:t>
            </w:r>
          </w:p>
        </w:tc>
        <w:tc>
          <w:tcPr>
            <w:tcW w:w="796" w:type="dxa"/>
            <w:noWrap w:val="0"/>
            <w:vAlign w:val="center"/>
          </w:tcPr>
          <w:p w14:paraId="2161226B">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二级</w:t>
            </w:r>
          </w:p>
        </w:tc>
        <w:tc>
          <w:tcPr>
            <w:tcW w:w="796" w:type="dxa"/>
            <w:noWrap w:val="0"/>
            <w:vAlign w:val="center"/>
          </w:tcPr>
          <w:p w14:paraId="050D5036">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5500</w:t>
            </w:r>
          </w:p>
        </w:tc>
        <w:tc>
          <w:tcPr>
            <w:tcW w:w="1112" w:type="dxa"/>
            <w:noWrap w:val="0"/>
            <w:vAlign w:val="center"/>
          </w:tcPr>
          <w:p w14:paraId="2C795480">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158</w:t>
            </w:r>
          </w:p>
        </w:tc>
        <w:tc>
          <w:tcPr>
            <w:tcW w:w="2077" w:type="dxa"/>
            <w:noWrap w:val="0"/>
            <w:vAlign w:val="center"/>
          </w:tcPr>
          <w:p w14:paraId="4A09BAC0">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科技西路-锦业一路</w:t>
            </w:r>
          </w:p>
        </w:tc>
        <w:tc>
          <w:tcPr>
            <w:tcW w:w="1395" w:type="dxa"/>
            <w:noWrap w:val="0"/>
            <w:vAlign w:val="center"/>
          </w:tcPr>
          <w:p w14:paraId="1670182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872682</w:t>
            </w:r>
          </w:p>
        </w:tc>
        <w:tc>
          <w:tcPr>
            <w:tcW w:w="600" w:type="dxa"/>
            <w:noWrap/>
            <w:vAlign w:val="center"/>
          </w:tcPr>
          <w:p w14:paraId="1C9194DB">
            <w:pPr>
              <w:jc w:val="center"/>
              <w:rPr>
                <w:rFonts w:hint="eastAsia" w:ascii="仿宋_GB2312" w:hAnsi="仿宋_GB2312" w:eastAsia="仿宋_GB2312" w:cs="仿宋_GB2312"/>
                <w:color w:val="000000"/>
                <w:szCs w:val="21"/>
              </w:rPr>
            </w:pPr>
          </w:p>
        </w:tc>
      </w:tr>
      <w:tr w14:paraId="79E6D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vMerge w:val="continue"/>
            <w:noWrap w:val="0"/>
            <w:vAlign w:val="center"/>
          </w:tcPr>
          <w:p w14:paraId="47354AD4">
            <w:pPr>
              <w:jc w:val="center"/>
              <w:rPr>
                <w:rFonts w:hint="eastAsia" w:ascii="仿宋_GB2312" w:hAnsi="仿宋_GB2312" w:eastAsia="仿宋_GB2312" w:cs="仿宋_GB2312"/>
                <w:color w:val="000000"/>
                <w:szCs w:val="21"/>
              </w:rPr>
            </w:pPr>
          </w:p>
        </w:tc>
        <w:tc>
          <w:tcPr>
            <w:tcW w:w="915" w:type="dxa"/>
            <w:vMerge w:val="continue"/>
            <w:noWrap w:val="0"/>
            <w:vAlign w:val="center"/>
          </w:tcPr>
          <w:p w14:paraId="7C46FAD8">
            <w:pPr>
              <w:jc w:val="center"/>
              <w:rPr>
                <w:rFonts w:hint="eastAsia" w:ascii="仿宋_GB2312" w:hAnsi="仿宋_GB2312" w:eastAsia="仿宋_GB2312" w:cs="仿宋_GB2312"/>
                <w:color w:val="000000"/>
                <w:szCs w:val="21"/>
              </w:rPr>
            </w:pPr>
          </w:p>
        </w:tc>
        <w:tc>
          <w:tcPr>
            <w:tcW w:w="1729" w:type="dxa"/>
            <w:noWrap w:val="0"/>
            <w:vAlign w:val="center"/>
          </w:tcPr>
          <w:p w14:paraId="041D12DA">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东晁村人行天桥</w:t>
            </w:r>
          </w:p>
        </w:tc>
        <w:tc>
          <w:tcPr>
            <w:tcW w:w="796" w:type="dxa"/>
            <w:noWrap w:val="0"/>
            <w:vAlign w:val="center"/>
          </w:tcPr>
          <w:p w14:paraId="2CB94A69">
            <w:pPr>
              <w:jc w:val="center"/>
              <w:rPr>
                <w:rFonts w:hint="eastAsia" w:ascii="仿宋_GB2312" w:hAnsi="仿宋_GB2312" w:eastAsia="仿宋_GB2312" w:cs="仿宋_GB2312"/>
                <w:color w:val="000000"/>
                <w:szCs w:val="21"/>
              </w:rPr>
            </w:pPr>
          </w:p>
        </w:tc>
        <w:tc>
          <w:tcPr>
            <w:tcW w:w="796" w:type="dxa"/>
            <w:noWrap w:val="0"/>
            <w:vAlign w:val="center"/>
          </w:tcPr>
          <w:p w14:paraId="409F14C7">
            <w:pPr>
              <w:jc w:val="center"/>
              <w:rPr>
                <w:rFonts w:hint="eastAsia" w:ascii="仿宋_GB2312" w:hAnsi="仿宋_GB2312" w:eastAsia="仿宋_GB2312" w:cs="仿宋_GB2312"/>
                <w:color w:val="000000"/>
                <w:szCs w:val="21"/>
              </w:rPr>
            </w:pPr>
          </w:p>
        </w:tc>
        <w:tc>
          <w:tcPr>
            <w:tcW w:w="1112" w:type="dxa"/>
            <w:noWrap w:val="0"/>
            <w:vAlign w:val="center"/>
          </w:tcPr>
          <w:p w14:paraId="556D29A4">
            <w:pPr>
              <w:jc w:val="center"/>
              <w:rPr>
                <w:rFonts w:hint="eastAsia" w:ascii="仿宋_GB2312" w:hAnsi="仿宋_GB2312" w:eastAsia="仿宋_GB2312" w:cs="仿宋_GB2312"/>
                <w:color w:val="000000"/>
                <w:szCs w:val="21"/>
              </w:rPr>
            </w:pPr>
          </w:p>
        </w:tc>
        <w:tc>
          <w:tcPr>
            <w:tcW w:w="2077" w:type="dxa"/>
            <w:noWrap w:val="0"/>
            <w:vAlign w:val="center"/>
          </w:tcPr>
          <w:p w14:paraId="50A67F6E">
            <w:pPr>
              <w:jc w:val="center"/>
              <w:rPr>
                <w:rFonts w:hint="eastAsia" w:ascii="仿宋_GB2312" w:hAnsi="仿宋_GB2312" w:eastAsia="仿宋_GB2312" w:cs="仿宋_GB2312"/>
                <w:color w:val="000000"/>
                <w:szCs w:val="21"/>
              </w:rPr>
            </w:pPr>
          </w:p>
        </w:tc>
        <w:tc>
          <w:tcPr>
            <w:tcW w:w="1395" w:type="dxa"/>
            <w:noWrap w:val="0"/>
            <w:vAlign w:val="center"/>
          </w:tcPr>
          <w:p w14:paraId="04FE510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3505</w:t>
            </w:r>
          </w:p>
        </w:tc>
        <w:tc>
          <w:tcPr>
            <w:tcW w:w="600" w:type="dxa"/>
            <w:noWrap/>
            <w:vAlign w:val="center"/>
          </w:tcPr>
          <w:p w14:paraId="3F9208A0">
            <w:pPr>
              <w:jc w:val="center"/>
              <w:rPr>
                <w:rFonts w:hint="eastAsia" w:ascii="仿宋_GB2312" w:hAnsi="仿宋_GB2312" w:eastAsia="仿宋_GB2312" w:cs="仿宋_GB2312"/>
                <w:color w:val="000000"/>
                <w:szCs w:val="21"/>
              </w:rPr>
            </w:pPr>
          </w:p>
        </w:tc>
      </w:tr>
      <w:tr w14:paraId="15DD4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vMerge w:val="continue"/>
            <w:noWrap w:val="0"/>
            <w:vAlign w:val="center"/>
          </w:tcPr>
          <w:p w14:paraId="7529FC1C">
            <w:pPr>
              <w:jc w:val="center"/>
              <w:rPr>
                <w:rFonts w:hint="eastAsia" w:ascii="仿宋_GB2312" w:hAnsi="仿宋_GB2312" w:eastAsia="仿宋_GB2312" w:cs="仿宋_GB2312"/>
                <w:color w:val="000000"/>
                <w:szCs w:val="21"/>
              </w:rPr>
            </w:pPr>
          </w:p>
        </w:tc>
        <w:tc>
          <w:tcPr>
            <w:tcW w:w="915" w:type="dxa"/>
            <w:vMerge w:val="continue"/>
            <w:noWrap w:val="0"/>
            <w:vAlign w:val="center"/>
          </w:tcPr>
          <w:p w14:paraId="4DEFA6B0">
            <w:pPr>
              <w:jc w:val="center"/>
              <w:rPr>
                <w:rFonts w:hint="eastAsia" w:ascii="仿宋_GB2312" w:hAnsi="仿宋_GB2312" w:eastAsia="仿宋_GB2312" w:cs="仿宋_GB2312"/>
                <w:color w:val="000000"/>
                <w:szCs w:val="21"/>
              </w:rPr>
            </w:pPr>
          </w:p>
        </w:tc>
        <w:tc>
          <w:tcPr>
            <w:tcW w:w="1729" w:type="dxa"/>
            <w:noWrap/>
            <w:vAlign w:val="center"/>
          </w:tcPr>
          <w:p w14:paraId="16656D2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鱼斗路人行天桥</w:t>
            </w:r>
          </w:p>
        </w:tc>
        <w:tc>
          <w:tcPr>
            <w:tcW w:w="796" w:type="dxa"/>
            <w:noWrap w:val="0"/>
            <w:vAlign w:val="center"/>
          </w:tcPr>
          <w:p w14:paraId="0B14D0B3">
            <w:pPr>
              <w:jc w:val="center"/>
              <w:rPr>
                <w:rFonts w:hint="eastAsia" w:ascii="仿宋_GB2312" w:hAnsi="仿宋_GB2312" w:eastAsia="仿宋_GB2312" w:cs="仿宋_GB2312"/>
                <w:color w:val="000000"/>
                <w:szCs w:val="21"/>
              </w:rPr>
            </w:pPr>
          </w:p>
        </w:tc>
        <w:tc>
          <w:tcPr>
            <w:tcW w:w="796" w:type="dxa"/>
            <w:noWrap w:val="0"/>
            <w:vAlign w:val="center"/>
          </w:tcPr>
          <w:p w14:paraId="610BDBE9">
            <w:pPr>
              <w:jc w:val="center"/>
              <w:rPr>
                <w:rFonts w:hint="eastAsia" w:ascii="仿宋_GB2312" w:hAnsi="仿宋_GB2312" w:eastAsia="仿宋_GB2312" w:cs="仿宋_GB2312"/>
                <w:color w:val="000000"/>
                <w:szCs w:val="21"/>
              </w:rPr>
            </w:pPr>
          </w:p>
        </w:tc>
        <w:tc>
          <w:tcPr>
            <w:tcW w:w="1112" w:type="dxa"/>
            <w:noWrap w:val="0"/>
            <w:vAlign w:val="center"/>
          </w:tcPr>
          <w:p w14:paraId="6A58A376">
            <w:pPr>
              <w:jc w:val="center"/>
              <w:rPr>
                <w:rFonts w:hint="eastAsia" w:ascii="仿宋_GB2312" w:hAnsi="仿宋_GB2312" w:eastAsia="仿宋_GB2312" w:cs="仿宋_GB2312"/>
                <w:color w:val="000000"/>
                <w:szCs w:val="21"/>
              </w:rPr>
            </w:pPr>
          </w:p>
        </w:tc>
        <w:tc>
          <w:tcPr>
            <w:tcW w:w="2077" w:type="dxa"/>
            <w:noWrap w:val="0"/>
            <w:vAlign w:val="center"/>
          </w:tcPr>
          <w:p w14:paraId="1E0E2DEE">
            <w:pPr>
              <w:jc w:val="center"/>
              <w:rPr>
                <w:rFonts w:hint="eastAsia" w:ascii="仿宋_GB2312" w:hAnsi="仿宋_GB2312" w:eastAsia="仿宋_GB2312" w:cs="仿宋_GB2312"/>
                <w:color w:val="000000"/>
                <w:szCs w:val="21"/>
              </w:rPr>
            </w:pPr>
          </w:p>
        </w:tc>
        <w:tc>
          <w:tcPr>
            <w:tcW w:w="1395" w:type="dxa"/>
            <w:noWrap w:val="0"/>
            <w:vAlign w:val="center"/>
          </w:tcPr>
          <w:p w14:paraId="030170D2">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3700</w:t>
            </w:r>
          </w:p>
        </w:tc>
        <w:tc>
          <w:tcPr>
            <w:tcW w:w="600" w:type="dxa"/>
            <w:noWrap/>
            <w:vAlign w:val="center"/>
          </w:tcPr>
          <w:p w14:paraId="7102CA6D">
            <w:pPr>
              <w:jc w:val="center"/>
              <w:rPr>
                <w:rFonts w:hint="eastAsia" w:ascii="仿宋_GB2312" w:hAnsi="仿宋_GB2312" w:eastAsia="仿宋_GB2312" w:cs="仿宋_GB2312"/>
                <w:color w:val="000000"/>
                <w:szCs w:val="21"/>
              </w:rPr>
            </w:pPr>
          </w:p>
        </w:tc>
      </w:tr>
      <w:tr w14:paraId="3AB01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640" w:type="dxa"/>
            <w:noWrap w:val="0"/>
            <w:vAlign w:val="center"/>
          </w:tcPr>
          <w:p w14:paraId="4D0A1CA0">
            <w:pPr>
              <w:widowControl/>
              <w:jc w:val="center"/>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14</w:t>
            </w:r>
          </w:p>
        </w:tc>
        <w:tc>
          <w:tcPr>
            <w:tcW w:w="915" w:type="dxa"/>
            <w:noWrap w:val="0"/>
            <w:vAlign w:val="center"/>
          </w:tcPr>
          <w:p w14:paraId="08389BFC">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天谷</w:t>
            </w:r>
          </w:p>
          <w:p w14:paraId="3CE22A72">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六路</w:t>
            </w:r>
          </w:p>
        </w:tc>
        <w:tc>
          <w:tcPr>
            <w:tcW w:w="1729" w:type="dxa"/>
            <w:noWrap w:val="0"/>
            <w:vAlign w:val="center"/>
          </w:tcPr>
          <w:p w14:paraId="03F90E5D">
            <w:pPr>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云水一路-云水三路</w:t>
            </w:r>
          </w:p>
        </w:tc>
        <w:tc>
          <w:tcPr>
            <w:tcW w:w="796" w:type="dxa"/>
            <w:noWrap w:val="0"/>
            <w:vAlign w:val="center"/>
          </w:tcPr>
          <w:p w14:paraId="102EFA54">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二级</w:t>
            </w:r>
          </w:p>
        </w:tc>
        <w:tc>
          <w:tcPr>
            <w:tcW w:w="796" w:type="dxa"/>
            <w:noWrap w:val="0"/>
            <w:vAlign w:val="center"/>
          </w:tcPr>
          <w:p w14:paraId="0512BC03">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830</w:t>
            </w:r>
          </w:p>
        </w:tc>
        <w:tc>
          <w:tcPr>
            <w:tcW w:w="1112" w:type="dxa"/>
            <w:noWrap w:val="0"/>
            <w:vAlign w:val="center"/>
          </w:tcPr>
          <w:p w14:paraId="25EF6047">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45.4</w:t>
            </w:r>
          </w:p>
        </w:tc>
        <w:tc>
          <w:tcPr>
            <w:tcW w:w="2077" w:type="dxa"/>
            <w:noWrap w:val="0"/>
            <w:vAlign w:val="center"/>
          </w:tcPr>
          <w:p w14:paraId="0A32D6C7">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云水一路-云水三路</w:t>
            </w:r>
          </w:p>
        </w:tc>
        <w:tc>
          <w:tcPr>
            <w:tcW w:w="1395" w:type="dxa"/>
            <w:noWrap w:val="0"/>
            <w:vAlign w:val="center"/>
          </w:tcPr>
          <w:p w14:paraId="60CF268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37750</w:t>
            </w:r>
          </w:p>
        </w:tc>
        <w:tc>
          <w:tcPr>
            <w:tcW w:w="600" w:type="dxa"/>
            <w:noWrap/>
            <w:vAlign w:val="center"/>
          </w:tcPr>
          <w:p w14:paraId="2D1473C7">
            <w:pPr>
              <w:jc w:val="center"/>
              <w:rPr>
                <w:rFonts w:hint="eastAsia" w:ascii="仿宋_GB2312" w:hAnsi="仿宋_GB2312" w:eastAsia="仿宋_GB2312" w:cs="仿宋_GB2312"/>
                <w:color w:val="000000"/>
                <w:szCs w:val="21"/>
              </w:rPr>
            </w:pPr>
          </w:p>
        </w:tc>
      </w:tr>
      <w:tr w14:paraId="5E892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640" w:type="dxa"/>
            <w:vMerge w:val="restart"/>
            <w:noWrap w:val="0"/>
            <w:vAlign w:val="center"/>
          </w:tcPr>
          <w:p w14:paraId="7F621B2D">
            <w:pPr>
              <w:widowControl/>
              <w:jc w:val="center"/>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15</w:t>
            </w:r>
          </w:p>
        </w:tc>
        <w:tc>
          <w:tcPr>
            <w:tcW w:w="915" w:type="dxa"/>
            <w:vMerge w:val="restart"/>
            <w:noWrap w:val="0"/>
            <w:vAlign w:val="center"/>
          </w:tcPr>
          <w:p w14:paraId="7A8F58A6">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西沣路</w:t>
            </w:r>
          </w:p>
        </w:tc>
        <w:tc>
          <w:tcPr>
            <w:tcW w:w="1729" w:type="dxa"/>
            <w:noWrap w:val="0"/>
            <w:vAlign w:val="center"/>
          </w:tcPr>
          <w:p w14:paraId="76862032">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西沣路北段拓宽部分</w:t>
            </w:r>
          </w:p>
        </w:tc>
        <w:tc>
          <w:tcPr>
            <w:tcW w:w="796" w:type="dxa"/>
            <w:noWrap w:val="0"/>
            <w:vAlign w:val="center"/>
          </w:tcPr>
          <w:p w14:paraId="228A0E68">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二级</w:t>
            </w:r>
          </w:p>
        </w:tc>
        <w:tc>
          <w:tcPr>
            <w:tcW w:w="796" w:type="dxa"/>
            <w:noWrap w:val="0"/>
            <w:vAlign w:val="center"/>
          </w:tcPr>
          <w:p w14:paraId="6A35C83A">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12500</w:t>
            </w:r>
          </w:p>
        </w:tc>
        <w:tc>
          <w:tcPr>
            <w:tcW w:w="1112" w:type="dxa"/>
            <w:noWrap w:val="0"/>
            <w:vAlign w:val="center"/>
          </w:tcPr>
          <w:p w14:paraId="391E17DB">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69.61</w:t>
            </w:r>
          </w:p>
        </w:tc>
        <w:tc>
          <w:tcPr>
            <w:tcW w:w="2077" w:type="dxa"/>
            <w:noWrap w:val="0"/>
            <w:vAlign w:val="center"/>
          </w:tcPr>
          <w:p w14:paraId="33A12704">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丈八东路-高桥</w:t>
            </w:r>
          </w:p>
        </w:tc>
        <w:tc>
          <w:tcPr>
            <w:tcW w:w="1395" w:type="dxa"/>
            <w:noWrap w:val="0"/>
            <w:vAlign w:val="center"/>
          </w:tcPr>
          <w:p w14:paraId="3494C3D7">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870200</w:t>
            </w:r>
          </w:p>
        </w:tc>
        <w:tc>
          <w:tcPr>
            <w:tcW w:w="600" w:type="dxa"/>
            <w:vMerge w:val="restart"/>
            <w:noWrap/>
            <w:vAlign w:val="center"/>
          </w:tcPr>
          <w:p w14:paraId="343C1A93">
            <w:pPr>
              <w:jc w:val="center"/>
              <w:rPr>
                <w:rFonts w:hint="eastAsia" w:ascii="仿宋_GB2312" w:hAnsi="仿宋_GB2312" w:eastAsia="仿宋_GB2312" w:cs="仿宋_GB2312"/>
                <w:color w:val="000000"/>
                <w:szCs w:val="21"/>
              </w:rPr>
            </w:pPr>
          </w:p>
        </w:tc>
      </w:tr>
      <w:tr w14:paraId="59220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vMerge w:val="continue"/>
            <w:noWrap w:val="0"/>
            <w:vAlign w:val="center"/>
          </w:tcPr>
          <w:p w14:paraId="638F4ED8">
            <w:pPr>
              <w:jc w:val="center"/>
              <w:rPr>
                <w:rFonts w:hint="eastAsia" w:ascii="仿宋_GB2312" w:hAnsi="仿宋_GB2312" w:eastAsia="仿宋_GB2312" w:cs="仿宋_GB2312"/>
                <w:color w:val="000000"/>
                <w:szCs w:val="21"/>
              </w:rPr>
            </w:pPr>
          </w:p>
        </w:tc>
        <w:tc>
          <w:tcPr>
            <w:tcW w:w="915" w:type="dxa"/>
            <w:vMerge w:val="continue"/>
            <w:noWrap w:val="0"/>
            <w:vAlign w:val="center"/>
          </w:tcPr>
          <w:p w14:paraId="0BAF6D77">
            <w:pPr>
              <w:jc w:val="center"/>
              <w:rPr>
                <w:rFonts w:hint="eastAsia" w:ascii="仿宋_GB2312" w:hAnsi="仿宋_GB2312" w:eastAsia="仿宋_GB2312" w:cs="仿宋_GB2312"/>
                <w:color w:val="000000"/>
                <w:szCs w:val="21"/>
              </w:rPr>
            </w:pPr>
          </w:p>
        </w:tc>
        <w:tc>
          <w:tcPr>
            <w:tcW w:w="1729" w:type="dxa"/>
            <w:noWrap w:val="0"/>
            <w:vAlign w:val="center"/>
          </w:tcPr>
          <w:p w14:paraId="63584B0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西沣路辅道</w:t>
            </w:r>
          </w:p>
        </w:tc>
        <w:tc>
          <w:tcPr>
            <w:tcW w:w="796" w:type="dxa"/>
            <w:noWrap w:val="0"/>
            <w:vAlign w:val="center"/>
          </w:tcPr>
          <w:p w14:paraId="7F370589">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二级</w:t>
            </w:r>
          </w:p>
        </w:tc>
        <w:tc>
          <w:tcPr>
            <w:tcW w:w="796" w:type="dxa"/>
            <w:noWrap w:val="0"/>
            <w:vAlign w:val="center"/>
          </w:tcPr>
          <w:p w14:paraId="0CAECBA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2600</w:t>
            </w:r>
          </w:p>
        </w:tc>
        <w:tc>
          <w:tcPr>
            <w:tcW w:w="1112" w:type="dxa"/>
            <w:noWrap w:val="0"/>
            <w:vAlign w:val="center"/>
          </w:tcPr>
          <w:p w14:paraId="628E66CC">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43.78</w:t>
            </w:r>
          </w:p>
        </w:tc>
        <w:tc>
          <w:tcPr>
            <w:tcW w:w="2077" w:type="dxa"/>
            <w:noWrap w:val="0"/>
            <w:vAlign w:val="center"/>
          </w:tcPr>
          <w:p w14:paraId="3E19EC4B">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锦业路-西部大道</w:t>
            </w:r>
          </w:p>
        </w:tc>
        <w:tc>
          <w:tcPr>
            <w:tcW w:w="1395" w:type="dxa"/>
            <w:noWrap w:val="0"/>
            <w:vAlign w:val="center"/>
          </w:tcPr>
          <w:p w14:paraId="778396D3">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113835</w:t>
            </w:r>
          </w:p>
        </w:tc>
        <w:tc>
          <w:tcPr>
            <w:tcW w:w="600" w:type="dxa"/>
            <w:vMerge w:val="continue"/>
            <w:noWrap/>
            <w:vAlign w:val="center"/>
          </w:tcPr>
          <w:p w14:paraId="3FD89E99">
            <w:pPr>
              <w:jc w:val="center"/>
              <w:rPr>
                <w:rFonts w:hint="eastAsia" w:ascii="仿宋_GB2312" w:hAnsi="仿宋_GB2312" w:eastAsia="仿宋_GB2312" w:cs="仿宋_GB2312"/>
                <w:color w:val="000000"/>
                <w:szCs w:val="21"/>
              </w:rPr>
            </w:pPr>
          </w:p>
        </w:tc>
      </w:tr>
      <w:tr w14:paraId="0CCA3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40" w:type="dxa"/>
            <w:vMerge w:val="restart"/>
            <w:noWrap w:val="0"/>
            <w:vAlign w:val="center"/>
          </w:tcPr>
          <w:p w14:paraId="4EEE324E">
            <w:pPr>
              <w:widowControl/>
              <w:jc w:val="center"/>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16</w:t>
            </w:r>
          </w:p>
        </w:tc>
        <w:tc>
          <w:tcPr>
            <w:tcW w:w="915" w:type="dxa"/>
            <w:vMerge w:val="restart"/>
            <w:noWrap w:val="0"/>
            <w:vAlign w:val="center"/>
          </w:tcPr>
          <w:p w14:paraId="2F864E6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西太路</w:t>
            </w:r>
          </w:p>
        </w:tc>
        <w:tc>
          <w:tcPr>
            <w:tcW w:w="1729" w:type="dxa"/>
            <w:noWrap w:val="0"/>
            <w:vAlign w:val="center"/>
          </w:tcPr>
          <w:p w14:paraId="19A508E3">
            <w:pPr>
              <w:jc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信息大道-洨河北路（含绿带）</w:t>
            </w:r>
          </w:p>
        </w:tc>
        <w:tc>
          <w:tcPr>
            <w:tcW w:w="796" w:type="dxa"/>
            <w:noWrap w:val="0"/>
            <w:vAlign w:val="center"/>
          </w:tcPr>
          <w:p w14:paraId="21DAEF60">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一级</w:t>
            </w:r>
          </w:p>
        </w:tc>
        <w:tc>
          <w:tcPr>
            <w:tcW w:w="796" w:type="dxa"/>
            <w:noWrap w:val="0"/>
            <w:vAlign w:val="center"/>
          </w:tcPr>
          <w:p w14:paraId="32330492">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8882</w:t>
            </w:r>
          </w:p>
        </w:tc>
        <w:tc>
          <w:tcPr>
            <w:tcW w:w="1112" w:type="dxa"/>
            <w:noWrap w:val="0"/>
            <w:vAlign w:val="center"/>
          </w:tcPr>
          <w:p w14:paraId="5F0C9CBB">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65</w:t>
            </w:r>
          </w:p>
        </w:tc>
        <w:tc>
          <w:tcPr>
            <w:tcW w:w="2077" w:type="dxa"/>
            <w:noWrap w:val="0"/>
            <w:vAlign w:val="center"/>
          </w:tcPr>
          <w:p w14:paraId="6E5B6CAA">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信息大道-洨河北路</w:t>
            </w:r>
          </w:p>
        </w:tc>
        <w:tc>
          <w:tcPr>
            <w:tcW w:w="1395" w:type="dxa"/>
            <w:noWrap w:val="0"/>
            <w:vAlign w:val="center"/>
          </w:tcPr>
          <w:p w14:paraId="107AA8AB">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577317</w:t>
            </w:r>
          </w:p>
        </w:tc>
        <w:tc>
          <w:tcPr>
            <w:tcW w:w="600" w:type="dxa"/>
            <w:vMerge w:val="restart"/>
            <w:noWrap/>
            <w:vAlign w:val="center"/>
          </w:tcPr>
          <w:p w14:paraId="02D9A605">
            <w:pPr>
              <w:jc w:val="center"/>
              <w:rPr>
                <w:rFonts w:hint="eastAsia" w:ascii="仿宋_GB2312" w:hAnsi="仿宋_GB2312" w:eastAsia="仿宋_GB2312" w:cs="仿宋_GB2312"/>
                <w:color w:val="000000"/>
                <w:szCs w:val="21"/>
              </w:rPr>
            </w:pPr>
          </w:p>
        </w:tc>
      </w:tr>
      <w:tr w14:paraId="32E15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640" w:type="dxa"/>
            <w:vMerge w:val="continue"/>
            <w:noWrap w:val="0"/>
            <w:vAlign w:val="center"/>
          </w:tcPr>
          <w:p w14:paraId="36F0198F">
            <w:pPr>
              <w:jc w:val="center"/>
              <w:rPr>
                <w:rFonts w:hint="eastAsia" w:ascii="仿宋_GB2312" w:hAnsi="仿宋_GB2312" w:eastAsia="仿宋_GB2312" w:cs="仿宋_GB2312"/>
                <w:color w:val="000000"/>
                <w:szCs w:val="21"/>
              </w:rPr>
            </w:pPr>
          </w:p>
        </w:tc>
        <w:tc>
          <w:tcPr>
            <w:tcW w:w="915" w:type="dxa"/>
            <w:vMerge w:val="continue"/>
            <w:noWrap w:val="0"/>
            <w:vAlign w:val="center"/>
          </w:tcPr>
          <w:p w14:paraId="5BFD0BA3">
            <w:pPr>
              <w:jc w:val="center"/>
              <w:rPr>
                <w:rFonts w:hint="eastAsia" w:ascii="仿宋_GB2312" w:hAnsi="仿宋_GB2312" w:eastAsia="仿宋_GB2312" w:cs="仿宋_GB2312"/>
                <w:color w:val="000000"/>
                <w:szCs w:val="21"/>
              </w:rPr>
            </w:pPr>
          </w:p>
        </w:tc>
        <w:tc>
          <w:tcPr>
            <w:tcW w:w="1729" w:type="dxa"/>
            <w:noWrap w:val="0"/>
            <w:vAlign w:val="center"/>
          </w:tcPr>
          <w:p w14:paraId="2F8A90CB">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洨河北路-草堂产业基地转盘东口斑马线</w:t>
            </w:r>
          </w:p>
        </w:tc>
        <w:tc>
          <w:tcPr>
            <w:tcW w:w="796" w:type="dxa"/>
            <w:noWrap w:val="0"/>
            <w:vAlign w:val="center"/>
          </w:tcPr>
          <w:p w14:paraId="3514DA47">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二级</w:t>
            </w:r>
          </w:p>
        </w:tc>
        <w:tc>
          <w:tcPr>
            <w:tcW w:w="796" w:type="dxa"/>
            <w:noWrap w:val="0"/>
            <w:vAlign w:val="center"/>
          </w:tcPr>
          <w:p w14:paraId="6A85BF8B">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13370</w:t>
            </w:r>
          </w:p>
        </w:tc>
        <w:tc>
          <w:tcPr>
            <w:tcW w:w="1112" w:type="dxa"/>
            <w:noWrap w:val="0"/>
            <w:vAlign w:val="center"/>
          </w:tcPr>
          <w:p w14:paraId="01E79577">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60</w:t>
            </w:r>
          </w:p>
        </w:tc>
        <w:tc>
          <w:tcPr>
            <w:tcW w:w="2077" w:type="dxa"/>
            <w:noWrap w:val="0"/>
            <w:vAlign w:val="center"/>
          </w:tcPr>
          <w:p w14:paraId="796B965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洨河北路-草堂产业基地转盘东口斑马线</w:t>
            </w:r>
          </w:p>
        </w:tc>
        <w:tc>
          <w:tcPr>
            <w:tcW w:w="1395" w:type="dxa"/>
            <w:noWrap w:val="0"/>
            <w:vAlign w:val="center"/>
          </w:tcPr>
          <w:p w14:paraId="73D23940">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802187</w:t>
            </w:r>
          </w:p>
        </w:tc>
        <w:tc>
          <w:tcPr>
            <w:tcW w:w="600" w:type="dxa"/>
            <w:vMerge w:val="continue"/>
            <w:noWrap/>
            <w:vAlign w:val="center"/>
          </w:tcPr>
          <w:p w14:paraId="13A1F8BC">
            <w:pPr>
              <w:jc w:val="center"/>
              <w:rPr>
                <w:rFonts w:hint="eastAsia" w:ascii="仿宋_GB2312" w:hAnsi="仿宋_GB2312" w:eastAsia="仿宋_GB2312" w:cs="仿宋_GB2312"/>
                <w:color w:val="000000"/>
                <w:szCs w:val="21"/>
              </w:rPr>
            </w:pPr>
          </w:p>
        </w:tc>
      </w:tr>
      <w:tr w14:paraId="1DF97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8065" w:type="dxa"/>
            <w:gridSpan w:val="7"/>
            <w:noWrap/>
            <w:vAlign w:val="center"/>
          </w:tcPr>
          <w:p w14:paraId="3A68F17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共计</w:t>
            </w:r>
          </w:p>
        </w:tc>
        <w:tc>
          <w:tcPr>
            <w:tcW w:w="1395" w:type="dxa"/>
            <w:noWrap/>
            <w:vAlign w:val="center"/>
          </w:tcPr>
          <w:p w14:paraId="6847DAB0">
            <w:pPr>
              <w:widowControl/>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kern w:val="0"/>
                <w:szCs w:val="21"/>
              </w:rPr>
              <w:t>5880076.12</w:t>
            </w:r>
          </w:p>
        </w:tc>
        <w:tc>
          <w:tcPr>
            <w:tcW w:w="600" w:type="dxa"/>
            <w:noWrap/>
            <w:vAlign w:val="center"/>
          </w:tcPr>
          <w:p w14:paraId="7B88B899">
            <w:pPr>
              <w:jc w:val="center"/>
              <w:rPr>
                <w:rFonts w:hint="eastAsia" w:ascii="仿宋_GB2312" w:hAnsi="仿宋_GB2312" w:eastAsia="仿宋_GB2312" w:cs="仿宋_GB2312"/>
                <w:color w:val="000000"/>
                <w:szCs w:val="21"/>
              </w:rPr>
            </w:pPr>
          </w:p>
        </w:tc>
      </w:tr>
    </w:tbl>
    <w:p w14:paraId="50F77EE3">
      <w:pPr>
        <w:spacing w:line="360" w:lineRule="auto"/>
        <w:ind w:firstLine="482" w:firstLineChars="200"/>
        <w:jc w:val="left"/>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（二）高新区生活垃圾清运服务</w:t>
      </w:r>
    </w:p>
    <w:p w14:paraId="55D02518">
      <w:pPr>
        <w:spacing w:line="360" w:lineRule="auto"/>
        <w:ind w:firstLine="482" w:firstLineChars="200"/>
        <w:jc w:val="left"/>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1、服务内容：</w:t>
      </w:r>
    </w:p>
    <w:p w14:paraId="6977FE58">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高新区全区域内</w:t>
      </w:r>
      <w:bookmarkStart w:id="4" w:name="OLE_LINK2"/>
      <w:bookmarkStart w:id="5" w:name="OLE_LINK1"/>
      <w:r>
        <w:rPr>
          <w:rFonts w:hint="eastAsia" w:ascii="仿宋_GB2312" w:hAnsi="仿宋_GB2312" w:eastAsia="仿宋_GB2312" w:cs="仿宋_GB2312"/>
          <w:sz w:val="24"/>
          <w:szCs w:val="24"/>
        </w:rPr>
        <w:t>（含各街办管理公共区域）</w:t>
      </w:r>
      <w:bookmarkEnd w:id="4"/>
      <w:bookmarkEnd w:id="5"/>
      <w:r>
        <w:rPr>
          <w:rFonts w:hint="eastAsia" w:ascii="仿宋_GB2312" w:hAnsi="仿宋_GB2312" w:eastAsia="仿宋_GB2312" w:cs="仿宋_GB2312"/>
          <w:sz w:val="24"/>
          <w:szCs w:val="24"/>
        </w:rPr>
        <w:t>生活垃圾进行有序分类收集、转运、压缩、运送至市级指定末端处置场所。</w:t>
      </w:r>
    </w:p>
    <w:p w14:paraId="650ECD43">
      <w:pPr>
        <w:spacing w:line="360" w:lineRule="auto"/>
        <w:ind w:firstLine="482" w:firstLineChars="200"/>
        <w:jc w:val="left"/>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2、服务要求：</w:t>
      </w:r>
    </w:p>
    <w:p w14:paraId="16F8B5E3">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（1）供应商日处理生活垃圾能力≥ 300吨/日；按照分类运输、分类处理相关规定，收集、运输、处理至末端处理场所。 </w:t>
      </w:r>
    </w:p>
    <w:p w14:paraId="0C66BFCA">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（2）配置大型垃圾清运车辆不少于14辆，垃圾末端处理运输距离为：50公里。</w:t>
      </w:r>
    </w:p>
    <w:p w14:paraId="699FA0E3">
      <w:pPr>
        <w:spacing w:line="360" w:lineRule="auto"/>
        <w:ind w:firstLine="482" w:firstLineChars="200"/>
        <w:jc w:val="left"/>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（三）直管公厕及驿站管理养护服务</w:t>
      </w:r>
    </w:p>
    <w:p w14:paraId="2193761B">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为高新区内49座公厕提供日常管理养护服务，承包区域公厕详单见附件2。</w:t>
      </w:r>
    </w:p>
    <w:p w14:paraId="028EB420">
      <w:pPr>
        <w:jc w:val="center"/>
        <w:rPr>
          <w:rFonts w:ascii="仿宋_GB2312" w:hAnsi="仿宋_GB2312" w:eastAsia="仿宋_GB2312" w:cs="仿宋_GB2312"/>
          <w:sz w:val="24"/>
          <w:szCs w:val="24"/>
        </w:rPr>
      </w:pPr>
      <w:r>
        <w:rPr>
          <w:rFonts w:hint="eastAsia" w:ascii="仿宋_GB2312" w:hAnsi="仿宋_GB2312" w:eastAsia="仿宋_GB2312" w:cs="仿宋_GB2312"/>
          <w:b/>
          <w:bCs/>
          <w:sz w:val="24"/>
          <w:szCs w:val="24"/>
        </w:rPr>
        <w:t>附件2：西安高新区直管公厕明细表</w:t>
      </w:r>
    </w:p>
    <w:tbl>
      <w:tblPr>
        <w:tblStyle w:val="4"/>
        <w:tblW w:w="10695" w:type="dxa"/>
        <w:jc w:val="center"/>
        <w:tblLayout w:type="fixed"/>
        <w:tblCellMar>
          <w:top w:w="0" w:type="dxa"/>
          <w:left w:w="108" w:type="dxa"/>
          <w:bottom w:w="0" w:type="dxa"/>
          <w:right w:w="108" w:type="dxa"/>
        </w:tblCellMar>
      </w:tblPr>
      <w:tblGrid>
        <w:gridCol w:w="486"/>
        <w:gridCol w:w="1095"/>
        <w:gridCol w:w="1545"/>
        <w:gridCol w:w="540"/>
        <w:gridCol w:w="690"/>
        <w:gridCol w:w="300"/>
        <w:gridCol w:w="315"/>
        <w:gridCol w:w="315"/>
        <w:gridCol w:w="435"/>
        <w:gridCol w:w="570"/>
        <w:gridCol w:w="690"/>
        <w:gridCol w:w="690"/>
        <w:gridCol w:w="535"/>
        <w:gridCol w:w="440"/>
        <w:gridCol w:w="705"/>
        <w:gridCol w:w="661"/>
        <w:gridCol w:w="683"/>
      </w:tblGrid>
      <w:tr w14:paraId="3981C554">
        <w:tblPrEx>
          <w:tblCellMar>
            <w:top w:w="0" w:type="dxa"/>
            <w:left w:w="108" w:type="dxa"/>
            <w:bottom w:w="0" w:type="dxa"/>
            <w:right w:w="108" w:type="dxa"/>
          </w:tblCellMar>
        </w:tblPrEx>
        <w:trPr>
          <w:trHeight w:val="851" w:hRule="exact"/>
          <w:tblHeader/>
          <w:jc w:val="center"/>
        </w:trPr>
        <w:tc>
          <w:tcPr>
            <w:tcW w:w="486" w:type="dxa"/>
            <w:vMerge w:val="restart"/>
            <w:tcBorders>
              <w:top w:val="single" w:color="auto" w:sz="4" w:space="0"/>
              <w:left w:val="single" w:color="auto" w:sz="4" w:space="0"/>
              <w:bottom w:val="single" w:color="000000" w:sz="4" w:space="0"/>
              <w:right w:val="single" w:color="auto" w:sz="4" w:space="0"/>
            </w:tcBorders>
            <w:noWrap w:val="0"/>
            <w:vAlign w:val="center"/>
          </w:tcPr>
          <w:p w14:paraId="42ACABE2">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序号</w:t>
            </w:r>
          </w:p>
        </w:tc>
        <w:tc>
          <w:tcPr>
            <w:tcW w:w="1095" w:type="dxa"/>
            <w:vMerge w:val="restart"/>
            <w:tcBorders>
              <w:top w:val="single" w:color="auto" w:sz="4" w:space="0"/>
              <w:left w:val="nil"/>
              <w:right w:val="single" w:color="auto" w:sz="4" w:space="0"/>
            </w:tcBorders>
            <w:noWrap w:val="0"/>
            <w:vAlign w:val="center"/>
          </w:tcPr>
          <w:p w14:paraId="68EB821B">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公厕名称</w:t>
            </w:r>
          </w:p>
        </w:tc>
        <w:tc>
          <w:tcPr>
            <w:tcW w:w="1545" w:type="dxa"/>
            <w:vMerge w:val="restart"/>
            <w:tcBorders>
              <w:top w:val="single" w:color="auto" w:sz="4" w:space="0"/>
              <w:left w:val="single" w:color="auto" w:sz="4" w:space="0"/>
              <w:bottom w:val="single" w:color="000000" w:sz="4" w:space="0"/>
              <w:right w:val="single" w:color="auto" w:sz="4" w:space="0"/>
            </w:tcBorders>
            <w:noWrap w:val="0"/>
            <w:vAlign w:val="center"/>
          </w:tcPr>
          <w:p w14:paraId="32417C54">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公厕地址</w:t>
            </w:r>
          </w:p>
        </w:tc>
        <w:tc>
          <w:tcPr>
            <w:tcW w:w="540" w:type="dxa"/>
            <w:vMerge w:val="restart"/>
            <w:tcBorders>
              <w:top w:val="single" w:color="auto" w:sz="4" w:space="0"/>
              <w:left w:val="single" w:color="auto" w:sz="4" w:space="0"/>
              <w:bottom w:val="single" w:color="000000" w:sz="4" w:space="0"/>
              <w:right w:val="single" w:color="auto" w:sz="4" w:space="0"/>
            </w:tcBorders>
            <w:noWrap w:val="0"/>
            <w:vAlign w:val="center"/>
          </w:tcPr>
          <w:p w14:paraId="0A3C05D0">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类别</w:t>
            </w:r>
          </w:p>
        </w:tc>
        <w:tc>
          <w:tcPr>
            <w:tcW w:w="690" w:type="dxa"/>
            <w:vMerge w:val="restart"/>
            <w:tcBorders>
              <w:top w:val="single" w:color="auto" w:sz="4" w:space="0"/>
              <w:left w:val="single" w:color="auto" w:sz="4" w:space="0"/>
              <w:bottom w:val="single" w:color="000000" w:sz="4" w:space="0"/>
              <w:right w:val="single" w:color="auto" w:sz="4" w:space="0"/>
            </w:tcBorders>
            <w:noWrap w:val="0"/>
            <w:vAlign w:val="center"/>
          </w:tcPr>
          <w:p w14:paraId="77DBB12E">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实用面积</w:t>
            </w:r>
            <w:r>
              <w:rPr>
                <w:rFonts w:hint="eastAsia" w:ascii="仿宋_GB2312" w:hAnsi="仿宋_GB2312" w:eastAsia="仿宋_GB2312" w:cs="仿宋_GB2312"/>
                <w:b/>
                <w:bCs/>
                <w:kern w:val="0"/>
                <w:sz w:val="18"/>
                <w:szCs w:val="18"/>
              </w:rPr>
              <w:t>（m²）</w:t>
            </w:r>
          </w:p>
        </w:tc>
        <w:tc>
          <w:tcPr>
            <w:tcW w:w="1935" w:type="dxa"/>
            <w:gridSpan w:val="5"/>
            <w:tcBorders>
              <w:top w:val="single" w:color="auto" w:sz="4" w:space="0"/>
              <w:left w:val="nil"/>
              <w:bottom w:val="single" w:color="auto" w:sz="4" w:space="0"/>
              <w:right w:val="single" w:color="000000" w:sz="4" w:space="0"/>
            </w:tcBorders>
            <w:noWrap w:val="0"/>
            <w:vAlign w:val="center"/>
          </w:tcPr>
          <w:p w14:paraId="2AC28441">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蹲位（个）</w:t>
            </w:r>
          </w:p>
        </w:tc>
        <w:tc>
          <w:tcPr>
            <w:tcW w:w="690" w:type="dxa"/>
            <w:vMerge w:val="restart"/>
            <w:tcBorders>
              <w:top w:val="single" w:color="auto" w:sz="4" w:space="0"/>
              <w:left w:val="single" w:color="auto" w:sz="4" w:space="0"/>
              <w:bottom w:val="single" w:color="000000" w:sz="4" w:space="0"/>
              <w:right w:val="single" w:color="auto" w:sz="4" w:space="0"/>
            </w:tcBorders>
            <w:noWrap w:val="0"/>
            <w:vAlign w:val="center"/>
          </w:tcPr>
          <w:p w14:paraId="08698DA1">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是否有第三卫生间</w:t>
            </w:r>
          </w:p>
        </w:tc>
        <w:tc>
          <w:tcPr>
            <w:tcW w:w="690" w:type="dxa"/>
            <w:vMerge w:val="restart"/>
            <w:tcBorders>
              <w:top w:val="single" w:color="auto" w:sz="4" w:space="0"/>
              <w:left w:val="nil"/>
              <w:right w:val="single" w:color="auto" w:sz="4" w:space="0"/>
            </w:tcBorders>
            <w:noWrap w:val="0"/>
            <w:vAlign w:val="center"/>
          </w:tcPr>
          <w:p w14:paraId="1B743FCF">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无障碍卫生间是否独立</w:t>
            </w:r>
          </w:p>
        </w:tc>
        <w:tc>
          <w:tcPr>
            <w:tcW w:w="535" w:type="dxa"/>
            <w:vMerge w:val="restart"/>
            <w:tcBorders>
              <w:top w:val="single" w:color="auto" w:sz="4" w:space="0"/>
              <w:left w:val="single" w:color="auto" w:sz="4" w:space="0"/>
              <w:bottom w:val="single" w:color="000000" w:sz="4" w:space="0"/>
              <w:right w:val="single" w:color="auto" w:sz="4" w:space="0"/>
            </w:tcBorders>
            <w:noWrap w:val="0"/>
            <w:vAlign w:val="center"/>
          </w:tcPr>
          <w:p w14:paraId="59FEA28F">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绿色通道</w:t>
            </w:r>
          </w:p>
        </w:tc>
        <w:tc>
          <w:tcPr>
            <w:tcW w:w="440" w:type="dxa"/>
            <w:vMerge w:val="restart"/>
            <w:tcBorders>
              <w:top w:val="single" w:color="auto" w:sz="4" w:space="0"/>
              <w:left w:val="nil"/>
              <w:right w:val="single" w:color="auto" w:sz="4" w:space="0"/>
            </w:tcBorders>
            <w:noWrap w:val="0"/>
            <w:vAlign w:val="center"/>
          </w:tcPr>
          <w:p w14:paraId="08F5597F">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冲水方式</w:t>
            </w:r>
          </w:p>
        </w:tc>
        <w:tc>
          <w:tcPr>
            <w:tcW w:w="705" w:type="dxa"/>
            <w:vMerge w:val="restart"/>
            <w:tcBorders>
              <w:top w:val="single" w:color="auto" w:sz="4" w:space="0"/>
              <w:left w:val="nil"/>
              <w:right w:val="single" w:color="auto" w:sz="4" w:space="0"/>
            </w:tcBorders>
            <w:noWrap w:val="0"/>
            <w:vAlign w:val="center"/>
          </w:tcPr>
          <w:p w14:paraId="3352F2E2">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排污方式　</w:t>
            </w:r>
          </w:p>
        </w:tc>
        <w:tc>
          <w:tcPr>
            <w:tcW w:w="661" w:type="dxa"/>
            <w:vMerge w:val="restart"/>
            <w:tcBorders>
              <w:top w:val="single" w:color="auto" w:sz="4" w:space="0"/>
              <w:left w:val="single" w:color="auto" w:sz="4" w:space="0"/>
              <w:bottom w:val="single" w:color="000000" w:sz="4" w:space="0"/>
              <w:right w:val="single" w:color="auto" w:sz="4" w:space="0"/>
            </w:tcBorders>
            <w:noWrap w:val="0"/>
            <w:vAlign w:val="center"/>
          </w:tcPr>
          <w:p w14:paraId="4A3C9E97">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是否配备道班房</w:t>
            </w:r>
          </w:p>
        </w:tc>
        <w:tc>
          <w:tcPr>
            <w:tcW w:w="683" w:type="dxa"/>
            <w:vMerge w:val="restart"/>
            <w:tcBorders>
              <w:top w:val="single" w:color="auto" w:sz="4" w:space="0"/>
              <w:left w:val="single" w:color="auto" w:sz="4" w:space="0"/>
              <w:bottom w:val="single" w:color="000000" w:sz="4" w:space="0"/>
              <w:right w:val="single" w:color="auto" w:sz="4" w:space="0"/>
            </w:tcBorders>
            <w:noWrap w:val="0"/>
            <w:vAlign w:val="center"/>
          </w:tcPr>
          <w:p w14:paraId="7FABA074">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是否为爱心驿站</w:t>
            </w:r>
          </w:p>
        </w:tc>
      </w:tr>
      <w:tr w14:paraId="5C6AECAB">
        <w:tblPrEx>
          <w:tblCellMar>
            <w:top w:w="0" w:type="dxa"/>
            <w:left w:w="108" w:type="dxa"/>
            <w:bottom w:w="0" w:type="dxa"/>
            <w:right w:w="108" w:type="dxa"/>
          </w:tblCellMar>
        </w:tblPrEx>
        <w:trPr>
          <w:trHeight w:val="868" w:hRule="exact"/>
          <w:tblHeader/>
          <w:jc w:val="center"/>
        </w:trPr>
        <w:tc>
          <w:tcPr>
            <w:tcW w:w="486" w:type="dxa"/>
            <w:vMerge w:val="continue"/>
            <w:tcBorders>
              <w:top w:val="single" w:color="auto" w:sz="4" w:space="0"/>
              <w:left w:val="single" w:color="auto" w:sz="4" w:space="0"/>
              <w:bottom w:val="single" w:color="000000" w:sz="4" w:space="0"/>
              <w:right w:val="single" w:color="auto" w:sz="4" w:space="0"/>
            </w:tcBorders>
            <w:noWrap w:val="0"/>
            <w:vAlign w:val="center"/>
          </w:tcPr>
          <w:p w14:paraId="3721CD40">
            <w:pPr>
              <w:widowControl/>
              <w:jc w:val="left"/>
              <w:rPr>
                <w:rFonts w:hint="eastAsia" w:ascii="仿宋_GB2312" w:hAnsi="仿宋_GB2312" w:eastAsia="仿宋_GB2312" w:cs="仿宋_GB2312"/>
                <w:b/>
                <w:bCs/>
                <w:kern w:val="0"/>
                <w:szCs w:val="21"/>
              </w:rPr>
            </w:pPr>
          </w:p>
        </w:tc>
        <w:tc>
          <w:tcPr>
            <w:tcW w:w="1095" w:type="dxa"/>
            <w:vMerge w:val="continue"/>
            <w:tcBorders>
              <w:left w:val="nil"/>
              <w:bottom w:val="single" w:color="auto" w:sz="4" w:space="0"/>
              <w:right w:val="single" w:color="auto" w:sz="4" w:space="0"/>
            </w:tcBorders>
            <w:noWrap w:val="0"/>
            <w:vAlign w:val="center"/>
          </w:tcPr>
          <w:p w14:paraId="06BFF2C3">
            <w:pPr>
              <w:widowControl/>
              <w:jc w:val="center"/>
              <w:rPr>
                <w:rFonts w:hint="eastAsia" w:ascii="仿宋_GB2312" w:hAnsi="仿宋_GB2312" w:eastAsia="仿宋_GB2312" w:cs="仿宋_GB2312"/>
                <w:b/>
                <w:bCs/>
                <w:kern w:val="0"/>
                <w:szCs w:val="21"/>
              </w:rPr>
            </w:pPr>
          </w:p>
        </w:tc>
        <w:tc>
          <w:tcPr>
            <w:tcW w:w="1545" w:type="dxa"/>
            <w:vMerge w:val="continue"/>
            <w:tcBorders>
              <w:top w:val="single" w:color="auto" w:sz="4" w:space="0"/>
              <w:left w:val="single" w:color="auto" w:sz="4" w:space="0"/>
              <w:bottom w:val="single" w:color="000000" w:sz="4" w:space="0"/>
              <w:right w:val="single" w:color="auto" w:sz="4" w:space="0"/>
            </w:tcBorders>
            <w:noWrap w:val="0"/>
            <w:vAlign w:val="center"/>
          </w:tcPr>
          <w:p w14:paraId="275838B2">
            <w:pPr>
              <w:widowControl/>
              <w:jc w:val="left"/>
              <w:rPr>
                <w:rFonts w:hint="eastAsia" w:ascii="仿宋_GB2312" w:hAnsi="仿宋_GB2312" w:eastAsia="仿宋_GB2312" w:cs="仿宋_GB2312"/>
                <w:b/>
                <w:bCs/>
                <w:kern w:val="0"/>
                <w:szCs w:val="21"/>
              </w:rPr>
            </w:pPr>
          </w:p>
        </w:tc>
        <w:tc>
          <w:tcPr>
            <w:tcW w:w="540" w:type="dxa"/>
            <w:vMerge w:val="continue"/>
            <w:tcBorders>
              <w:top w:val="single" w:color="auto" w:sz="4" w:space="0"/>
              <w:left w:val="single" w:color="auto" w:sz="4" w:space="0"/>
              <w:bottom w:val="single" w:color="000000" w:sz="4" w:space="0"/>
              <w:right w:val="single" w:color="auto" w:sz="4" w:space="0"/>
            </w:tcBorders>
            <w:noWrap w:val="0"/>
            <w:vAlign w:val="center"/>
          </w:tcPr>
          <w:p w14:paraId="251237AA">
            <w:pPr>
              <w:widowControl/>
              <w:jc w:val="left"/>
              <w:rPr>
                <w:rFonts w:hint="eastAsia" w:ascii="仿宋_GB2312" w:hAnsi="仿宋_GB2312" w:eastAsia="仿宋_GB2312" w:cs="仿宋_GB2312"/>
                <w:b/>
                <w:bCs/>
                <w:kern w:val="0"/>
                <w:szCs w:val="21"/>
              </w:rPr>
            </w:pPr>
          </w:p>
        </w:tc>
        <w:tc>
          <w:tcPr>
            <w:tcW w:w="690" w:type="dxa"/>
            <w:vMerge w:val="continue"/>
            <w:tcBorders>
              <w:top w:val="single" w:color="auto" w:sz="4" w:space="0"/>
              <w:left w:val="single" w:color="auto" w:sz="4" w:space="0"/>
              <w:bottom w:val="single" w:color="000000" w:sz="4" w:space="0"/>
              <w:right w:val="single" w:color="auto" w:sz="4" w:space="0"/>
            </w:tcBorders>
            <w:noWrap w:val="0"/>
            <w:vAlign w:val="center"/>
          </w:tcPr>
          <w:p w14:paraId="35AF3C3F">
            <w:pPr>
              <w:widowControl/>
              <w:jc w:val="left"/>
              <w:rPr>
                <w:rFonts w:hint="eastAsia" w:ascii="仿宋_GB2312" w:hAnsi="仿宋_GB2312" w:eastAsia="仿宋_GB2312" w:cs="仿宋_GB2312"/>
                <w:b/>
                <w:bCs/>
                <w:kern w:val="0"/>
                <w:szCs w:val="21"/>
              </w:rPr>
            </w:pPr>
          </w:p>
        </w:tc>
        <w:tc>
          <w:tcPr>
            <w:tcW w:w="300" w:type="dxa"/>
            <w:tcBorders>
              <w:top w:val="nil"/>
              <w:left w:val="nil"/>
              <w:bottom w:val="single" w:color="auto" w:sz="4" w:space="0"/>
              <w:right w:val="single" w:color="auto" w:sz="4" w:space="0"/>
            </w:tcBorders>
            <w:noWrap w:val="0"/>
            <w:vAlign w:val="center"/>
          </w:tcPr>
          <w:p w14:paraId="5B08AF1D">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男</w:t>
            </w:r>
          </w:p>
        </w:tc>
        <w:tc>
          <w:tcPr>
            <w:tcW w:w="315" w:type="dxa"/>
            <w:tcBorders>
              <w:top w:val="nil"/>
              <w:left w:val="nil"/>
              <w:bottom w:val="single" w:color="auto" w:sz="4" w:space="0"/>
              <w:right w:val="single" w:color="auto" w:sz="4" w:space="0"/>
            </w:tcBorders>
            <w:noWrap w:val="0"/>
            <w:vAlign w:val="center"/>
          </w:tcPr>
          <w:p w14:paraId="593F8E9A">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女</w:t>
            </w:r>
          </w:p>
        </w:tc>
        <w:tc>
          <w:tcPr>
            <w:tcW w:w="315" w:type="dxa"/>
            <w:tcBorders>
              <w:top w:val="nil"/>
              <w:left w:val="nil"/>
              <w:bottom w:val="single" w:color="auto" w:sz="4" w:space="0"/>
              <w:right w:val="single" w:color="auto" w:sz="4" w:space="0"/>
            </w:tcBorders>
            <w:noWrap w:val="0"/>
            <w:vAlign w:val="center"/>
          </w:tcPr>
          <w:p w14:paraId="250BD418">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小便池</w:t>
            </w:r>
          </w:p>
        </w:tc>
        <w:tc>
          <w:tcPr>
            <w:tcW w:w="435" w:type="dxa"/>
            <w:tcBorders>
              <w:top w:val="nil"/>
              <w:left w:val="nil"/>
              <w:bottom w:val="single" w:color="auto" w:sz="4" w:space="0"/>
              <w:right w:val="single" w:color="auto" w:sz="4" w:space="0"/>
            </w:tcBorders>
            <w:noWrap w:val="0"/>
            <w:vAlign w:val="center"/>
          </w:tcPr>
          <w:p w14:paraId="15331382">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残</w:t>
            </w:r>
          </w:p>
        </w:tc>
        <w:tc>
          <w:tcPr>
            <w:tcW w:w="570" w:type="dxa"/>
            <w:tcBorders>
              <w:top w:val="nil"/>
              <w:left w:val="nil"/>
              <w:bottom w:val="single" w:color="auto" w:sz="4" w:space="0"/>
              <w:right w:val="single" w:color="auto" w:sz="4" w:space="0"/>
            </w:tcBorders>
            <w:noWrap w:val="0"/>
            <w:vAlign w:val="center"/>
          </w:tcPr>
          <w:p w14:paraId="0ADDADCA">
            <w:pPr>
              <w:widowControl/>
              <w:jc w:val="center"/>
              <w:rPr>
                <w:rFonts w:hint="eastAsia" w:ascii="仿宋_GB2312" w:hAnsi="仿宋_GB2312" w:eastAsia="仿宋_GB2312" w:cs="仿宋_GB2312"/>
                <w:b/>
                <w:bCs/>
                <w:kern w:val="0"/>
                <w:szCs w:val="21"/>
              </w:rPr>
            </w:pPr>
            <w:r>
              <w:rPr>
                <w:rFonts w:hint="eastAsia" w:ascii="仿宋_GB2312" w:hAnsi="仿宋_GB2312" w:eastAsia="仿宋_GB2312" w:cs="仿宋_GB2312"/>
                <w:b/>
                <w:bCs/>
                <w:kern w:val="0"/>
                <w:szCs w:val="21"/>
              </w:rPr>
              <w:t>合计</w:t>
            </w:r>
          </w:p>
        </w:tc>
        <w:tc>
          <w:tcPr>
            <w:tcW w:w="690" w:type="dxa"/>
            <w:vMerge w:val="continue"/>
            <w:tcBorders>
              <w:top w:val="single" w:color="auto" w:sz="4" w:space="0"/>
              <w:left w:val="single" w:color="auto" w:sz="4" w:space="0"/>
              <w:bottom w:val="single" w:color="000000" w:sz="4" w:space="0"/>
              <w:right w:val="single" w:color="auto" w:sz="4" w:space="0"/>
            </w:tcBorders>
            <w:noWrap w:val="0"/>
            <w:vAlign w:val="center"/>
          </w:tcPr>
          <w:p w14:paraId="2AA5403D">
            <w:pPr>
              <w:widowControl/>
              <w:jc w:val="left"/>
              <w:rPr>
                <w:rFonts w:hint="eastAsia" w:ascii="仿宋_GB2312" w:hAnsi="仿宋_GB2312" w:eastAsia="仿宋_GB2312" w:cs="仿宋_GB2312"/>
                <w:b/>
                <w:bCs/>
                <w:kern w:val="0"/>
                <w:szCs w:val="21"/>
              </w:rPr>
            </w:pPr>
          </w:p>
        </w:tc>
        <w:tc>
          <w:tcPr>
            <w:tcW w:w="690" w:type="dxa"/>
            <w:vMerge w:val="continue"/>
            <w:tcBorders>
              <w:left w:val="nil"/>
              <w:bottom w:val="single" w:color="auto" w:sz="4" w:space="0"/>
              <w:right w:val="single" w:color="auto" w:sz="4" w:space="0"/>
            </w:tcBorders>
            <w:noWrap w:val="0"/>
            <w:vAlign w:val="center"/>
          </w:tcPr>
          <w:p w14:paraId="21883CF0">
            <w:pPr>
              <w:widowControl/>
              <w:rPr>
                <w:rFonts w:hint="eastAsia" w:ascii="仿宋_GB2312" w:hAnsi="仿宋_GB2312" w:eastAsia="仿宋_GB2312" w:cs="仿宋_GB2312"/>
                <w:b/>
                <w:bCs/>
                <w:kern w:val="0"/>
                <w:szCs w:val="21"/>
              </w:rPr>
            </w:pPr>
          </w:p>
        </w:tc>
        <w:tc>
          <w:tcPr>
            <w:tcW w:w="535" w:type="dxa"/>
            <w:vMerge w:val="continue"/>
            <w:tcBorders>
              <w:top w:val="single" w:color="auto" w:sz="4" w:space="0"/>
              <w:left w:val="single" w:color="auto" w:sz="4" w:space="0"/>
              <w:bottom w:val="single" w:color="000000" w:sz="4" w:space="0"/>
              <w:right w:val="single" w:color="auto" w:sz="4" w:space="0"/>
            </w:tcBorders>
            <w:noWrap w:val="0"/>
            <w:vAlign w:val="center"/>
          </w:tcPr>
          <w:p w14:paraId="2035DB44">
            <w:pPr>
              <w:widowControl/>
              <w:jc w:val="left"/>
              <w:rPr>
                <w:rFonts w:hint="eastAsia" w:ascii="仿宋_GB2312" w:hAnsi="仿宋_GB2312" w:eastAsia="仿宋_GB2312" w:cs="仿宋_GB2312"/>
                <w:b/>
                <w:bCs/>
                <w:kern w:val="0"/>
                <w:szCs w:val="21"/>
              </w:rPr>
            </w:pPr>
          </w:p>
        </w:tc>
        <w:tc>
          <w:tcPr>
            <w:tcW w:w="440" w:type="dxa"/>
            <w:vMerge w:val="continue"/>
            <w:tcBorders>
              <w:left w:val="nil"/>
              <w:bottom w:val="single" w:color="auto" w:sz="4" w:space="0"/>
              <w:right w:val="single" w:color="auto" w:sz="4" w:space="0"/>
            </w:tcBorders>
            <w:noWrap w:val="0"/>
            <w:vAlign w:val="center"/>
          </w:tcPr>
          <w:p w14:paraId="53183334">
            <w:pPr>
              <w:widowControl/>
              <w:rPr>
                <w:rFonts w:hint="eastAsia" w:ascii="仿宋_GB2312" w:hAnsi="仿宋_GB2312" w:eastAsia="仿宋_GB2312" w:cs="仿宋_GB2312"/>
                <w:b/>
                <w:bCs/>
                <w:kern w:val="0"/>
                <w:szCs w:val="21"/>
              </w:rPr>
            </w:pPr>
          </w:p>
        </w:tc>
        <w:tc>
          <w:tcPr>
            <w:tcW w:w="705" w:type="dxa"/>
            <w:vMerge w:val="continue"/>
            <w:tcBorders>
              <w:left w:val="nil"/>
              <w:bottom w:val="single" w:color="auto" w:sz="4" w:space="0"/>
              <w:right w:val="single" w:color="auto" w:sz="4" w:space="0"/>
            </w:tcBorders>
            <w:noWrap w:val="0"/>
            <w:vAlign w:val="center"/>
          </w:tcPr>
          <w:p w14:paraId="3B635E54">
            <w:pPr>
              <w:widowControl/>
              <w:jc w:val="center"/>
              <w:rPr>
                <w:rFonts w:hint="eastAsia" w:ascii="仿宋_GB2312" w:hAnsi="仿宋_GB2312" w:eastAsia="仿宋_GB2312" w:cs="仿宋_GB2312"/>
                <w:b/>
                <w:bCs/>
                <w:kern w:val="0"/>
                <w:szCs w:val="21"/>
              </w:rPr>
            </w:pPr>
          </w:p>
        </w:tc>
        <w:tc>
          <w:tcPr>
            <w:tcW w:w="661" w:type="dxa"/>
            <w:vMerge w:val="continue"/>
            <w:tcBorders>
              <w:top w:val="single" w:color="auto" w:sz="4" w:space="0"/>
              <w:left w:val="single" w:color="auto" w:sz="4" w:space="0"/>
              <w:bottom w:val="single" w:color="000000" w:sz="4" w:space="0"/>
              <w:right w:val="single" w:color="auto" w:sz="4" w:space="0"/>
            </w:tcBorders>
            <w:noWrap w:val="0"/>
            <w:vAlign w:val="center"/>
          </w:tcPr>
          <w:p w14:paraId="44FB64C3">
            <w:pPr>
              <w:widowControl/>
              <w:jc w:val="left"/>
              <w:rPr>
                <w:rFonts w:hint="eastAsia" w:ascii="仿宋_GB2312" w:hAnsi="仿宋_GB2312" w:eastAsia="仿宋_GB2312" w:cs="仿宋_GB2312"/>
                <w:b/>
                <w:bCs/>
                <w:kern w:val="0"/>
                <w:szCs w:val="21"/>
              </w:rPr>
            </w:pPr>
          </w:p>
        </w:tc>
        <w:tc>
          <w:tcPr>
            <w:tcW w:w="683" w:type="dxa"/>
            <w:vMerge w:val="continue"/>
            <w:tcBorders>
              <w:top w:val="single" w:color="auto" w:sz="4" w:space="0"/>
              <w:left w:val="single" w:color="auto" w:sz="4" w:space="0"/>
              <w:bottom w:val="single" w:color="000000" w:sz="4" w:space="0"/>
              <w:right w:val="single" w:color="auto" w:sz="4" w:space="0"/>
            </w:tcBorders>
            <w:noWrap w:val="0"/>
            <w:vAlign w:val="center"/>
          </w:tcPr>
          <w:p w14:paraId="1F01A313">
            <w:pPr>
              <w:widowControl/>
              <w:jc w:val="left"/>
              <w:rPr>
                <w:rFonts w:hint="eastAsia" w:ascii="仿宋_GB2312" w:hAnsi="仿宋_GB2312" w:eastAsia="仿宋_GB2312" w:cs="仿宋_GB2312"/>
                <w:b/>
                <w:bCs/>
                <w:kern w:val="0"/>
                <w:szCs w:val="21"/>
              </w:rPr>
            </w:pPr>
          </w:p>
        </w:tc>
      </w:tr>
      <w:tr w14:paraId="77A7B647">
        <w:tblPrEx>
          <w:tblCellMar>
            <w:top w:w="0" w:type="dxa"/>
            <w:left w:w="108" w:type="dxa"/>
            <w:bottom w:w="0" w:type="dxa"/>
            <w:right w:w="108" w:type="dxa"/>
          </w:tblCellMar>
        </w:tblPrEx>
        <w:trPr>
          <w:trHeight w:val="956" w:hRule="exact"/>
          <w:jc w:val="center"/>
        </w:trPr>
        <w:tc>
          <w:tcPr>
            <w:tcW w:w="486" w:type="dxa"/>
            <w:tcBorders>
              <w:top w:val="nil"/>
              <w:left w:val="single" w:color="auto" w:sz="4" w:space="0"/>
              <w:bottom w:val="single" w:color="auto" w:sz="4" w:space="0"/>
              <w:right w:val="single" w:color="auto" w:sz="4" w:space="0"/>
            </w:tcBorders>
            <w:noWrap w:val="0"/>
            <w:vAlign w:val="center"/>
          </w:tcPr>
          <w:p w14:paraId="79CECEC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1095" w:type="dxa"/>
            <w:tcBorders>
              <w:top w:val="nil"/>
              <w:left w:val="nil"/>
              <w:bottom w:val="single" w:color="auto" w:sz="4" w:space="0"/>
              <w:right w:val="single" w:color="auto" w:sz="4" w:space="0"/>
            </w:tcBorders>
            <w:noWrap w:val="0"/>
            <w:vAlign w:val="center"/>
          </w:tcPr>
          <w:p w14:paraId="6AB8E98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高新路1号公厕</w:t>
            </w:r>
          </w:p>
        </w:tc>
        <w:tc>
          <w:tcPr>
            <w:tcW w:w="1545" w:type="dxa"/>
            <w:tcBorders>
              <w:top w:val="nil"/>
              <w:left w:val="nil"/>
              <w:bottom w:val="single" w:color="auto" w:sz="4" w:space="0"/>
              <w:right w:val="single" w:color="auto" w:sz="4" w:space="0"/>
            </w:tcBorders>
            <w:noWrap w:val="0"/>
            <w:vAlign w:val="center"/>
          </w:tcPr>
          <w:p w14:paraId="72AC368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高新路南二环西南转角</w:t>
            </w:r>
          </w:p>
        </w:tc>
        <w:tc>
          <w:tcPr>
            <w:tcW w:w="540" w:type="dxa"/>
            <w:tcBorders>
              <w:top w:val="nil"/>
              <w:left w:val="nil"/>
              <w:bottom w:val="single" w:color="auto" w:sz="4" w:space="0"/>
              <w:right w:val="single" w:color="auto" w:sz="4" w:space="0"/>
            </w:tcBorders>
            <w:noWrap w:val="0"/>
            <w:vAlign w:val="center"/>
          </w:tcPr>
          <w:p w14:paraId="410FFD6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7A2E8BF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57</w:t>
            </w:r>
          </w:p>
        </w:tc>
        <w:tc>
          <w:tcPr>
            <w:tcW w:w="300" w:type="dxa"/>
            <w:tcBorders>
              <w:top w:val="nil"/>
              <w:left w:val="nil"/>
              <w:bottom w:val="single" w:color="auto" w:sz="4" w:space="0"/>
              <w:right w:val="single" w:color="auto" w:sz="4" w:space="0"/>
            </w:tcBorders>
            <w:noWrap w:val="0"/>
            <w:vAlign w:val="center"/>
          </w:tcPr>
          <w:p w14:paraId="621B387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315" w:type="dxa"/>
            <w:tcBorders>
              <w:top w:val="nil"/>
              <w:left w:val="nil"/>
              <w:bottom w:val="single" w:color="auto" w:sz="4" w:space="0"/>
              <w:right w:val="single" w:color="auto" w:sz="4" w:space="0"/>
            </w:tcBorders>
            <w:noWrap w:val="0"/>
            <w:vAlign w:val="center"/>
          </w:tcPr>
          <w:p w14:paraId="4D5CE2B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315" w:type="dxa"/>
            <w:tcBorders>
              <w:top w:val="nil"/>
              <w:left w:val="nil"/>
              <w:bottom w:val="single" w:color="auto" w:sz="4" w:space="0"/>
              <w:right w:val="single" w:color="auto" w:sz="4" w:space="0"/>
            </w:tcBorders>
            <w:noWrap w:val="0"/>
            <w:vAlign w:val="center"/>
          </w:tcPr>
          <w:p w14:paraId="5B4E615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435" w:type="dxa"/>
            <w:tcBorders>
              <w:top w:val="nil"/>
              <w:left w:val="nil"/>
              <w:bottom w:val="single" w:color="auto" w:sz="4" w:space="0"/>
              <w:right w:val="single" w:color="auto" w:sz="4" w:space="0"/>
            </w:tcBorders>
            <w:noWrap w:val="0"/>
            <w:vAlign w:val="center"/>
          </w:tcPr>
          <w:p w14:paraId="0286FB3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570" w:type="dxa"/>
            <w:tcBorders>
              <w:top w:val="nil"/>
              <w:left w:val="nil"/>
              <w:bottom w:val="single" w:color="auto" w:sz="4" w:space="0"/>
              <w:right w:val="single" w:color="auto" w:sz="4" w:space="0"/>
            </w:tcBorders>
            <w:noWrap w:val="0"/>
            <w:vAlign w:val="center"/>
          </w:tcPr>
          <w:p w14:paraId="61240B9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690" w:type="dxa"/>
            <w:tcBorders>
              <w:top w:val="nil"/>
              <w:left w:val="nil"/>
              <w:bottom w:val="single" w:color="auto" w:sz="4" w:space="0"/>
              <w:right w:val="single" w:color="auto" w:sz="4" w:space="0"/>
            </w:tcBorders>
            <w:noWrap w:val="0"/>
            <w:vAlign w:val="center"/>
          </w:tcPr>
          <w:p w14:paraId="71846D5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600F209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否</w:t>
            </w:r>
          </w:p>
        </w:tc>
        <w:tc>
          <w:tcPr>
            <w:tcW w:w="535" w:type="dxa"/>
            <w:tcBorders>
              <w:top w:val="nil"/>
              <w:left w:val="nil"/>
              <w:bottom w:val="single" w:color="auto" w:sz="4" w:space="0"/>
              <w:right w:val="single" w:color="auto" w:sz="4" w:space="0"/>
            </w:tcBorders>
            <w:noWrap w:val="0"/>
            <w:vAlign w:val="center"/>
          </w:tcPr>
          <w:p w14:paraId="6F91FEE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541A069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4657E04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4849785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0B91FBE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4707DE7A">
        <w:tblPrEx>
          <w:tblCellMar>
            <w:top w:w="0" w:type="dxa"/>
            <w:left w:w="108" w:type="dxa"/>
            <w:bottom w:w="0" w:type="dxa"/>
            <w:right w:w="108" w:type="dxa"/>
          </w:tblCellMar>
        </w:tblPrEx>
        <w:trPr>
          <w:trHeight w:val="837" w:hRule="exact"/>
          <w:jc w:val="center"/>
        </w:trPr>
        <w:tc>
          <w:tcPr>
            <w:tcW w:w="486" w:type="dxa"/>
            <w:tcBorders>
              <w:top w:val="nil"/>
              <w:left w:val="single" w:color="auto" w:sz="4" w:space="0"/>
              <w:bottom w:val="single" w:color="auto" w:sz="4" w:space="0"/>
              <w:right w:val="single" w:color="auto" w:sz="4" w:space="0"/>
            </w:tcBorders>
            <w:noWrap w:val="0"/>
            <w:vAlign w:val="center"/>
          </w:tcPr>
          <w:p w14:paraId="1900D36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1095" w:type="dxa"/>
            <w:tcBorders>
              <w:top w:val="nil"/>
              <w:left w:val="nil"/>
              <w:bottom w:val="single" w:color="auto" w:sz="4" w:space="0"/>
              <w:right w:val="single" w:color="auto" w:sz="4" w:space="0"/>
            </w:tcBorders>
            <w:noWrap w:val="0"/>
            <w:vAlign w:val="center"/>
          </w:tcPr>
          <w:p w14:paraId="1B6BA67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高新路3号公厕</w:t>
            </w:r>
          </w:p>
        </w:tc>
        <w:tc>
          <w:tcPr>
            <w:tcW w:w="1545" w:type="dxa"/>
            <w:tcBorders>
              <w:top w:val="nil"/>
              <w:left w:val="nil"/>
              <w:bottom w:val="single" w:color="auto" w:sz="4" w:space="0"/>
              <w:right w:val="single" w:color="auto" w:sz="4" w:space="0"/>
            </w:tcBorders>
            <w:noWrap w:val="0"/>
            <w:vAlign w:val="center"/>
          </w:tcPr>
          <w:p w14:paraId="30FC899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高新路光华路西南转角</w:t>
            </w:r>
          </w:p>
        </w:tc>
        <w:tc>
          <w:tcPr>
            <w:tcW w:w="540" w:type="dxa"/>
            <w:tcBorders>
              <w:top w:val="nil"/>
              <w:left w:val="nil"/>
              <w:bottom w:val="single" w:color="auto" w:sz="4" w:space="0"/>
              <w:right w:val="single" w:color="auto" w:sz="4" w:space="0"/>
            </w:tcBorders>
            <w:noWrap w:val="0"/>
            <w:vAlign w:val="center"/>
          </w:tcPr>
          <w:p w14:paraId="7FDDF42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6FFDDFA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57</w:t>
            </w:r>
          </w:p>
        </w:tc>
        <w:tc>
          <w:tcPr>
            <w:tcW w:w="300" w:type="dxa"/>
            <w:tcBorders>
              <w:top w:val="nil"/>
              <w:left w:val="nil"/>
              <w:bottom w:val="single" w:color="auto" w:sz="4" w:space="0"/>
              <w:right w:val="single" w:color="auto" w:sz="4" w:space="0"/>
            </w:tcBorders>
            <w:noWrap w:val="0"/>
            <w:vAlign w:val="center"/>
          </w:tcPr>
          <w:p w14:paraId="54A4210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315" w:type="dxa"/>
            <w:tcBorders>
              <w:top w:val="nil"/>
              <w:left w:val="nil"/>
              <w:bottom w:val="single" w:color="auto" w:sz="4" w:space="0"/>
              <w:right w:val="single" w:color="auto" w:sz="4" w:space="0"/>
            </w:tcBorders>
            <w:noWrap w:val="0"/>
            <w:vAlign w:val="center"/>
          </w:tcPr>
          <w:p w14:paraId="138A5FA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315" w:type="dxa"/>
            <w:tcBorders>
              <w:top w:val="nil"/>
              <w:left w:val="nil"/>
              <w:bottom w:val="single" w:color="auto" w:sz="4" w:space="0"/>
              <w:right w:val="single" w:color="auto" w:sz="4" w:space="0"/>
            </w:tcBorders>
            <w:noWrap w:val="0"/>
            <w:vAlign w:val="center"/>
          </w:tcPr>
          <w:p w14:paraId="357F7F6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435" w:type="dxa"/>
            <w:tcBorders>
              <w:top w:val="nil"/>
              <w:left w:val="nil"/>
              <w:bottom w:val="single" w:color="auto" w:sz="4" w:space="0"/>
              <w:right w:val="single" w:color="auto" w:sz="4" w:space="0"/>
            </w:tcBorders>
            <w:noWrap w:val="0"/>
            <w:vAlign w:val="center"/>
          </w:tcPr>
          <w:p w14:paraId="6E5AB40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570" w:type="dxa"/>
            <w:tcBorders>
              <w:top w:val="nil"/>
              <w:left w:val="nil"/>
              <w:bottom w:val="single" w:color="auto" w:sz="4" w:space="0"/>
              <w:right w:val="single" w:color="auto" w:sz="4" w:space="0"/>
            </w:tcBorders>
            <w:noWrap w:val="0"/>
            <w:vAlign w:val="center"/>
          </w:tcPr>
          <w:p w14:paraId="2CE59A0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690" w:type="dxa"/>
            <w:tcBorders>
              <w:top w:val="nil"/>
              <w:left w:val="nil"/>
              <w:bottom w:val="single" w:color="auto" w:sz="4" w:space="0"/>
              <w:right w:val="single" w:color="auto" w:sz="4" w:space="0"/>
            </w:tcBorders>
            <w:noWrap w:val="0"/>
            <w:vAlign w:val="center"/>
          </w:tcPr>
          <w:p w14:paraId="134A071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7E31951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否</w:t>
            </w:r>
          </w:p>
        </w:tc>
        <w:tc>
          <w:tcPr>
            <w:tcW w:w="535" w:type="dxa"/>
            <w:tcBorders>
              <w:top w:val="nil"/>
              <w:left w:val="nil"/>
              <w:bottom w:val="single" w:color="auto" w:sz="4" w:space="0"/>
              <w:right w:val="single" w:color="auto" w:sz="4" w:space="0"/>
            </w:tcBorders>
            <w:noWrap w:val="0"/>
            <w:vAlign w:val="center"/>
          </w:tcPr>
          <w:p w14:paraId="0C6A515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389A9D5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239FD29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2151338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035AA21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A4652F7">
        <w:tblPrEx>
          <w:tblCellMar>
            <w:top w:w="0" w:type="dxa"/>
            <w:left w:w="108" w:type="dxa"/>
            <w:bottom w:w="0" w:type="dxa"/>
            <w:right w:w="108" w:type="dxa"/>
          </w:tblCellMar>
        </w:tblPrEx>
        <w:trPr>
          <w:trHeight w:val="836" w:hRule="exact"/>
          <w:jc w:val="center"/>
        </w:trPr>
        <w:tc>
          <w:tcPr>
            <w:tcW w:w="486" w:type="dxa"/>
            <w:tcBorders>
              <w:top w:val="nil"/>
              <w:left w:val="single" w:color="auto" w:sz="4" w:space="0"/>
              <w:bottom w:val="single" w:color="auto" w:sz="4" w:space="0"/>
              <w:right w:val="single" w:color="auto" w:sz="4" w:space="0"/>
            </w:tcBorders>
            <w:noWrap w:val="0"/>
            <w:vAlign w:val="center"/>
          </w:tcPr>
          <w:p w14:paraId="63A0B2A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1095" w:type="dxa"/>
            <w:tcBorders>
              <w:top w:val="nil"/>
              <w:left w:val="nil"/>
              <w:bottom w:val="single" w:color="auto" w:sz="4" w:space="0"/>
              <w:right w:val="single" w:color="auto" w:sz="4" w:space="0"/>
            </w:tcBorders>
            <w:noWrap w:val="0"/>
            <w:vAlign w:val="center"/>
          </w:tcPr>
          <w:p w14:paraId="12EC0AC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高新路5号公厕</w:t>
            </w:r>
          </w:p>
        </w:tc>
        <w:tc>
          <w:tcPr>
            <w:tcW w:w="1545" w:type="dxa"/>
            <w:tcBorders>
              <w:top w:val="nil"/>
              <w:left w:val="nil"/>
              <w:bottom w:val="single" w:color="auto" w:sz="4" w:space="0"/>
              <w:right w:val="single" w:color="auto" w:sz="4" w:space="0"/>
            </w:tcBorders>
            <w:noWrap w:val="0"/>
            <w:vAlign w:val="center"/>
          </w:tcPr>
          <w:p w14:paraId="1FBA222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高新路科技五路西北转角</w:t>
            </w:r>
          </w:p>
        </w:tc>
        <w:tc>
          <w:tcPr>
            <w:tcW w:w="540" w:type="dxa"/>
            <w:tcBorders>
              <w:top w:val="nil"/>
              <w:left w:val="nil"/>
              <w:bottom w:val="single" w:color="auto" w:sz="4" w:space="0"/>
              <w:right w:val="single" w:color="auto" w:sz="4" w:space="0"/>
            </w:tcBorders>
            <w:noWrap w:val="0"/>
            <w:vAlign w:val="center"/>
          </w:tcPr>
          <w:p w14:paraId="4E5CB79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233FE27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70</w:t>
            </w:r>
          </w:p>
        </w:tc>
        <w:tc>
          <w:tcPr>
            <w:tcW w:w="300" w:type="dxa"/>
            <w:tcBorders>
              <w:top w:val="nil"/>
              <w:left w:val="nil"/>
              <w:bottom w:val="single" w:color="auto" w:sz="4" w:space="0"/>
              <w:right w:val="single" w:color="auto" w:sz="4" w:space="0"/>
            </w:tcBorders>
            <w:noWrap w:val="0"/>
            <w:vAlign w:val="center"/>
          </w:tcPr>
          <w:p w14:paraId="0EB55CD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315" w:type="dxa"/>
            <w:tcBorders>
              <w:top w:val="nil"/>
              <w:left w:val="nil"/>
              <w:bottom w:val="single" w:color="auto" w:sz="4" w:space="0"/>
              <w:right w:val="single" w:color="auto" w:sz="4" w:space="0"/>
            </w:tcBorders>
            <w:noWrap w:val="0"/>
            <w:vAlign w:val="center"/>
          </w:tcPr>
          <w:p w14:paraId="5E90CF4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254C932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103F418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1BCED48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14</w:t>
            </w:r>
          </w:p>
        </w:tc>
        <w:tc>
          <w:tcPr>
            <w:tcW w:w="690" w:type="dxa"/>
            <w:tcBorders>
              <w:top w:val="nil"/>
              <w:left w:val="nil"/>
              <w:bottom w:val="single" w:color="auto" w:sz="4" w:space="0"/>
              <w:right w:val="single" w:color="auto" w:sz="4" w:space="0"/>
            </w:tcBorders>
            <w:noWrap w:val="0"/>
            <w:vAlign w:val="center"/>
          </w:tcPr>
          <w:p w14:paraId="34C8B4B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0282AC7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19B7FDC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5BD3C05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脚踩</w:t>
            </w:r>
          </w:p>
        </w:tc>
        <w:tc>
          <w:tcPr>
            <w:tcW w:w="705" w:type="dxa"/>
            <w:tcBorders>
              <w:top w:val="nil"/>
              <w:left w:val="nil"/>
              <w:bottom w:val="single" w:color="auto" w:sz="4" w:space="0"/>
              <w:right w:val="single" w:color="auto" w:sz="4" w:space="0"/>
            </w:tcBorders>
            <w:noWrap w:val="0"/>
            <w:vAlign w:val="center"/>
          </w:tcPr>
          <w:p w14:paraId="4DCE20B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4389D8C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5A92182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08E6F2AF">
        <w:tblPrEx>
          <w:tblCellMar>
            <w:top w:w="0" w:type="dxa"/>
            <w:left w:w="108" w:type="dxa"/>
            <w:bottom w:w="0" w:type="dxa"/>
            <w:right w:w="108" w:type="dxa"/>
          </w:tblCellMar>
        </w:tblPrEx>
        <w:trPr>
          <w:trHeight w:val="821" w:hRule="exact"/>
          <w:jc w:val="center"/>
        </w:trPr>
        <w:tc>
          <w:tcPr>
            <w:tcW w:w="486" w:type="dxa"/>
            <w:tcBorders>
              <w:top w:val="nil"/>
              <w:left w:val="single" w:color="auto" w:sz="4" w:space="0"/>
              <w:bottom w:val="single" w:color="auto" w:sz="4" w:space="0"/>
              <w:right w:val="single" w:color="auto" w:sz="4" w:space="0"/>
            </w:tcBorders>
            <w:noWrap w:val="0"/>
            <w:vAlign w:val="center"/>
          </w:tcPr>
          <w:p w14:paraId="69148E8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1095" w:type="dxa"/>
            <w:tcBorders>
              <w:top w:val="nil"/>
              <w:left w:val="nil"/>
              <w:bottom w:val="single" w:color="auto" w:sz="4" w:space="0"/>
              <w:right w:val="single" w:color="auto" w:sz="4" w:space="0"/>
            </w:tcBorders>
            <w:noWrap w:val="0"/>
            <w:vAlign w:val="center"/>
          </w:tcPr>
          <w:p w14:paraId="264199E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丈八北路1号公厕</w:t>
            </w:r>
          </w:p>
        </w:tc>
        <w:tc>
          <w:tcPr>
            <w:tcW w:w="1545" w:type="dxa"/>
            <w:tcBorders>
              <w:top w:val="nil"/>
              <w:left w:val="nil"/>
              <w:bottom w:val="single" w:color="auto" w:sz="4" w:space="0"/>
              <w:right w:val="single" w:color="auto" w:sz="4" w:space="0"/>
            </w:tcBorders>
            <w:noWrap w:val="0"/>
            <w:vAlign w:val="center"/>
          </w:tcPr>
          <w:p w14:paraId="64C2169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丈八北路与唐兴路丁字口东南角</w:t>
            </w:r>
          </w:p>
        </w:tc>
        <w:tc>
          <w:tcPr>
            <w:tcW w:w="540" w:type="dxa"/>
            <w:tcBorders>
              <w:top w:val="nil"/>
              <w:left w:val="nil"/>
              <w:bottom w:val="single" w:color="auto" w:sz="4" w:space="0"/>
              <w:right w:val="single" w:color="auto" w:sz="4" w:space="0"/>
            </w:tcBorders>
            <w:noWrap w:val="0"/>
            <w:vAlign w:val="center"/>
          </w:tcPr>
          <w:p w14:paraId="4E7526B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3A4C8E6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005423A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144EA45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598141E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2B3DB05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2FAA15B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098773B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75D7948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75189B8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5B99672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脚踩</w:t>
            </w:r>
          </w:p>
        </w:tc>
        <w:tc>
          <w:tcPr>
            <w:tcW w:w="705" w:type="dxa"/>
            <w:tcBorders>
              <w:top w:val="nil"/>
              <w:left w:val="nil"/>
              <w:bottom w:val="single" w:color="auto" w:sz="4" w:space="0"/>
              <w:right w:val="single" w:color="auto" w:sz="4" w:space="0"/>
            </w:tcBorders>
            <w:noWrap w:val="0"/>
            <w:vAlign w:val="center"/>
          </w:tcPr>
          <w:p w14:paraId="2CBDD4D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4C94185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577F6C0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62EBBC1">
        <w:tblPrEx>
          <w:tblCellMar>
            <w:top w:w="0" w:type="dxa"/>
            <w:left w:w="108" w:type="dxa"/>
            <w:bottom w:w="0" w:type="dxa"/>
            <w:right w:w="108" w:type="dxa"/>
          </w:tblCellMar>
        </w:tblPrEx>
        <w:trPr>
          <w:trHeight w:val="851" w:hRule="exact"/>
          <w:jc w:val="center"/>
        </w:trPr>
        <w:tc>
          <w:tcPr>
            <w:tcW w:w="486" w:type="dxa"/>
            <w:tcBorders>
              <w:top w:val="nil"/>
              <w:left w:val="single" w:color="auto" w:sz="4" w:space="0"/>
              <w:bottom w:val="single" w:color="auto" w:sz="4" w:space="0"/>
              <w:right w:val="single" w:color="auto" w:sz="4" w:space="0"/>
            </w:tcBorders>
            <w:noWrap w:val="0"/>
            <w:vAlign w:val="center"/>
          </w:tcPr>
          <w:p w14:paraId="112688D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1095" w:type="dxa"/>
            <w:tcBorders>
              <w:top w:val="nil"/>
              <w:left w:val="nil"/>
              <w:bottom w:val="single" w:color="auto" w:sz="4" w:space="0"/>
              <w:right w:val="single" w:color="auto" w:sz="4" w:space="0"/>
            </w:tcBorders>
            <w:noWrap w:val="0"/>
            <w:vAlign w:val="center"/>
          </w:tcPr>
          <w:p w14:paraId="359A3CE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丈八北路2号公厕</w:t>
            </w:r>
          </w:p>
        </w:tc>
        <w:tc>
          <w:tcPr>
            <w:tcW w:w="1545" w:type="dxa"/>
            <w:tcBorders>
              <w:top w:val="nil"/>
              <w:left w:val="nil"/>
              <w:bottom w:val="single" w:color="auto" w:sz="4" w:space="0"/>
              <w:right w:val="single" w:color="auto" w:sz="4" w:space="0"/>
            </w:tcBorders>
            <w:noWrap w:val="0"/>
            <w:vAlign w:val="center"/>
          </w:tcPr>
          <w:p w14:paraId="455D804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丈八北路与科技六路丁字口东北角</w:t>
            </w:r>
          </w:p>
        </w:tc>
        <w:tc>
          <w:tcPr>
            <w:tcW w:w="540" w:type="dxa"/>
            <w:tcBorders>
              <w:top w:val="nil"/>
              <w:left w:val="nil"/>
              <w:bottom w:val="single" w:color="auto" w:sz="4" w:space="0"/>
              <w:right w:val="single" w:color="auto" w:sz="4" w:space="0"/>
            </w:tcBorders>
            <w:noWrap w:val="0"/>
            <w:vAlign w:val="center"/>
          </w:tcPr>
          <w:p w14:paraId="02FF07D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37DF0E0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94</w:t>
            </w:r>
          </w:p>
        </w:tc>
        <w:tc>
          <w:tcPr>
            <w:tcW w:w="300" w:type="dxa"/>
            <w:tcBorders>
              <w:top w:val="nil"/>
              <w:left w:val="nil"/>
              <w:bottom w:val="single" w:color="auto" w:sz="4" w:space="0"/>
              <w:right w:val="single" w:color="auto" w:sz="4" w:space="0"/>
            </w:tcBorders>
            <w:noWrap w:val="0"/>
            <w:vAlign w:val="center"/>
          </w:tcPr>
          <w:p w14:paraId="00DA8AB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315" w:type="dxa"/>
            <w:tcBorders>
              <w:top w:val="nil"/>
              <w:left w:val="nil"/>
              <w:bottom w:val="single" w:color="auto" w:sz="4" w:space="0"/>
              <w:right w:val="single" w:color="auto" w:sz="4" w:space="0"/>
            </w:tcBorders>
            <w:noWrap w:val="0"/>
            <w:vAlign w:val="center"/>
          </w:tcPr>
          <w:p w14:paraId="60405DF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7EF1BC9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6132622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0BE0DC3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14</w:t>
            </w:r>
          </w:p>
        </w:tc>
        <w:tc>
          <w:tcPr>
            <w:tcW w:w="690" w:type="dxa"/>
            <w:tcBorders>
              <w:top w:val="nil"/>
              <w:left w:val="nil"/>
              <w:bottom w:val="single" w:color="auto" w:sz="4" w:space="0"/>
              <w:right w:val="single" w:color="auto" w:sz="4" w:space="0"/>
            </w:tcBorders>
            <w:noWrap w:val="0"/>
            <w:vAlign w:val="center"/>
          </w:tcPr>
          <w:p w14:paraId="6D24C52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2FF0B7C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60C66E3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12EE6E2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脚踩</w:t>
            </w:r>
          </w:p>
        </w:tc>
        <w:tc>
          <w:tcPr>
            <w:tcW w:w="705" w:type="dxa"/>
            <w:tcBorders>
              <w:top w:val="nil"/>
              <w:left w:val="nil"/>
              <w:bottom w:val="single" w:color="auto" w:sz="4" w:space="0"/>
              <w:right w:val="single" w:color="auto" w:sz="4" w:space="0"/>
            </w:tcBorders>
            <w:noWrap w:val="0"/>
            <w:vAlign w:val="center"/>
          </w:tcPr>
          <w:p w14:paraId="100CC7C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57647BD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4BC269E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r>
      <w:tr w14:paraId="08935E27">
        <w:tblPrEx>
          <w:tblCellMar>
            <w:top w:w="0" w:type="dxa"/>
            <w:left w:w="108" w:type="dxa"/>
            <w:bottom w:w="0" w:type="dxa"/>
            <w:right w:w="108" w:type="dxa"/>
          </w:tblCellMar>
        </w:tblPrEx>
        <w:trPr>
          <w:trHeight w:val="956" w:hRule="exact"/>
          <w:jc w:val="center"/>
        </w:trPr>
        <w:tc>
          <w:tcPr>
            <w:tcW w:w="486" w:type="dxa"/>
            <w:tcBorders>
              <w:top w:val="nil"/>
              <w:left w:val="single" w:color="auto" w:sz="4" w:space="0"/>
              <w:bottom w:val="single" w:color="auto" w:sz="4" w:space="0"/>
              <w:right w:val="single" w:color="auto" w:sz="4" w:space="0"/>
            </w:tcBorders>
            <w:noWrap w:val="0"/>
            <w:vAlign w:val="center"/>
          </w:tcPr>
          <w:p w14:paraId="240A0B2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1095" w:type="dxa"/>
            <w:tcBorders>
              <w:top w:val="nil"/>
              <w:left w:val="nil"/>
              <w:bottom w:val="single" w:color="auto" w:sz="4" w:space="0"/>
              <w:right w:val="single" w:color="auto" w:sz="4" w:space="0"/>
            </w:tcBorders>
            <w:noWrap w:val="0"/>
            <w:vAlign w:val="center"/>
          </w:tcPr>
          <w:p w14:paraId="54E76A3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西三环辅道1号公厕</w:t>
            </w:r>
          </w:p>
        </w:tc>
        <w:tc>
          <w:tcPr>
            <w:tcW w:w="1545" w:type="dxa"/>
            <w:tcBorders>
              <w:top w:val="nil"/>
              <w:left w:val="nil"/>
              <w:bottom w:val="single" w:color="auto" w:sz="4" w:space="0"/>
              <w:right w:val="single" w:color="auto" w:sz="4" w:space="0"/>
            </w:tcBorders>
            <w:noWrap w:val="0"/>
            <w:vAlign w:val="center"/>
          </w:tcPr>
          <w:p w14:paraId="0D9EEB9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鱼化一路与科技六路十字东南角</w:t>
            </w:r>
          </w:p>
        </w:tc>
        <w:tc>
          <w:tcPr>
            <w:tcW w:w="540" w:type="dxa"/>
            <w:tcBorders>
              <w:top w:val="nil"/>
              <w:left w:val="nil"/>
              <w:bottom w:val="single" w:color="auto" w:sz="4" w:space="0"/>
              <w:right w:val="single" w:color="auto" w:sz="4" w:space="0"/>
            </w:tcBorders>
            <w:noWrap w:val="0"/>
            <w:vAlign w:val="center"/>
          </w:tcPr>
          <w:p w14:paraId="556CB5C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37280E4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57</w:t>
            </w:r>
          </w:p>
        </w:tc>
        <w:tc>
          <w:tcPr>
            <w:tcW w:w="300" w:type="dxa"/>
            <w:tcBorders>
              <w:top w:val="nil"/>
              <w:left w:val="nil"/>
              <w:bottom w:val="single" w:color="auto" w:sz="4" w:space="0"/>
              <w:right w:val="single" w:color="auto" w:sz="4" w:space="0"/>
            </w:tcBorders>
            <w:noWrap w:val="0"/>
            <w:vAlign w:val="center"/>
          </w:tcPr>
          <w:p w14:paraId="3A84229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26831FD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315" w:type="dxa"/>
            <w:tcBorders>
              <w:top w:val="nil"/>
              <w:left w:val="nil"/>
              <w:bottom w:val="single" w:color="auto" w:sz="4" w:space="0"/>
              <w:right w:val="single" w:color="auto" w:sz="4" w:space="0"/>
            </w:tcBorders>
            <w:noWrap w:val="0"/>
            <w:vAlign w:val="center"/>
          </w:tcPr>
          <w:p w14:paraId="4AAA7C0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1CA3A3B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0F30119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w:t>
            </w:r>
          </w:p>
        </w:tc>
        <w:tc>
          <w:tcPr>
            <w:tcW w:w="690" w:type="dxa"/>
            <w:tcBorders>
              <w:top w:val="nil"/>
              <w:left w:val="nil"/>
              <w:bottom w:val="single" w:color="auto" w:sz="4" w:space="0"/>
              <w:right w:val="single" w:color="auto" w:sz="4" w:space="0"/>
            </w:tcBorders>
            <w:noWrap w:val="0"/>
            <w:vAlign w:val="center"/>
          </w:tcPr>
          <w:p w14:paraId="392B58A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5E61C7A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15EDD84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79AA056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5321FBE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739229B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5CD4B74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r>
      <w:tr w14:paraId="2FEB930B">
        <w:tblPrEx>
          <w:tblCellMar>
            <w:top w:w="0" w:type="dxa"/>
            <w:left w:w="108" w:type="dxa"/>
            <w:bottom w:w="0" w:type="dxa"/>
            <w:right w:w="108" w:type="dxa"/>
          </w:tblCellMar>
        </w:tblPrEx>
        <w:trPr>
          <w:trHeight w:val="961" w:hRule="exact"/>
          <w:jc w:val="center"/>
        </w:trPr>
        <w:tc>
          <w:tcPr>
            <w:tcW w:w="486" w:type="dxa"/>
            <w:tcBorders>
              <w:top w:val="nil"/>
              <w:left w:val="single" w:color="auto" w:sz="4" w:space="0"/>
              <w:bottom w:val="single" w:color="auto" w:sz="4" w:space="0"/>
              <w:right w:val="single" w:color="auto" w:sz="4" w:space="0"/>
            </w:tcBorders>
            <w:noWrap w:val="0"/>
            <w:vAlign w:val="center"/>
          </w:tcPr>
          <w:p w14:paraId="160523D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w:t>
            </w:r>
          </w:p>
        </w:tc>
        <w:tc>
          <w:tcPr>
            <w:tcW w:w="1095" w:type="dxa"/>
            <w:tcBorders>
              <w:top w:val="nil"/>
              <w:left w:val="nil"/>
              <w:bottom w:val="single" w:color="auto" w:sz="4" w:space="0"/>
              <w:right w:val="single" w:color="auto" w:sz="4" w:space="0"/>
            </w:tcBorders>
            <w:noWrap w:val="0"/>
            <w:vAlign w:val="center"/>
          </w:tcPr>
          <w:p w14:paraId="297D942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西三环辅道2号公厕</w:t>
            </w:r>
          </w:p>
        </w:tc>
        <w:tc>
          <w:tcPr>
            <w:tcW w:w="1545" w:type="dxa"/>
            <w:tcBorders>
              <w:top w:val="nil"/>
              <w:left w:val="nil"/>
              <w:bottom w:val="single" w:color="auto" w:sz="4" w:space="0"/>
              <w:right w:val="single" w:color="auto" w:sz="4" w:space="0"/>
            </w:tcBorders>
            <w:noWrap w:val="0"/>
            <w:vAlign w:val="center"/>
          </w:tcPr>
          <w:p w14:paraId="1F8C765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西三环东辅道与锦业一路东南转角</w:t>
            </w:r>
          </w:p>
        </w:tc>
        <w:tc>
          <w:tcPr>
            <w:tcW w:w="540" w:type="dxa"/>
            <w:tcBorders>
              <w:top w:val="nil"/>
              <w:left w:val="nil"/>
              <w:bottom w:val="single" w:color="auto" w:sz="4" w:space="0"/>
              <w:right w:val="single" w:color="auto" w:sz="4" w:space="0"/>
            </w:tcBorders>
            <w:noWrap w:val="0"/>
            <w:vAlign w:val="center"/>
          </w:tcPr>
          <w:p w14:paraId="4A1C026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7E30EFB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36</w:t>
            </w:r>
          </w:p>
        </w:tc>
        <w:tc>
          <w:tcPr>
            <w:tcW w:w="300" w:type="dxa"/>
            <w:tcBorders>
              <w:top w:val="nil"/>
              <w:left w:val="nil"/>
              <w:bottom w:val="single" w:color="auto" w:sz="4" w:space="0"/>
              <w:right w:val="single" w:color="auto" w:sz="4" w:space="0"/>
            </w:tcBorders>
            <w:noWrap w:val="0"/>
            <w:vAlign w:val="center"/>
          </w:tcPr>
          <w:p w14:paraId="4C30B62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315" w:type="dxa"/>
            <w:tcBorders>
              <w:top w:val="nil"/>
              <w:left w:val="nil"/>
              <w:bottom w:val="single" w:color="auto" w:sz="4" w:space="0"/>
              <w:right w:val="single" w:color="auto" w:sz="4" w:space="0"/>
            </w:tcBorders>
            <w:noWrap w:val="0"/>
            <w:vAlign w:val="center"/>
          </w:tcPr>
          <w:p w14:paraId="468B439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19FB2DA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435" w:type="dxa"/>
            <w:tcBorders>
              <w:top w:val="nil"/>
              <w:left w:val="nil"/>
              <w:bottom w:val="single" w:color="auto" w:sz="4" w:space="0"/>
              <w:right w:val="single" w:color="auto" w:sz="4" w:space="0"/>
            </w:tcBorders>
            <w:noWrap w:val="0"/>
            <w:vAlign w:val="center"/>
          </w:tcPr>
          <w:p w14:paraId="1940E1C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78BFE93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w:t>
            </w:r>
          </w:p>
        </w:tc>
        <w:tc>
          <w:tcPr>
            <w:tcW w:w="690" w:type="dxa"/>
            <w:tcBorders>
              <w:top w:val="nil"/>
              <w:left w:val="nil"/>
              <w:bottom w:val="single" w:color="auto" w:sz="4" w:space="0"/>
              <w:right w:val="single" w:color="auto" w:sz="4" w:space="0"/>
            </w:tcBorders>
            <w:noWrap w:val="0"/>
            <w:vAlign w:val="center"/>
          </w:tcPr>
          <w:p w14:paraId="64AA464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5496A89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1C2379A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39CBE63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5A5915B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545E173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1F94213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3936E2FB">
        <w:tblPrEx>
          <w:tblCellMar>
            <w:top w:w="0" w:type="dxa"/>
            <w:left w:w="108" w:type="dxa"/>
            <w:bottom w:w="0" w:type="dxa"/>
            <w:right w:w="108" w:type="dxa"/>
          </w:tblCellMar>
        </w:tblPrEx>
        <w:trPr>
          <w:trHeight w:val="1121" w:hRule="exact"/>
          <w:jc w:val="center"/>
        </w:trPr>
        <w:tc>
          <w:tcPr>
            <w:tcW w:w="486" w:type="dxa"/>
            <w:tcBorders>
              <w:top w:val="nil"/>
              <w:left w:val="single" w:color="auto" w:sz="4" w:space="0"/>
              <w:bottom w:val="single" w:color="auto" w:sz="4" w:space="0"/>
              <w:right w:val="single" w:color="auto" w:sz="4" w:space="0"/>
            </w:tcBorders>
            <w:noWrap w:val="0"/>
            <w:vAlign w:val="center"/>
          </w:tcPr>
          <w:p w14:paraId="1E1B059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1095" w:type="dxa"/>
            <w:tcBorders>
              <w:top w:val="nil"/>
              <w:left w:val="nil"/>
              <w:bottom w:val="single" w:color="auto" w:sz="4" w:space="0"/>
              <w:right w:val="single" w:color="auto" w:sz="4" w:space="0"/>
            </w:tcBorders>
            <w:noWrap w:val="0"/>
            <w:vAlign w:val="center"/>
          </w:tcPr>
          <w:p w14:paraId="4D89442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西三环辅道3号公厕</w:t>
            </w:r>
          </w:p>
        </w:tc>
        <w:tc>
          <w:tcPr>
            <w:tcW w:w="1545" w:type="dxa"/>
            <w:tcBorders>
              <w:top w:val="nil"/>
              <w:left w:val="nil"/>
              <w:bottom w:val="single" w:color="auto" w:sz="4" w:space="0"/>
              <w:right w:val="single" w:color="auto" w:sz="4" w:space="0"/>
            </w:tcBorders>
            <w:noWrap w:val="0"/>
            <w:vAlign w:val="center"/>
          </w:tcPr>
          <w:p w14:paraId="0170383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西三环西辅道与锦业一路十字西南角</w:t>
            </w:r>
          </w:p>
        </w:tc>
        <w:tc>
          <w:tcPr>
            <w:tcW w:w="540" w:type="dxa"/>
            <w:tcBorders>
              <w:top w:val="nil"/>
              <w:left w:val="nil"/>
              <w:bottom w:val="single" w:color="auto" w:sz="4" w:space="0"/>
              <w:right w:val="single" w:color="auto" w:sz="4" w:space="0"/>
            </w:tcBorders>
            <w:noWrap w:val="0"/>
            <w:vAlign w:val="center"/>
          </w:tcPr>
          <w:p w14:paraId="6487C09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7037F0D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0A2D73C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58A8C69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1726820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467A9A4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205EAA6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073F189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694C13A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50BE6A1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5CFFFE6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070F7C0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780C3BB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1165EEE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r>
      <w:tr w14:paraId="14B4BFFD">
        <w:tblPrEx>
          <w:tblCellMar>
            <w:top w:w="0" w:type="dxa"/>
            <w:left w:w="108" w:type="dxa"/>
            <w:bottom w:w="0" w:type="dxa"/>
            <w:right w:w="108" w:type="dxa"/>
          </w:tblCellMar>
        </w:tblPrEx>
        <w:trPr>
          <w:trHeight w:val="866" w:hRule="exact"/>
          <w:jc w:val="center"/>
        </w:trPr>
        <w:tc>
          <w:tcPr>
            <w:tcW w:w="486" w:type="dxa"/>
            <w:tcBorders>
              <w:top w:val="nil"/>
              <w:left w:val="single" w:color="auto" w:sz="4" w:space="0"/>
              <w:bottom w:val="single" w:color="auto" w:sz="4" w:space="0"/>
              <w:right w:val="single" w:color="auto" w:sz="4" w:space="0"/>
            </w:tcBorders>
            <w:noWrap w:val="0"/>
            <w:vAlign w:val="center"/>
          </w:tcPr>
          <w:p w14:paraId="6CBE428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w:t>
            </w:r>
          </w:p>
        </w:tc>
        <w:tc>
          <w:tcPr>
            <w:tcW w:w="1095" w:type="dxa"/>
            <w:tcBorders>
              <w:top w:val="nil"/>
              <w:left w:val="nil"/>
              <w:bottom w:val="single" w:color="auto" w:sz="4" w:space="0"/>
              <w:right w:val="single" w:color="auto" w:sz="4" w:space="0"/>
            </w:tcBorders>
            <w:noWrap w:val="0"/>
            <w:vAlign w:val="center"/>
          </w:tcPr>
          <w:p w14:paraId="59D0DFD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西三环辅道4号公厕</w:t>
            </w:r>
          </w:p>
        </w:tc>
        <w:tc>
          <w:tcPr>
            <w:tcW w:w="1545" w:type="dxa"/>
            <w:tcBorders>
              <w:top w:val="nil"/>
              <w:left w:val="nil"/>
              <w:bottom w:val="single" w:color="auto" w:sz="4" w:space="0"/>
              <w:right w:val="single" w:color="auto" w:sz="4" w:space="0"/>
            </w:tcBorders>
            <w:noWrap w:val="0"/>
            <w:vAlign w:val="center"/>
          </w:tcPr>
          <w:p w14:paraId="72BB872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科技八路与西三环西南角小广场中间</w:t>
            </w:r>
          </w:p>
        </w:tc>
        <w:tc>
          <w:tcPr>
            <w:tcW w:w="540" w:type="dxa"/>
            <w:tcBorders>
              <w:top w:val="nil"/>
              <w:left w:val="nil"/>
              <w:bottom w:val="single" w:color="auto" w:sz="4" w:space="0"/>
              <w:right w:val="single" w:color="auto" w:sz="4" w:space="0"/>
            </w:tcBorders>
            <w:noWrap w:val="0"/>
            <w:vAlign w:val="center"/>
          </w:tcPr>
          <w:p w14:paraId="52419C8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5834230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278F368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3186BEF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73D9DC5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41AA019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121369D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64103D2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17925AB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36AECE6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3C95309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50039C0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4AA9C5A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1702269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65030DF">
        <w:tblPrEx>
          <w:tblCellMar>
            <w:top w:w="0" w:type="dxa"/>
            <w:left w:w="108" w:type="dxa"/>
            <w:bottom w:w="0" w:type="dxa"/>
            <w:right w:w="108" w:type="dxa"/>
          </w:tblCellMar>
        </w:tblPrEx>
        <w:trPr>
          <w:trHeight w:val="901" w:hRule="exact"/>
          <w:jc w:val="center"/>
        </w:trPr>
        <w:tc>
          <w:tcPr>
            <w:tcW w:w="486" w:type="dxa"/>
            <w:tcBorders>
              <w:top w:val="nil"/>
              <w:left w:val="single" w:color="auto" w:sz="4" w:space="0"/>
              <w:bottom w:val="single" w:color="auto" w:sz="4" w:space="0"/>
              <w:right w:val="single" w:color="auto" w:sz="4" w:space="0"/>
            </w:tcBorders>
            <w:noWrap w:val="0"/>
            <w:vAlign w:val="center"/>
          </w:tcPr>
          <w:p w14:paraId="234CBCC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1095" w:type="dxa"/>
            <w:tcBorders>
              <w:top w:val="nil"/>
              <w:left w:val="nil"/>
              <w:bottom w:val="single" w:color="auto" w:sz="4" w:space="0"/>
              <w:right w:val="single" w:color="auto" w:sz="4" w:space="0"/>
            </w:tcBorders>
            <w:noWrap w:val="0"/>
            <w:vAlign w:val="center"/>
          </w:tcPr>
          <w:p w14:paraId="56B07E5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西三环辅道5号公厕</w:t>
            </w:r>
          </w:p>
        </w:tc>
        <w:tc>
          <w:tcPr>
            <w:tcW w:w="1545" w:type="dxa"/>
            <w:tcBorders>
              <w:top w:val="nil"/>
              <w:left w:val="nil"/>
              <w:bottom w:val="single" w:color="auto" w:sz="4" w:space="0"/>
              <w:right w:val="single" w:color="auto" w:sz="4" w:space="0"/>
            </w:tcBorders>
            <w:noWrap w:val="0"/>
            <w:vAlign w:val="center"/>
          </w:tcPr>
          <w:p w14:paraId="0F8354A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科技八路与西三环西北角桥下</w:t>
            </w:r>
          </w:p>
        </w:tc>
        <w:tc>
          <w:tcPr>
            <w:tcW w:w="540" w:type="dxa"/>
            <w:tcBorders>
              <w:top w:val="nil"/>
              <w:left w:val="nil"/>
              <w:bottom w:val="single" w:color="auto" w:sz="4" w:space="0"/>
              <w:right w:val="single" w:color="auto" w:sz="4" w:space="0"/>
            </w:tcBorders>
            <w:noWrap w:val="0"/>
            <w:vAlign w:val="center"/>
          </w:tcPr>
          <w:p w14:paraId="3E83468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209FE12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6B29A8D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68D6E65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7F3D338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2521BE4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7C5D44B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23332D7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3186ABC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3081B3A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51F22DB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0D0DCCF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5483291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03686EC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7016CEDA">
        <w:tblPrEx>
          <w:tblCellMar>
            <w:top w:w="0" w:type="dxa"/>
            <w:left w:w="108" w:type="dxa"/>
            <w:bottom w:w="0" w:type="dxa"/>
            <w:right w:w="108" w:type="dxa"/>
          </w:tblCellMar>
        </w:tblPrEx>
        <w:trPr>
          <w:trHeight w:val="916" w:hRule="exact"/>
          <w:jc w:val="center"/>
        </w:trPr>
        <w:tc>
          <w:tcPr>
            <w:tcW w:w="486" w:type="dxa"/>
            <w:tcBorders>
              <w:top w:val="nil"/>
              <w:left w:val="single" w:color="auto" w:sz="4" w:space="0"/>
              <w:bottom w:val="single" w:color="auto" w:sz="4" w:space="0"/>
              <w:right w:val="single" w:color="auto" w:sz="4" w:space="0"/>
            </w:tcBorders>
            <w:noWrap w:val="0"/>
            <w:vAlign w:val="center"/>
          </w:tcPr>
          <w:p w14:paraId="1EE0CB8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11</w:t>
            </w:r>
          </w:p>
        </w:tc>
        <w:tc>
          <w:tcPr>
            <w:tcW w:w="1095" w:type="dxa"/>
            <w:tcBorders>
              <w:top w:val="nil"/>
              <w:left w:val="nil"/>
              <w:bottom w:val="single" w:color="auto" w:sz="4" w:space="0"/>
              <w:right w:val="single" w:color="auto" w:sz="4" w:space="0"/>
            </w:tcBorders>
            <w:noWrap w:val="0"/>
            <w:vAlign w:val="center"/>
          </w:tcPr>
          <w:p w14:paraId="6CF13B0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西三环辅道6号公厕</w:t>
            </w:r>
          </w:p>
        </w:tc>
        <w:tc>
          <w:tcPr>
            <w:tcW w:w="1545" w:type="dxa"/>
            <w:tcBorders>
              <w:top w:val="nil"/>
              <w:left w:val="nil"/>
              <w:bottom w:val="single" w:color="auto" w:sz="4" w:space="0"/>
              <w:right w:val="single" w:color="auto" w:sz="4" w:space="0"/>
            </w:tcBorders>
            <w:noWrap w:val="0"/>
            <w:vAlign w:val="center"/>
          </w:tcPr>
          <w:p w14:paraId="110B4BB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科技八路与西三环东北角</w:t>
            </w:r>
          </w:p>
        </w:tc>
        <w:tc>
          <w:tcPr>
            <w:tcW w:w="540" w:type="dxa"/>
            <w:tcBorders>
              <w:top w:val="nil"/>
              <w:left w:val="nil"/>
              <w:bottom w:val="single" w:color="auto" w:sz="4" w:space="0"/>
              <w:right w:val="single" w:color="auto" w:sz="4" w:space="0"/>
            </w:tcBorders>
            <w:noWrap w:val="0"/>
            <w:vAlign w:val="center"/>
          </w:tcPr>
          <w:p w14:paraId="5373AB8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5DCBD8D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7C40B64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1D6D13B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62EE766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64BDA91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63E42C0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1BAD81D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4C307CD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64F092B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757F3EF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7283FA9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78851D9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1BFC82C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19C7C1F">
        <w:tblPrEx>
          <w:tblCellMar>
            <w:top w:w="0" w:type="dxa"/>
            <w:left w:w="108" w:type="dxa"/>
            <w:bottom w:w="0" w:type="dxa"/>
            <w:right w:w="108" w:type="dxa"/>
          </w:tblCellMar>
        </w:tblPrEx>
        <w:trPr>
          <w:trHeight w:val="851" w:hRule="exact"/>
          <w:jc w:val="center"/>
        </w:trPr>
        <w:tc>
          <w:tcPr>
            <w:tcW w:w="486" w:type="dxa"/>
            <w:tcBorders>
              <w:top w:val="nil"/>
              <w:left w:val="single" w:color="auto" w:sz="4" w:space="0"/>
              <w:bottom w:val="single" w:color="auto" w:sz="4" w:space="0"/>
              <w:right w:val="single" w:color="auto" w:sz="4" w:space="0"/>
            </w:tcBorders>
            <w:noWrap w:val="0"/>
            <w:vAlign w:val="center"/>
          </w:tcPr>
          <w:p w14:paraId="15561F5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w:t>
            </w:r>
          </w:p>
        </w:tc>
        <w:tc>
          <w:tcPr>
            <w:tcW w:w="1095" w:type="dxa"/>
            <w:tcBorders>
              <w:top w:val="nil"/>
              <w:left w:val="nil"/>
              <w:bottom w:val="single" w:color="auto" w:sz="4" w:space="0"/>
              <w:right w:val="single" w:color="auto" w:sz="4" w:space="0"/>
            </w:tcBorders>
            <w:noWrap w:val="0"/>
            <w:vAlign w:val="center"/>
          </w:tcPr>
          <w:p w14:paraId="4EACDFF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西三环辅道10号公厕</w:t>
            </w:r>
          </w:p>
        </w:tc>
        <w:tc>
          <w:tcPr>
            <w:tcW w:w="1545" w:type="dxa"/>
            <w:tcBorders>
              <w:top w:val="nil"/>
              <w:left w:val="nil"/>
              <w:bottom w:val="single" w:color="auto" w:sz="4" w:space="0"/>
              <w:right w:val="single" w:color="auto" w:sz="4" w:space="0"/>
            </w:tcBorders>
            <w:noWrap w:val="0"/>
            <w:vAlign w:val="center"/>
          </w:tcPr>
          <w:p w14:paraId="7D9D231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西三环丈八立交东南角</w:t>
            </w:r>
          </w:p>
        </w:tc>
        <w:tc>
          <w:tcPr>
            <w:tcW w:w="540" w:type="dxa"/>
            <w:tcBorders>
              <w:top w:val="nil"/>
              <w:left w:val="nil"/>
              <w:bottom w:val="single" w:color="auto" w:sz="4" w:space="0"/>
              <w:right w:val="single" w:color="auto" w:sz="4" w:space="0"/>
            </w:tcBorders>
            <w:noWrap w:val="0"/>
            <w:vAlign w:val="center"/>
          </w:tcPr>
          <w:p w14:paraId="2C5E600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49A7F94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47FC59F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13394A1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74B2538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30DE890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4710266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2556645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470D375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703DDF1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3AAD7F4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339E5EE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1FD51A8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617E8E4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48CD463A">
        <w:tblPrEx>
          <w:tblCellMar>
            <w:top w:w="0" w:type="dxa"/>
            <w:left w:w="108" w:type="dxa"/>
            <w:bottom w:w="0" w:type="dxa"/>
            <w:right w:w="108" w:type="dxa"/>
          </w:tblCellMar>
        </w:tblPrEx>
        <w:trPr>
          <w:trHeight w:val="816" w:hRule="exact"/>
          <w:jc w:val="center"/>
        </w:trPr>
        <w:tc>
          <w:tcPr>
            <w:tcW w:w="486" w:type="dxa"/>
            <w:tcBorders>
              <w:top w:val="nil"/>
              <w:left w:val="single" w:color="auto" w:sz="4" w:space="0"/>
              <w:bottom w:val="single" w:color="auto" w:sz="4" w:space="0"/>
              <w:right w:val="single" w:color="auto" w:sz="4" w:space="0"/>
            </w:tcBorders>
            <w:noWrap w:val="0"/>
            <w:vAlign w:val="center"/>
          </w:tcPr>
          <w:p w14:paraId="7956E5D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1095" w:type="dxa"/>
            <w:tcBorders>
              <w:top w:val="nil"/>
              <w:left w:val="nil"/>
              <w:bottom w:val="single" w:color="auto" w:sz="4" w:space="0"/>
              <w:right w:val="single" w:color="auto" w:sz="4" w:space="0"/>
            </w:tcBorders>
            <w:noWrap w:val="0"/>
            <w:vAlign w:val="center"/>
          </w:tcPr>
          <w:p w14:paraId="1B522E3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丈八东路1号公厕</w:t>
            </w:r>
          </w:p>
        </w:tc>
        <w:tc>
          <w:tcPr>
            <w:tcW w:w="1545" w:type="dxa"/>
            <w:tcBorders>
              <w:top w:val="nil"/>
              <w:left w:val="nil"/>
              <w:bottom w:val="single" w:color="auto" w:sz="4" w:space="0"/>
              <w:right w:val="single" w:color="auto" w:sz="4" w:space="0"/>
            </w:tcBorders>
            <w:noWrap w:val="0"/>
            <w:vAlign w:val="center"/>
          </w:tcPr>
          <w:p w14:paraId="0B5D036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丈八东路与唐延路十字东北角</w:t>
            </w:r>
          </w:p>
        </w:tc>
        <w:tc>
          <w:tcPr>
            <w:tcW w:w="540" w:type="dxa"/>
            <w:tcBorders>
              <w:top w:val="nil"/>
              <w:left w:val="nil"/>
              <w:bottom w:val="single" w:color="auto" w:sz="4" w:space="0"/>
              <w:right w:val="single" w:color="auto" w:sz="4" w:space="0"/>
            </w:tcBorders>
            <w:noWrap w:val="0"/>
            <w:vAlign w:val="center"/>
          </w:tcPr>
          <w:p w14:paraId="370A014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0CC7E7B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38993C3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5ABCE42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015E92A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5037CE1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470B570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30D2E48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7239BFB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4276221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251AE96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脚踩</w:t>
            </w:r>
          </w:p>
        </w:tc>
        <w:tc>
          <w:tcPr>
            <w:tcW w:w="705" w:type="dxa"/>
            <w:tcBorders>
              <w:top w:val="nil"/>
              <w:left w:val="nil"/>
              <w:bottom w:val="single" w:color="auto" w:sz="4" w:space="0"/>
              <w:right w:val="single" w:color="auto" w:sz="4" w:space="0"/>
            </w:tcBorders>
            <w:noWrap w:val="0"/>
            <w:vAlign w:val="center"/>
          </w:tcPr>
          <w:p w14:paraId="7C24CC7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0A87DB3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6D7E095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7EA7237D">
        <w:tblPrEx>
          <w:tblCellMar>
            <w:top w:w="0" w:type="dxa"/>
            <w:left w:w="108" w:type="dxa"/>
            <w:bottom w:w="0" w:type="dxa"/>
            <w:right w:w="108" w:type="dxa"/>
          </w:tblCellMar>
        </w:tblPrEx>
        <w:trPr>
          <w:trHeight w:val="881" w:hRule="exact"/>
          <w:jc w:val="center"/>
        </w:trPr>
        <w:tc>
          <w:tcPr>
            <w:tcW w:w="486" w:type="dxa"/>
            <w:tcBorders>
              <w:top w:val="nil"/>
              <w:left w:val="single" w:color="auto" w:sz="4" w:space="0"/>
              <w:bottom w:val="single" w:color="auto" w:sz="4" w:space="0"/>
              <w:right w:val="single" w:color="auto" w:sz="4" w:space="0"/>
            </w:tcBorders>
            <w:noWrap w:val="0"/>
            <w:vAlign w:val="center"/>
          </w:tcPr>
          <w:p w14:paraId="60468BB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14</w:t>
            </w:r>
          </w:p>
        </w:tc>
        <w:tc>
          <w:tcPr>
            <w:tcW w:w="1095" w:type="dxa"/>
            <w:tcBorders>
              <w:top w:val="nil"/>
              <w:left w:val="nil"/>
              <w:bottom w:val="single" w:color="auto" w:sz="4" w:space="0"/>
              <w:right w:val="single" w:color="auto" w:sz="4" w:space="0"/>
            </w:tcBorders>
            <w:noWrap w:val="0"/>
            <w:vAlign w:val="center"/>
          </w:tcPr>
          <w:p w14:paraId="123F451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锦业路1号公厕</w:t>
            </w:r>
          </w:p>
        </w:tc>
        <w:tc>
          <w:tcPr>
            <w:tcW w:w="1545" w:type="dxa"/>
            <w:tcBorders>
              <w:top w:val="nil"/>
              <w:left w:val="nil"/>
              <w:bottom w:val="single" w:color="auto" w:sz="4" w:space="0"/>
              <w:right w:val="single" w:color="auto" w:sz="4" w:space="0"/>
            </w:tcBorders>
            <w:noWrap w:val="0"/>
            <w:vAlign w:val="center"/>
          </w:tcPr>
          <w:p w14:paraId="0D2D1B0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锦业路与丈八四路西南转角</w:t>
            </w:r>
          </w:p>
        </w:tc>
        <w:tc>
          <w:tcPr>
            <w:tcW w:w="540" w:type="dxa"/>
            <w:tcBorders>
              <w:top w:val="nil"/>
              <w:left w:val="nil"/>
              <w:bottom w:val="single" w:color="auto" w:sz="4" w:space="0"/>
              <w:right w:val="single" w:color="auto" w:sz="4" w:space="0"/>
            </w:tcBorders>
            <w:noWrap w:val="0"/>
            <w:vAlign w:val="center"/>
          </w:tcPr>
          <w:p w14:paraId="78D7E38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0205606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79666CF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757E1E0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7115D21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1067896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36056D2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2DECC85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0F323CE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1425D4B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0024AE0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脚踩</w:t>
            </w:r>
          </w:p>
        </w:tc>
        <w:tc>
          <w:tcPr>
            <w:tcW w:w="705" w:type="dxa"/>
            <w:tcBorders>
              <w:top w:val="nil"/>
              <w:left w:val="nil"/>
              <w:bottom w:val="single" w:color="auto" w:sz="4" w:space="0"/>
              <w:right w:val="single" w:color="auto" w:sz="4" w:space="0"/>
            </w:tcBorders>
            <w:noWrap w:val="0"/>
            <w:vAlign w:val="center"/>
          </w:tcPr>
          <w:p w14:paraId="582F072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1689811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194C8AC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r>
      <w:tr w14:paraId="575305C0">
        <w:tblPrEx>
          <w:tblCellMar>
            <w:top w:w="0" w:type="dxa"/>
            <w:left w:w="108" w:type="dxa"/>
            <w:bottom w:w="0" w:type="dxa"/>
            <w:right w:w="108" w:type="dxa"/>
          </w:tblCellMar>
        </w:tblPrEx>
        <w:trPr>
          <w:trHeight w:val="816" w:hRule="exact"/>
          <w:jc w:val="center"/>
        </w:trPr>
        <w:tc>
          <w:tcPr>
            <w:tcW w:w="486" w:type="dxa"/>
            <w:tcBorders>
              <w:top w:val="nil"/>
              <w:left w:val="single" w:color="auto" w:sz="4" w:space="0"/>
              <w:bottom w:val="single" w:color="auto" w:sz="4" w:space="0"/>
              <w:right w:val="single" w:color="auto" w:sz="4" w:space="0"/>
            </w:tcBorders>
            <w:noWrap w:val="0"/>
            <w:vAlign w:val="center"/>
          </w:tcPr>
          <w:p w14:paraId="1030D15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15</w:t>
            </w:r>
          </w:p>
        </w:tc>
        <w:tc>
          <w:tcPr>
            <w:tcW w:w="1095" w:type="dxa"/>
            <w:tcBorders>
              <w:top w:val="nil"/>
              <w:left w:val="nil"/>
              <w:bottom w:val="single" w:color="auto" w:sz="4" w:space="0"/>
              <w:right w:val="single" w:color="auto" w:sz="4" w:space="0"/>
            </w:tcBorders>
            <w:noWrap w:val="0"/>
            <w:vAlign w:val="center"/>
          </w:tcPr>
          <w:p w14:paraId="079E0E2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锦业路2号公厕</w:t>
            </w:r>
          </w:p>
        </w:tc>
        <w:tc>
          <w:tcPr>
            <w:tcW w:w="1545" w:type="dxa"/>
            <w:tcBorders>
              <w:top w:val="nil"/>
              <w:left w:val="nil"/>
              <w:bottom w:val="single" w:color="auto" w:sz="4" w:space="0"/>
              <w:right w:val="single" w:color="auto" w:sz="4" w:space="0"/>
            </w:tcBorders>
            <w:noWrap w:val="0"/>
            <w:vAlign w:val="center"/>
          </w:tcPr>
          <w:p w14:paraId="6AA942B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锦业路与丈八八路十字西北角</w:t>
            </w:r>
          </w:p>
        </w:tc>
        <w:tc>
          <w:tcPr>
            <w:tcW w:w="540" w:type="dxa"/>
            <w:tcBorders>
              <w:top w:val="nil"/>
              <w:left w:val="nil"/>
              <w:bottom w:val="single" w:color="auto" w:sz="4" w:space="0"/>
              <w:right w:val="single" w:color="auto" w:sz="4" w:space="0"/>
            </w:tcBorders>
            <w:noWrap w:val="0"/>
            <w:vAlign w:val="center"/>
          </w:tcPr>
          <w:p w14:paraId="405F4CA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263F04D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7DE6EC0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26B2EDA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2B7A0D2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2B58F9A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65C63E1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7240542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40AFF54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4838146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6D97B20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015E6D6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2370FFC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78929E6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r>
      <w:tr w14:paraId="4306D1D1">
        <w:tblPrEx>
          <w:tblCellMar>
            <w:top w:w="0" w:type="dxa"/>
            <w:left w:w="108" w:type="dxa"/>
            <w:bottom w:w="0" w:type="dxa"/>
            <w:right w:w="108" w:type="dxa"/>
          </w:tblCellMar>
        </w:tblPrEx>
        <w:trPr>
          <w:trHeight w:val="721" w:hRule="exact"/>
          <w:jc w:val="center"/>
        </w:trPr>
        <w:tc>
          <w:tcPr>
            <w:tcW w:w="486" w:type="dxa"/>
            <w:tcBorders>
              <w:top w:val="nil"/>
              <w:left w:val="single" w:color="auto" w:sz="4" w:space="0"/>
              <w:bottom w:val="single" w:color="auto" w:sz="4" w:space="0"/>
              <w:right w:val="single" w:color="auto" w:sz="4" w:space="0"/>
            </w:tcBorders>
            <w:noWrap w:val="0"/>
            <w:vAlign w:val="center"/>
          </w:tcPr>
          <w:p w14:paraId="28CDA95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16</w:t>
            </w:r>
          </w:p>
        </w:tc>
        <w:tc>
          <w:tcPr>
            <w:tcW w:w="1095" w:type="dxa"/>
            <w:tcBorders>
              <w:top w:val="nil"/>
              <w:left w:val="nil"/>
              <w:bottom w:val="single" w:color="auto" w:sz="4" w:space="0"/>
              <w:right w:val="single" w:color="auto" w:sz="4" w:space="0"/>
            </w:tcBorders>
            <w:noWrap w:val="0"/>
            <w:vAlign w:val="center"/>
          </w:tcPr>
          <w:p w14:paraId="06430FD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锦业路3号公厕</w:t>
            </w:r>
          </w:p>
        </w:tc>
        <w:tc>
          <w:tcPr>
            <w:tcW w:w="1545" w:type="dxa"/>
            <w:tcBorders>
              <w:top w:val="nil"/>
              <w:left w:val="nil"/>
              <w:bottom w:val="single" w:color="auto" w:sz="4" w:space="0"/>
              <w:right w:val="single" w:color="auto" w:sz="4" w:space="0"/>
            </w:tcBorders>
            <w:noWrap w:val="0"/>
            <w:vAlign w:val="center"/>
          </w:tcPr>
          <w:p w14:paraId="4B647D1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锦业路与丈八三路东北角</w:t>
            </w:r>
          </w:p>
        </w:tc>
        <w:tc>
          <w:tcPr>
            <w:tcW w:w="540" w:type="dxa"/>
            <w:tcBorders>
              <w:top w:val="nil"/>
              <w:left w:val="nil"/>
              <w:bottom w:val="single" w:color="auto" w:sz="4" w:space="0"/>
              <w:right w:val="single" w:color="auto" w:sz="4" w:space="0"/>
            </w:tcBorders>
            <w:noWrap w:val="0"/>
            <w:vAlign w:val="center"/>
          </w:tcPr>
          <w:p w14:paraId="1D0EAF7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7AC59E1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46D0C23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42608F0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4383592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37AFDF3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3144AEA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77903B0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2705436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267234A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5FC1EF9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43344C7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7CA8393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1E364E4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46F89792">
        <w:tblPrEx>
          <w:tblCellMar>
            <w:top w:w="0" w:type="dxa"/>
            <w:left w:w="108" w:type="dxa"/>
            <w:bottom w:w="0" w:type="dxa"/>
            <w:right w:w="108" w:type="dxa"/>
          </w:tblCellMar>
        </w:tblPrEx>
        <w:trPr>
          <w:trHeight w:val="636" w:hRule="exact"/>
          <w:jc w:val="center"/>
        </w:trPr>
        <w:tc>
          <w:tcPr>
            <w:tcW w:w="486" w:type="dxa"/>
            <w:tcBorders>
              <w:top w:val="nil"/>
              <w:left w:val="single" w:color="auto" w:sz="4" w:space="0"/>
              <w:bottom w:val="single" w:color="auto" w:sz="4" w:space="0"/>
              <w:right w:val="single" w:color="auto" w:sz="4" w:space="0"/>
            </w:tcBorders>
            <w:noWrap w:val="0"/>
            <w:vAlign w:val="center"/>
          </w:tcPr>
          <w:p w14:paraId="28A5EEB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17</w:t>
            </w:r>
          </w:p>
        </w:tc>
        <w:tc>
          <w:tcPr>
            <w:tcW w:w="1095" w:type="dxa"/>
            <w:tcBorders>
              <w:top w:val="nil"/>
              <w:left w:val="nil"/>
              <w:bottom w:val="single" w:color="auto" w:sz="4" w:space="0"/>
              <w:right w:val="single" w:color="auto" w:sz="4" w:space="0"/>
            </w:tcBorders>
            <w:noWrap w:val="0"/>
            <w:vAlign w:val="center"/>
          </w:tcPr>
          <w:p w14:paraId="4C1E802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丈八四路1号公厕</w:t>
            </w:r>
          </w:p>
        </w:tc>
        <w:tc>
          <w:tcPr>
            <w:tcW w:w="1545" w:type="dxa"/>
            <w:tcBorders>
              <w:top w:val="nil"/>
              <w:left w:val="nil"/>
              <w:bottom w:val="single" w:color="auto" w:sz="4" w:space="0"/>
              <w:right w:val="single" w:color="auto" w:sz="4" w:space="0"/>
            </w:tcBorders>
            <w:noWrap w:val="0"/>
            <w:vAlign w:val="center"/>
          </w:tcPr>
          <w:p w14:paraId="1648EFC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丈八四路与丈八西路东南角</w:t>
            </w:r>
          </w:p>
        </w:tc>
        <w:tc>
          <w:tcPr>
            <w:tcW w:w="540" w:type="dxa"/>
            <w:tcBorders>
              <w:top w:val="nil"/>
              <w:left w:val="nil"/>
              <w:bottom w:val="single" w:color="auto" w:sz="4" w:space="0"/>
              <w:right w:val="single" w:color="auto" w:sz="4" w:space="0"/>
            </w:tcBorders>
            <w:noWrap w:val="0"/>
            <w:vAlign w:val="center"/>
          </w:tcPr>
          <w:p w14:paraId="79EB784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2EE6435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46</w:t>
            </w:r>
          </w:p>
        </w:tc>
        <w:tc>
          <w:tcPr>
            <w:tcW w:w="300" w:type="dxa"/>
            <w:tcBorders>
              <w:top w:val="nil"/>
              <w:left w:val="nil"/>
              <w:bottom w:val="single" w:color="auto" w:sz="4" w:space="0"/>
              <w:right w:val="single" w:color="auto" w:sz="4" w:space="0"/>
            </w:tcBorders>
            <w:noWrap w:val="0"/>
            <w:vAlign w:val="center"/>
          </w:tcPr>
          <w:p w14:paraId="014E050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3D3FF0C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315" w:type="dxa"/>
            <w:tcBorders>
              <w:top w:val="nil"/>
              <w:left w:val="nil"/>
              <w:bottom w:val="single" w:color="auto" w:sz="4" w:space="0"/>
              <w:right w:val="single" w:color="auto" w:sz="4" w:space="0"/>
            </w:tcBorders>
            <w:noWrap w:val="0"/>
            <w:vAlign w:val="center"/>
          </w:tcPr>
          <w:p w14:paraId="5F4C254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2093700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6E142E6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11</w:t>
            </w:r>
          </w:p>
        </w:tc>
        <w:tc>
          <w:tcPr>
            <w:tcW w:w="690" w:type="dxa"/>
            <w:tcBorders>
              <w:top w:val="nil"/>
              <w:left w:val="nil"/>
              <w:bottom w:val="single" w:color="auto" w:sz="4" w:space="0"/>
              <w:right w:val="single" w:color="auto" w:sz="4" w:space="0"/>
            </w:tcBorders>
            <w:noWrap w:val="0"/>
            <w:vAlign w:val="center"/>
          </w:tcPr>
          <w:p w14:paraId="4948890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1FA0CCB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4EBE636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2F090E8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688AE70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09A8D4F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5B2A5A3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391DE954">
        <w:tblPrEx>
          <w:tblCellMar>
            <w:top w:w="0" w:type="dxa"/>
            <w:left w:w="108" w:type="dxa"/>
            <w:bottom w:w="0" w:type="dxa"/>
            <w:right w:w="108" w:type="dxa"/>
          </w:tblCellMar>
        </w:tblPrEx>
        <w:trPr>
          <w:trHeight w:val="866" w:hRule="exact"/>
          <w:jc w:val="center"/>
        </w:trPr>
        <w:tc>
          <w:tcPr>
            <w:tcW w:w="486" w:type="dxa"/>
            <w:tcBorders>
              <w:top w:val="nil"/>
              <w:left w:val="single" w:color="auto" w:sz="4" w:space="0"/>
              <w:bottom w:val="single" w:color="auto" w:sz="4" w:space="0"/>
              <w:right w:val="single" w:color="auto" w:sz="4" w:space="0"/>
            </w:tcBorders>
            <w:noWrap w:val="0"/>
            <w:vAlign w:val="center"/>
          </w:tcPr>
          <w:p w14:paraId="59124FC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18</w:t>
            </w:r>
          </w:p>
        </w:tc>
        <w:tc>
          <w:tcPr>
            <w:tcW w:w="1095" w:type="dxa"/>
            <w:tcBorders>
              <w:top w:val="nil"/>
              <w:left w:val="nil"/>
              <w:bottom w:val="single" w:color="auto" w:sz="4" w:space="0"/>
              <w:right w:val="single" w:color="auto" w:sz="4" w:space="0"/>
            </w:tcBorders>
            <w:noWrap w:val="0"/>
            <w:vAlign w:val="center"/>
          </w:tcPr>
          <w:p w14:paraId="4251496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丈八五路4号公厕</w:t>
            </w:r>
          </w:p>
        </w:tc>
        <w:tc>
          <w:tcPr>
            <w:tcW w:w="1545" w:type="dxa"/>
            <w:tcBorders>
              <w:top w:val="nil"/>
              <w:left w:val="nil"/>
              <w:bottom w:val="single" w:color="auto" w:sz="4" w:space="0"/>
              <w:right w:val="single" w:color="auto" w:sz="4" w:space="0"/>
            </w:tcBorders>
            <w:noWrap w:val="0"/>
            <w:vAlign w:val="center"/>
          </w:tcPr>
          <w:p w14:paraId="3BF636E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丈八五路与锦业路十字西南角</w:t>
            </w:r>
          </w:p>
        </w:tc>
        <w:tc>
          <w:tcPr>
            <w:tcW w:w="540" w:type="dxa"/>
            <w:tcBorders>
              <w:top w:val="nil"/>
              <w:left w:val="nil"/>
              <w:bottom w:val="single" w:color="auto" w:sz="4" w:space="0"/>
              <w:right w:val="single" w:color="auto" w:sz="4" w:space="0"/>
            </w:tcBorders>
            <w:noWrap w:val="0"/>
            <w:vAlign w:val="center"/>
          </w:tcPr>
          <w:p w14:paraId="7D3FC19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3BDE8D1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4870C31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7851266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6D6561B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793A652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531F90F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2F999AC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7BCCF06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54C4B26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07320AB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263301F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0072F05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7D77378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3A93F0A6">
        <w:tblPrEx>
          <w:tblCellMar>
            <w:top w:w="0" w:type="dxa"/>
            <w:left w:w="108" w:type="dxa"/>
            <w:bottom w:w="0" w:type="dxa"/>
            <w:right w:w="108" w:type="dxa"/>
          </w:tblCellMar>
        </w:tblPrEx>
        <w:trPr>
          <w:trHeight w:val="1011" w:hRule="exact"/>
          <w:jc w:val="center"/>
        </w:trPr>
        <w:tc>
          <w:tcPr>
            <w:tcW w:w="486" w:type="dxa"/>
            <w:tcBorders>
              <w:top w:val="nil"/>
              <w:left w:val="single" w:color="auto" w:sz="4" w:space="0"/>
              <w:bottom w:val="single" w:color="auto" w:sz="4" w:space="0"/>
              <w:right w:val="single" w:color="auto" w:sz="4" w:space="0"/>
            </w:tcBorders>
            <w:noWrap w:val="0"/>
            <w:vAlign w:val="center"/>
          </w:tcPr>
          <w:p w14:paraId="45E224C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19</w:t>
            </w:r>
          </w:p>
        </w:tc>
        <w:tc>
          <w:tcPr>
            <w:tcW w:w="1095" w:type="dxa"/>
            <w:tcBorders>
              <w:top w:val="nil"/>
              <w:left w:val="nil"/>
              <w:bottom w:val="single" w:color="auto" w:sz="4" w:space="0"/>
              <w:right w:val="single" w:color="auto" w:sz="4" w:space="0"/>
            </w:tcBorders>
            <w:noWrap w:val="0"/>
            <w:vAlign w:val="center"/>
          </w:tcPr>
          <w:p w14:paraId="55E524E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丈八八路4号公厕</w:t>
            </w:r>
          </w:p>
        </w:tc>
        <w:tc>
          <w:tcPr>
            <w:tcW w:w="1545" w:type="dxa"/>
            <w:tcBorders>
              <w:top w:val="nil"/>
              <w:left w:val="nil"/>
              <w:bottom w:val="single" w:color="auto" w:sz="4" w:space="0"/>
              <w:right w:val="single" w:color="auto" w:sz="4" w:space="0"/>
            </w:tcBorders>
            <w:noWrap w:val="0"/>
            <w:vAlign w:val="center"/>
          </w:tcPr>
          <w:p w14:paraId="15AFE8D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丈八八路与河池寨立交下西北转角</w:t>
            </w:r>
          </w:p>
        </w:tc>
        <w:tc>
          <w:tcPr>
            <w:tcW w:w="540" w:type="dxa"/>
            <w:tcBorders>
              <w:top w:val="nil"/>
              <w:left w:val="nil"/>
              <w:bottom w:val="single" w:color="auto" w:sz="4" w:space="0"/>
              <w:right w:val="single" w:color="auto" w:sz="4" w:space="0"/>
            </w:tcBorders>
            <w:noWrap w:val="0"/>
            <w:vAlign w:val="center"/>
          </w:tcPr>
          <w:p w14:paraId="6D5ADAD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0820655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52</w:t>
            </w:r>
          </w:p>
        </w:tc>
        <w:tc>
          <w:tcPr>
            <w:tcW w:w="300" w:type="dxa"/>
            <w:tcBorders>
              <w:top w:val="nil"/>
              <w:left w:val="nil"/>
              <w:bottom w:val="single" w:color="auto" w:sz="4" w:space="0"/>
              <w:right w:val="single" w:color="auto" w:sz="4" w:space="0"/>
            </w:tcBorders>
            <w:noWrap w:val="0"/>
            <w:vAlign w:val="center"/>
          </w:tcPr>
          <w:p w14:paraId="2453880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11F310A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315" w:type="dxa"/>
            <w:tcBorders>
              <w:top w:val="nil"/>
              <w:left w:val="nil"/>
              <w:bottom w:val="single" w:color="auto" w:sz="4" w:space="0"/>
              <w:right w:val="single" w:color="auto" w:sz="4" w:space="0"/>
            </w:tcBorders>
            <w:noWrap w:val="0"/>
            <w:vAlign w:val="center"/>
          </w:tcPr>
          <w:p w14:paraId="19EB551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435" w:type="dxa"/>
            <w:tcBorders>
              <w:top w:val="nil"/>
              <w:left w:val="nil"/>
              <w:bottom w:val="single" w:color="auto" w:sz="4" w:space="0"/>
              <w:right w:val="single" w:color="auto" w:sz="4" w:space="0"/>
            </w:tcBorders>
            <w:noWrap w:val="0"/>
            <w:vAlign w:val="center"/>
          </w:tcPr>
          <w:p w14:paraId="5C9265C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446520A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11</w:t>
            </w:r>
          </w:p>
        </w:tc>
        <w:tc>
          <w:tcPr>
            <w:tcW w:w="690" w:type="dxa"/>
            <w:tcBorders>
              <w:top w:val="nil"/>
              <w:left w:val="nil"/>
              <w:bottom w:val="single" w:color="auto" w:sz="4" w:space="0"/>
              <w:right w:val="single" w:color="auto" w:sz="4" w:space="0"/>
            </w:tcBorders>
            <w:noWrap w:val="0"/>
            <w:vAlign w:val="center"/>
          </w:tcPr>
          <w:p w14:paraId="774052B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3C4D9BD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4C8A408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3B46665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5679E69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6C12E89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15DB993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41F8B1F5">
        <w:tblPrEx>
          <w:tblCellMar>
            <w:top w:w="0" w:type="dxa"/>
            <w:left w:w="108" w:type="dxa"/>
            <w:bottom w:w="0" w:type="dxa"/>
            <w:right w:w="108" w:type="dxa"/>
          </w:tblCellMar>
        </w:tblPrEx>
        <w:trPr>
          <w:trHeight w:val="976" w:hRule="exact"/>
          <w:jc w:val="center"/>
        </w:trPr>
        <w:tc>
          <w:tcPr>
            <w:tcW w:w="486" w:type="dxa"/>
            <w:tcBorders>
              <w:top w:val="nil"/>
              <w:left w:val="single" w:color="auto" w:sz="4" w:space="0"/>
              <w:bottom w:val="single" w:color="auto" w:sz="4" w:space="0"/>
              <w:right w:val="single" w:color="auto" w:sz="4" w:space="0"/>
            </w:tcBorders>
            <w:noWrap w:val="0"/>
            <w:vAlign w:val="center"/>
          </w:tcPr>
          <w:p w14:paraId="102A5C1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20</w:t>
            </w:r>
          </w:p>
        </w:tc>
        <w:tc>
          <w:tcPr>
            <w:tcW w:w="1095" w:type="dxa"/>
            <w:tcBorders>
              <w:top w:val="nil"/>
              <w:left w:val="nil"/>
              <w:bottom w:val="single" w:color="auto" w:sz="4" w:space="0"/>
              <w:right w:val="single" w:color="auto" w:sz="4" w:space="0"/>
            </w:tcBorders>
            <w:noWrap w:val="0"/>
            <w:vAlign w:val="center"/>
          </w:tcPr>
          <w:p w14:paraId="6DE79D2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南三环辅道2号公厕</w:t>
            </w:r>
          </w:p>
        </w:tc>
        <w:tc>
          <w:tcPr>
            <w:tcW w:w="1545" w:type="dxa"/>
            <w:tcBorders>
              <w:top w:val="nil"/>
              <w:left w:val="nil"/>
              <w:bottom w:val="single" w:color="auto" w:sz="4" w:space="0"/>
              <w:right w:val="single" w:color="auto" w:sz="4" w:space="0"/>
            </w:tcBorders>
            <w:noWrap w:val="0"/>
            <w:vAlign w:val="center"/>
          </w:tcPr>
          <w:p w14:paraId="70D6211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南三环北辅道与丈八四路车行天桥下</w:t>
            </w:r>
          </w:p>
        </w:tc>
        <w:tc>
          <w:tcPr>
            <w:tcW w:w="540" w:type="dxa"/>
            <w:tcBorders>
              <w:top w:val="nil"/>
              <w:left w:val="nil"/>
              <w:bottom w:val="single" w:color="auto" w:sz="4" w:space="0"/>
              <w:right w:val="single" w:color="auto" w:sz="4" w:space="0"/>
            </w:tcBorders>
            <w:noWrap w:val="0"/>
            <w:vAlign w:val="center"/>
          </w:tcPr>
          <w:p w14:paraId="4CF0725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03F0505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57</w:t>
            </w:r>
          </w:p>
        </w:tc>
        <w:tc>
          <w:tcPr>
            <w:tcW w:w="300" w:type="dxa"/>
            <w:tcBorders>
              <w:top w:val="nil"/>
              <w:left w:val="nil"/>
              <w:bottom w:val="single" w:color="auto" w:sz="4" w:space="0"/>
              <w:right w:val="single" w:color="auto" w:sz="4" w:space="0"/>
            </w:tcBorders>
            <w:noWrap w:val="0"/>
            <w:vAlign w:val="center"/>
          </w:tcPr>
          <w:p w14:paraId="6FF361F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315" w:type="dxa"/>
            <w:tcBorders>
              <w:top w:val="nil"/>
              <w:left w:val="nil"/>
              <w:bottom w:val="single" w:color="auto" w:sz="4" w:space="0"/>
              <w:right w:val="single" w:color="auto" w:sz="4" w:space="0"/>
            </w:tcBorders>
            <w:noWrap w:val="0"/>
            <w:vAlign w:val="center"/>
          </w:tcPr>
          <w:p w14:paraId="7030825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315" w:type="dxa"/>
            <w:tcBorders>
              <w:top w:val="nil"/>
              <w:left w:val="nil"/>
              <w:bottom w:val="single" w:color="auto" w:sz="4" w:space="0"/>
              <w:right w:val="single" w:color="auto" w:sz="4" w:space="0"/>
            </w:tcBorders>
            <w:noWrap w:val="0"/>
            <w:vAlign w:val="center"/>
          </w:tcPr>
          <w:p w14:paraId="1745416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435" w:type="dxa"/>
            <w:tcBorders>
              <w:top w:val="nil"/>
              <w:left w:val="nil"/>
              <w:bottom w:val="single" w:color="auto" w:sz="4" w:space="0"/>
              <w:right w:val="single" w:color="auto" w:sz="4" w:space="0"/>
            </w:tcBorders>
            <w:noWrap w:val="0"/>
            <w:vAlign w:val="center"/>
          </w:tcPr>
          <w:p w14:paraId="1A3A8CB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70" w:type="dxa"/>
            <w:tcBorders>
              <w:top w:val="nil"/>
              <w:left w:val="nil"/>
              <w:bottom w:val="single" w:color="auto" w:sz="4" w:space="0"/>
              <w:right w:val="single" w:color="auto" w:sz="4" w:space="0"/>
            </w:tcBorders>
            <w:noWrap w:val="0"/>
            <w:vAlign w:val="center"/>
          </w:tcPr>
          <w:p w14:paraId="7C00F87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690" w:type="dxa"/>
            <w:tcBorders>
              <w:top w:val="nil"/>
              <w:left w:val="nil"/>
              <w:bottom w:val="single" w:color="auto" w:sz="4" w:space="0"/>
              <w:right w:val="single" w:color="auto" w:sz="4" w:space="0"/>
            </w:tcBorders>
            <w:noWrap w:val="0"/>
            <w:vAlign w:val="center"/>
          </w:tcPr>
          <w:p w14:paraId="27570F9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5967D02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72A5F57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7F35EA8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29D2F2C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0E3E220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6A0E7DA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34F49B39">
        <w:tblPrEx>
          <w:tblCellMar>
            <w:top w:w="0" w:type="dxa"/>
            <w:left w:w="108" w:type="dxa"/>
            <w:bottom w:w="0" w:type="dxa"/>
            <w:right w:w="108" w:type="dxa"/>
          </w:tblCellMar>
        </w:tblPrEx>
        <w:trPr>
          <w:trHeight w:val="922" w:hRule="exact"/>
          <w:jc w:val="center"/>
        </w:trPr>
        <w:tc>
          <w:tcPr>
            <w:tcW w:w="486" w:type="dxa"/>
            <w:tcBorders>
              <w:top w:val="nil"/>
              <w:left w:val="single" w:color="auto" w:sz="4" w:space="0"/>
              <w:bottom w:val="single" w:color="auto" w:sz="4" w:space="0"/>
              <w:right w:val="single" w:color="auto" w:sz="4" w:space="0"/>
            </w:tcBorders>
            <w:noWrap w:val="0"/>
            <w:vAlign w:val="center"/>
          </w:tcPr>
          <w:p w14:paraId="34B06C7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21</w:t>
            </w:r>
          </w:p>
        </w:tc>
        <w:tc>
          <w:tcPr>
            <w:tcW w:w="1095" w:type="dxa"/>
            <w:tcBorders>
              <w:top w:val="nil"/>
              <w:left w:val="nil"/>
              <w:bottom w:val="single" w:color="auto" w:sz="4" w:space="0"/>
              <w:right w:val="single" w:color="auto" w:sz="4" w:space="0"/>
            </w:tcBorders>
            <w:noWrap w:val="0"/>
            <w:vAlign w:val="center"/>
          </w:tcPr>
          <w:p w14:paraId="1373B84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南三环辅道5号公厕</w:t>
            </w:r>
          </w:p>
        </w:tc>
        <w:tc>
          <w:tcPr>
            <w:tcW w:w="1545" w:type="dxa"/>
            <w:tcBorders>
              <w:top w:val="nil"/>
              <w:left w:val="nil"/>
              <w:bottom w:val="single" w:color="auto" w:sz="4" w:space="0"/>
              <w:right w:val="single" w:color="auto" w:sz="4" w:space="0"/>
            </w:tcBorders>
            <w:noWrap w:val="0"/>
            <w:vAlign w:val="center"/>
          </w:tcPr>
          <w:p w14:paraId="16FF178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南三环北辅道与丈八六路车行天桥下</w:t>
            </w:r>
          </w:p>
        </w:tc>
        <w:tc>
          <w:tcPr>
            <w:tcW w:w="540" w:type="dxa"/>
            <w:tcBorders>
              <w:top w:val="nil"/>
              <w:left w:val="nil"/>
              <w:bottom w:val="single" w:color="auto" w:sz="4" w:space="0"/>
              <w:right w:val="single" w:color="auto" w:sz="4" w:space="0"/>
            </w:tcBorders>
            <w:noWrap w:val="0"/>
            <w:vAlign w:val="center"/>
          </w:tcPr>
          <w:p w14:paraId="621BD84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7113583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57</w:t>
            </w:r>
          </w:p>
        </w:tc>
        <w:tc>
          <w:tcPr>
            <w:tcW w:w="300" w:type="dxa"/>
            <w:tcBorders>
              <w:top w:val="nil"/>
              <w:left w:val="nil"/>
              <w:bottom w:val="single" w:color="auto" w:sz="4" w:space="0"/>
              <w:right w:val="single" w:color="auto" w:sz="4" w:space="0"/>
            </w:tcBorders>
            <w:noWrap w:val="0"/>
            <w:vAlign w:val="center"/>
          </w:tcPr>
          <w:p w14:paraId="5DACF1C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6D11B20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30012E9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435" w:type="dxa"/>
            <w:tcBorders>
              <w:top w:val="nil"/>
              <w:left w:val="nil"/>
              <w:bottom w:val="single" w:color="auto" w:sz="4" w:space="0"/>
              <w:right w:val="single" w:color="auto" w:sz="4" w:space="0"/>
            </w:tcBorders>
            <w:noWrap w:val="0"/>
            <w:vAlign w:val="center"/>
          </w:tcPr>
          <w:p w14:paraId="59A2FEB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570" w:type="dxa"/>
            <w:tcBorders>
              <w:top w:val="nil"/>
              <w:left w:val="nil"/>
              <w:bottom w:val="single" w:color="auto" w:sz="4" w:space="0"/>
              <w:right w:val="single" w:color="auto" w:sz="4" w:space="0"/>
            </w:tcBorders>
            <w:noWrap w:val="0"/>
            <w:vAlign w:val="center"/>
          </w:tcPr>
          <w:p w14:paraId="2B3DFAB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690" w:type="dxa"/>
            <w:tcBorders>
              <w:top w:val="nil"/>
              <w:left w:val="nil"/>
              <w:bottom w:val="single" w:color="auto" w:sz="4" w:space="0"/>
              <w:right w:val="single" w:color="auto" w:sz="4" w:space="0"/>
            </w:tcBorders>
            <w:noWrap w:val="0"/>
            <w:vAlign w:val="center"/>
          </w:tcPr>
          <w:p w14:paraId="350570A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546AAA7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7641CD1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7B7798E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165619B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77790DF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4B43EF6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0FE12D1">
        <w:tblPrEx>
          <w:tblCellMar>
            <w:top w:w="0" w:type="dxa"/>
            <w:left w:w="108" w:type="dxa"/>
            <w:bottom w:w="0" w:type="dxa"/>
            <w:right w:w="108" w:type="dxa"/>
          </w:tblCellMar>
        </w:tblPrEx>
        <w:trPr>
          <w:trHeight w:val="891" w:hRule="exact"/>
          <w:jc w:val="center"/>
        </w:trPr>
        <w:tc>
          <w:tcPr>
            <w:tcW w:w="486" w:type="dxa"/>
            <w:tcBorders>
              <w:top w:val="nil"/>
              <w:left w:val="single" w:color="auto" w:sz="4" w:space="0"/>
              <w:bottom w:val="single" w:color="auto" w:sz="4" w:space="0"/>
              <w:right w:val="single" w:color="auto" w:sz="4" w:space="0"/>
            </w:tcBorders>
            <w:noWrap w:val="0"/>
            <w:vAlign w:val="center"/>
          </w:tcPr>
          <w:p w14:paraId="78E40CF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22</w:t>
            </w:r>
          </w:p>
        </w:tc>
        <w:tc>
          <w:tcPr>
            <w:tcW w:w="1095" w:type="dxa"/>
            <w:tcBorders>
              <w:top w:val="nil"/>
              <w:left w:val="nil"/>
              <w:bottom w:val="single" w:color="auto" w:sz="4" w:space="0"/>
              <w:right w:val="single" w:color="auto" w:sz="4" w:space="0"/>
            </w:tcBorders>
            <w:noWrap w:val="0"/>
            <w:vAlign w:val="center"/>
          </w:tcPr>
          <w:p w14:paraId="05AB3E1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南三环辅道1号公厕</w:t>
            </w:r>
          </w:p>
        </w:tc>
        <w:tc>
          <w:tcPr>
            <w:tcW w:w="1545" w:type="dxa"/>
            <w:tcBorders>
              <w:top w:val="nil"/>
              <w:left w:val="nil"/>
              <w:bottom w:val="single" w:color="auto" w:sz="4" w:space="0"/>
              <w:right w:val="single" w:color="auto" w:sz="4" w:space="0"/>
            </w:tcBorders>
            <w:noWrap w:val="0"/>
            <w:vAlign w:val="center"/>
          </w:tcPr>
          <w:p w14:paraId="7AB5475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南三环南辅道与丈八二路西南转角</w:t>
            </w:r>
          </w:p>
        </w:tc>
        <w:tc>
          <w:tcPr>
            <w:tcW w:w="540" w:type="dxa"/>
            <w:tcBorders>
              <w:top w:val="nil"/>
              <w:left w:val="nil"/>
              <w:bottom w:val="single" w:color="auto" w:sz="4" w:space="0"/>
              <w:right w:val="single" w:color="auto" w:sz="4" w:space="0"/>
            </w:tcBorders>
            <w:noWrap w:val="0"/>
            <w:vAlign w:val="center"/>
          </w:tcPr>
          <w:p w14:paraId="5B7272E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583D912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57</w:t>
            </w:r>
          </w:p>
        </w:tc>
        <w:tc>
          <w:tcPr>
            <w:tcW w:w="300" w:type="dxa"/>
            <w:tcBorders>
              <w:top w:val="nil"/>
              <w:left w:val="nil"/>
              <w:bottom w:val="single" w:color="auto" w:sz="4" w:space="0"/>
              <w:right w:val="single" w:color="auto" w:sz="4" w:space="0"/>
            </w:tcBorders>
            <w:noWrap w:val="0"/>
            <w:vAlign w:val="center"/>
          </w:tcPr>
          <w:p w14:paraId="25CAD50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0FA40AE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61F0FEC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435" w:type="dxa"/>
            <w:tcBorders>
              <w:top w:val="nil"/>
              <w:left w:val="nil"/>
              <w:bottom w:val="single" w:color="auto" w:sz="4" w:space="0"/>
              <w:right w:val="single" w:color="auto" w:sz="4" w:space="0"/>
            </w:tcBorders>
            <w:noWrap w:val="0"/>
            <w:vAlign w:val="center"/>
          </w:tcPr>
          <w:p w14:paraId="398F3F8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570" w:type="dxa"/>
            <w:tcBorders>
              <w:top w:val="nil"/>
              <w:left w:val="nil"/>
              <w:bottom w:val="single" w:color="auto" w:sz="4" w:space="0"/>
              <w:right w:val="single" w:color="auto" w:sz="4" w:space="0"/>
            </w:tcBorders>
            <w:noWrap w:val="0"/>
            <w:vAlign w:val="center"/>
          </w:tcPr>
          <w:p w14:paraId="12A1B4C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690" w:type="dxa"/>
            <w:tcBorders>
              <w:top w:val="nil"/>
              <w:left w:val="nil"/>
              <w:bottom w:val="single" w:color="auto" w:sz="4" w:space="0"/>
              <w:right w:val="single" w:color="auto" w:sz="4" w:space="0"/>
            </w:tcBorders>
            <w:noWrap w:val="0"/>
            <w:vAlign w:val="center"/>
          </w:tcPr>
          <w:p w14:paraId="78ABFAC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2784542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007A8B1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173A1E8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020A3CD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0591F9F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7A65973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3CD3B160">
        <w:tblPrEx>
          <w:tblCellMar>
            <w:top w:w="0" w:type="dxa"/>
            <w:left w:w="108" w:type="dxa"/>
            <w:bottom w:w="0" w:type="dxa"/>
            <w:right w:w="108" w:type="dxa"/>
          </w:tblCellMar>
        </w:tblPrEx>
        <w:trPr>
          <w:trHeight w:val="891" w:hRule="exact"/>
          <w:jc w:val="center"/>
        </w:trPr>
        <w:tc>
          <w:tcPr>
            <w:tcW w:w="486" w:type="dxa"/>
            <w:tcBorders>
              <w:top w:val="nil"/>
              <w:left w:val="single" w:color="auto" w:sz="4" w:space="0"/>
              <w:bottom w:val="single" w:color="auto" w:sz="4" w:space="0"/>
              <w:right w:val="single" w:color="auto" w:sz="4" w:space="0"/>
            </w:tcBorders>
            <w:noWrap w:val="0"/>
            <w:vAlign w:val="center"/>
          </w:tcPr>
          <w:p w14:paraId="114E9B8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23</w:t>
            </w:r>
          </w:p>
        </w:tc>
        <w:tc>
          <w:tcPr>
            <w:tcW w:w="1095" w:type="dxa"/>
            <w:tcBorders>
              <w:top w:val="nil"/>
              <w:left w:val="nil"/>
              <w:bottom w:val="single" w:color="auto" w:sz="4" w:space="0"/>
              <w:right w:val="single" w:color="auto" w:sz="4" w:space="0"/>
            </w:tcBorders>
            <w:noWrap w:val="0"/>
            <w:vAlign w:val="center"/>
          </w:tcPr>
          <w:p w14:paraId="5C7A02B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南三环辅道3号公厕</w:t>
            </w:r>
          </w:p>
        </w:tc>
        <w:tc>
          <w:tcPr>
            <w:tcW w:w="1545" w:type="dxa"/>
            <w:tcBorders>
              <w:top w:val="nil"/>
              <w:left w:val="nil"/>
              <w:bottom w:val="single" w:color="auto" w:sz="4" w:space="0"/>
              <w:right w:val="single" w:color="auto" w:sz="4" w:space="0"/>
            </w:tcBorders>
            <w:noWrap w:val="0"/>
            <w:vAlign w:val="center"/>
          </w:tcPr>
          <w:p w14:paraId="4CA4241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南三环南辅道与丈八四路车行天桥下</w:t>
            </w:r>
          </w:p>
        </w:tc>
        <w:tc>
          <w:tcPr>
            <w:tcW w:w="540" w:type="dxa"/>
            <w:tcBorders>
              <w:top w:val="nil"/>
              <w:left w:val="nil"/>
              <w:bottom w:val="single" w:color="auto" w:sz="4" w:space="0"/>
              <w:right w:val="single" w:color="auto" w:sz="4" w:space="0"/>
            </w:tcBorders>
            <w:noWrap w:val="0"/>
            <w:vAlign w:val="center"/>
          </w:tcPr>
          <w:p w14:paraId="5F35017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681C6BE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57</w:t>
            </w:r>
          </w:p>
        </w:tc>
        <w:tc>
          <w:tcPr>
            <w:tcW w:w="300" w:type="dxa"/>
            <w:tcBorders>
              <w:top w:val="nil"/>
              <w:left w:val="nil"/>
              <w:bottom w:val="single" w:color="auto" w:sz="4" w:space="0"/>
              <w:right w:val="single" w:color="auto" w:sz="4" w:space="0"/>
            </w:tcBorders>
            <w:noWrap w:val="0"/>
            <w:vAlign w:val="center"/>
          </w:tcPr>
          <w:p w14:paraId="2C870DF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078F8AA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47DE4AD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435" w:type="dxa"/>
            <w:tcBorders>
              <w:top w:val="nil"/>
              <w:left w:val="nil"/>
              <w:bottom w:val="single" w:color="auto" w:sz="4" w:space="0"/>
              <w:right w:val="single" w:color="auto" w:sz="4" w:space="0"/>
            </w:tcBorders>
            <w:noWrap w:val="0"/>
            <w:vAlign w:val="center"/>
          </w:tcPr>
          <w:p w14:paraId="527AF1C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570" w:type="dxa"/>
            <w:tcBorders>
              <w:top w:val="nil"/>
              <w:left w:val="nil"/>
              <w:bottom w:val="single" w:color="auto" w:sz="4" w:space="0"/>
              <w:right w:val="single" w:color="auto" w:sz="4" w:space="0"/>
            </w:tcBorders>
            <w:noWrap w:val="0"/>
            <w:vAlign w:val="center"/>
          </w:tcPr>
          <w:p w14:paraId="1940978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690" w:type="dxa"/>
            <w:tcBorders>
              <w:top w:val="nil"/>
              <w:left w:val="nil"/>
              <w:bottom w:val="single" w:color="auto" w:sz="4" w:space="0"/>
              <w:right w:val="single" w:color="auto" w:sz="4" w:space="0"/>
            </w:tcBorders>
            <w:noWrap w:val="0"/>
            <w:vAlign w:val="center"/>
          </w:tcPr>
          <w:p w14:paraId="2F6EF58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2EABA3E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否</w:t>
            </w:r>
          </w:p>
        </w:tc>
        <w:tc>
          <w:tcPr>
            <w:tcW w:w="535" w:type="dxa"/>
            <w:tcBorders>
              <w:top w:val="nil"/>
              <w:left w:val="nil"/>
              <w:bottom w:val="single" w:color="auto" w:sz="4" w:space="0"/>
              <w:right w:val="single" w:color="auto" w:sz="4" w:space="0"/>
            </w:tcBorders>
            <w:noWrap w:val="0"/>
            <w:vAlign w:val="center"/>
          </w:tcPr>
          <w:p w14:paraId="6E2A515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15DF81B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2940CC2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1540DA3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7169FE0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F1DD586">
        <w:tblPrEx>
          <w:tblCellMar>
            <w:top w:w="0" w:type="dxa"/>
            <w:left w:w="108" w:type="dxa"/>
            <w:bottom w:w="0" w:type="dxa"/>
            <w:right w:w="108" w:type="dxa"/>
          </w:tblCellMar>
        </w:tblPrEx>
        <w:trPr>
          <w:trHeight w:val="993" w:hRule="exact"/>
          <w:jc w:val="center"/>
        </w:trPr>
        <w:tc>
          <w:tcPr>
            <w:tcW w:w="486" w:type="dxa"/>
            <w:tcBorders>
              <w:top w:val="nil"/>
              <w:left w:val="single" w:color="auto" w:sz="4" w:space="0"/>
              <w:bottom w:val="single" w:color="auto" w:sz="4" w:space="0"/>
              <w:right w:val="single" w:color="auto" w:sz="4" w:space="0"/>
            </w:tcBorders>
            <w:noWrap w:val="0"/>
            <w:vAlign w:val="center"/>
          </w:tcPr>
          <w:p w14:paraId="223D010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24</w:t>
            </w:r>
          </w:p>
        </w:tc>
        <w:tc>
          <w:tcPr>
            <w:tcW w:w="1095" w:type="dxa"/>
            <w:tcBorders>
              <w:top w:val="nil"/>
              <w:left w:val="nil"/>
              <w:bottom w:val="single" w:color="auto" w:sz="4" w:space="0"/>
              <w:right w:val="single" w:color="auto" w:sz="4" w:space="0"/>
            </w:tcBorders>
            <w:noWrap w:val="0"/>
            <w:vAlign w:val="center"/>
          </w:tcPr>
          <w:p w14:paraId="2E070B6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南三环辅道4号公厕</w:t>
            </w:r>
          </w:p>
        </w:tc>
        <w:tc>
          <w:tcPr>
            <w:tcW w:w="1545" w:type="dxa"/>
            <w:tcBorders>
              <w:top w:val="nil"/>
              <w:left w:val="nil"/>
              <w:bottom w:val="single" w:color="auto" w:sz="4" w:space="0"/>
              <w:right w:val="single" w:color="auto" w:sz="4" w:space="0"/>
            </w:tcBorders>
            <w:noWrap w:val="0"/>
            <w:vAlign w:val="center"/>
          </w:tcPr>
          <w:p w14:paraId="2188664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南三环南辅道与丈八五路西南转角</w:t>
            </w:r>
          </w:p>
        </w:tc>
        <w:tc>
          <w:tcPr>
            <w:tcW w:w="540" w:type="dxa"/>
            <w:tcBorders>
              <w:top w:val="nil"/>
              <w:left w:val="nil"/>
              <w:bottom w:val="single" w:color="auto" w:sz="4" w:space="0"/>
              <w:right w:val="single" w:color="auto" w:sz="4" w:space="0"/>
            </w:tcBorders>
            <w:noWrap w:val="0"/>
            <w:vAlign w:val="center"/>
          </w:tcPr>
          <w:p w14:paraId="41DB3FD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5ED1CA8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57</w:t>
            </w:r>
          </w:p>
        </w:tc>
        <w:tc>
          <w:tcPr>
            <w:tcW w:w="300" w:type="dxa"/>
            <w:tcBorders>
              <w:top w:val="nil"/>
              <w:left w:val="nil"/>
              <w:bottom w:val="single" w:color="auto" w:sz="4" w:space="0"/>
              <w:right w:val="single" w:color="auto" w:sz="4" w:space="0"/>
            </w:tcBorders>
            <w:noWrap w:val="0"/>
            <w:vAlign w:val="center"/>
          </w:tcPr>
          <w:p w14:paraId="31460A8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5BFB5C0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315" w:type="dxa"/>
            <w:tcBorders>
              <w:top w:val="nil"/>
              <w:left w:val="nil"/>
              <w:bottom w:val="single" w:color="auto" w:sz="4" w:space="0"/>
              <w:right w:val="single" w:color="auto" w:sz="4" w:space="0"/>
            </w:tcBorders>
            <w:noWrap w:val="0"/>
            <w:vAlign w:val="center"/>
          </w:tcPr>
          <w:p w14:paraId="2F6F504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435" w:type="dxa"/>
            <w:tcBorders>
              <w:top w:val="nil"/>
              <w:left w:val="nil"/>
              <w:bottom w:val="single" w:color="auto" w:sz="4" w:space="0"/>
              <w:right w:val="single" w:color="auto" w:sz="4" w:space="0"/>
            </w:tcBorders>
            <w:noWrap w:val="0"/>
            <w:vAlign w:val="center"/>
          </w:tcPr>
          <w:p w14:paraId="704A980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70" w:type="dxa"/>
            <w:tcBorders>
              <w:top w:val="nil"/>
              <w:left w:val="nil"/>
              <w:bottom w:val="single" w:color="auto" w:sz="4" w:space="0"/>
              <w:right w:val="single" w:color="auto" w:sz="4" w:space="0"/>
            </w:tcBorders>
            <w:noWrap w:val="0"/>
            <w:vAlign w:val="center"/>
          </w:tcPr>
          <w:p w14:paraId="42E887D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w:t>
            </w:r>
          </w:p>
        </w:tc>
        <w:tc>
          <w:tcPr>
            <w:tcW w:w="690" w:type="dxa"/>
            <w:tcBorders>
              <w:top w:val="nil"/>
              <w:left w:val="nil"/>
              <w:bottom w:val="single" w:color="auto" w:sz="4" w:space="0"/>
              <w:right w:val="single" w:color="auto" w:sz="4" w:space="0"/>
            </w:tcBorders>
            <w:noWrap w:val="0"/>
            <w:vAlign w:val="center"/>
          </w:tcPr>
          <w:p w14:paraId="65200FF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0C86BAD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74A0F50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446D57A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13B15FD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55F9A2B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3A30FF8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8AE2412">
        <w:tblPrEx>
          <w:tblCellMar>
            <w:top w:w="0" w:type="dxa"/>
            <w:left w:w="108" w:type="dxa"/>
            <w:bottom w:w="0" w:type="dxa"/>
            <w:right w:w="108" w:type="dxa"/>
          </w:tblCellMar>
        </w:tblPrEx>
        <w:trPr>
          <w:trHeight w:val="931" w:hRule="exact"/>
          <w:jc w:val="center"/>
        </w:trPr>
        <w:tc>
          <w:tcPr>
            <w:tcW w:w="486" w:type="dxa"/>
            <w:tcBorders>
              <w:top w:val="nil"/>
              <w:left w:val="single" w:color="auto" w:sz="4" w:space="0"/>
              <w:bottom w:val="single" w:color="auto" w:sz="4" w:space="0"/>
              <w:right w:val="single" w:color="auto" w:sz="4" w:space="0"/>
            </w:tcBorders>
            <w:noWrap w:val="0"/>
            <w:vAlign w:val="center"/>
          </w:tcPr>
          <w:p w14:paraId="3482367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25</w:t>
            </w:r>
          </w:p>
        </w:tc>
        <w:tc>
          <w:tcPr>
            <w:tcW w:w="1095" w:type="dxa"/>
            <w:tcBorders>
              <w:top w:val="nil"/>
              <w:left w:val="nil"/>
              <w:bottom w:val="single" w:color="auto" w:sz="4" w:space="0"/>
              <w:right w:val="single" w:color="auto" w:sz="4" w:space="0"/>
            </w:tcBorders>
            <w:noWrap w:val="0"/>
            <w:vAlign w:val="center"/>
          </w:tcPr>
          <w:p w14:paraId="1EED3E8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南三环辅道6号公厕</w:t>
            </w:r>
          </w:p>
        </w:tc>
        <w:tc>
          <w:tcPr>
            <w:tcW w:w="1545" w:type="dxa"/>
            <w:tcBorders>
              <w:top w:val="nil"/>
              <w:left w:val="nil"/>
              <w:bottom w:val="single" w:color="auto" w:sz="4" w:space="0"/>
              <w:right w:val="single" w:color="auto" w:sz="4" w:space="0"/>
            </w:tcBorders>
            <w:noWrap w:val="0"/>
            <w:vAlign w:val="center"/>
          </w:tcPr>
          <w:p w14:paraId="4A339E9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南三环南辅道与造字台路西南转角</w:t>
            </w:r>
          </w:p>
        </w:tc>
        <w:tc>
          <w:tcPr>
            <w:tcW w:w="540" w:type="dxa"/>
            <w:tcBorders>
              <w:top w:val="nil"/>
              <w:left w:val="nil"/>
              <w:bottom w:val="single" w:color="auto" w:sz="4" w:space="0"/>
              <w:right w:val="single" w:color="auto" w:sz="4" w:space="0"/>
            </w:tcBorders>
            <w:noWrap w:val="0"/>
            <w:vAlign w:val="center"/>
          </w:tcPr>
          <w:p w14:paraId="6373B73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15D8582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57</w:t>
            </w:r>
          </w:p>
        </w:tc>
        <w:tc>
          <w:tcPr>
            <w:tcW w:w="300" w:type="dxa"/>
            <w:tcBorders>
              <w:top w:val="nil"/>
              <w:left w:val="nil"/>
              <w:bottom w:val="single" w:color="auto" w:sz="4" w:space="0"/>
              <w:right w:val="single" w:color="auto" w:sz="4" w:space="0"/>
            </w:tcBorders>
            <w:noWrap w:val="0"/>
            <w:vAlign w:val="center"/>
          </w:tcPr>
          <w:p w14:paraId="3662B79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53DB5BA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315" w:type="dxa"/>
            <w:tcBorders>
              <w:top w:val="nil"/>
              <w:left w:val="nil"/>
              <w:bottom w:val="single" w:color="auto" w:sz="4" w:space="0"/>
              <w:right w:val="single" w:color="auto" w:sz="4" w:space="0"/>
            </w:tcBorders>
            <w:noWrap w:val="0"/>
            <w:vAlign w:val="center"/>
          </w:tcPr>
          <w:p w14:paraId="52DD27F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435" w:type="dxa"/>
            <w:tcBorders>
              <w:top w:val="nil"/>
              <w:left w:val="nil"/>
              <w:bottom w:val="single" w:color="auto" w:sz="4" w:space="0"/>
              <w:right w:val="single" w:color="auto" w:sz="4" w:space="0"/>
            </w:tcBorders>
            <w:noWrap w:val="0"/>
            <w:vAlign w:val="center"/>
          </w:tcPr>
          <w:p w14:paraId="0A31438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570" w:type="dxa"/>
            <w:tcBorders>
              <w:top w:val="nil"/>
              <w:left w:val="nil"/>
              <w:bottom w:val="single" w:color="auto" w:sz="4" w:space="0"/>
              <w:right w:val="single" w:color="auto" w:sz="4" w:space="0"/>
            </w:tcBorders>
            <w:noWrap w:val="0"/>
            <w:vAlign w:val="center"/>
          </w:tcPr>
          <w:p w14:paraId="1555229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w:t>
            </w:r>
          </w:p>
        </w:tc>
        <w:tc>
          <w:tcPr>
            <w:tcW w:w="690" w:type="dxa"/>
            <w:tcBorders>
              <w:top w:val="nil"/>
              <w:left w:val="nil"/>
              <w:bottom w:val="single" w:color="auto" w:sz="4" w:space="0"/>
              <w:right w:val="single" w:color="auto" w:sz="4" w:space="0"/>
            </w:tcBorders>
            <w:noWrap w:val="0"/>
            <w:vAlign w:val="center"/>
          </w:tcPr>
          <w:p w14:paraId="0356CC7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3C7F97B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否</w:t>
            </w:r>
          </w:p>
        </w:tc>
        <w:tc>
          <w:tcPr>
            <w:tcW w:w="535" w:type="dxa"/>
            <w:tcBorders>
              <w:top w:val="nil"/>
              <w:left w:val="nil"/>
              <w:bottom w:val="single" w:color="auto" w:sz="4" w:space="0"/>
              <w:right w:val="single" w:color="auto" w:sz="4" w:space="0"/>
            </w:tcBorders>
            <w:noWrap w:val="0"/>
            <w:vAlign w:val="center"/>
          </w:tcPr>
          <w:p w14:paraId="6B7F6C9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6B9F5E2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4873EAC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5EC7B6B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6BA7463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5F8F168E">
        <w:tblPrEx>
          <w:tblCellMar>
            <w:top w:w="0" w:type="dxa"/>
            <w:left w:w="108" w:type="dxa"/>
            <w:bottom w:w="0" w:type="dxa"/>
            <w:right w:w="108" w:type="dxa"/>
          </w:tblCellMar>
        </w:tblPrEx>
        <w:trPr>
          <w:trHeight w:val="856" w:hRule="exact"/>
          <w:jc w:val="center"/>
        </w:trPr>
        <w:tc>
          <w:tcPr>
            <w:tcW w:w="486" w:type="dxa"/>
            <w:tcBorders>
              <w:top w:val="nil"/>
              <w:left w:val="single" w:color="auto" w:sz="4" w:space="0"/>
              <w:bottom w:val="single" w:color="auto" w:sz="4" w:space="0"/>
              <w:right w:val="single" w:color="auto" w:sz="4" w:space="0"/>
            </w:tcBorders>
            <w:noWrap w:val="0"/>
            <w:vAlign w:val="center"/>
          </w:tcPr>
          <w:p w14:paraId="662E263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26</w:t>
            </w:r>
          </w:p>
        </w:tc>
        <w:tc>
          <w:tcPr>
            <w:tcW w:w="1095" w:type="dxa"/>
            <w:tcBorders>
              <w:top w:val="nil"/>
              <w:left w:val="nil"/>
              <w:bottom w:val="single" w:color="auto" w:sz="4" w:space="0"/>
              <w:right w:val="single" w:color="auto" w:sz="4" w:space="0"/>
            </w:tcBorders>
            <w:noWrap w:val="0"/>
            <w:vAlign w:val="center"/>
          </w:tcPr>
          <w:p w14:paraId="554D80C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南三环辅道7号公厕</w:t>
            </w:r>
          </w:p>
        </w:tc>
        <w:tc>
          <w:tcPr>
            <w:tcW w:w="1545" w:type="dxa"/>
            <w:tcBorders>
              <w:top w:val="nil"/>
              <w:left w:val="nil"/>
              <w:bottom w:val="single" w:color="auto" w:sz="4" w:space="0"/>
              <w:right w:val="single" w:color="auto" w:sz="4" w:space="0"/>
            </w:tcBorders>
            <w:noWrap w:val="0"/>
            <w:vAlign w:val="center"/>
          </w:tcPr>
          <w:p w14:paraId="4789A8D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南三环南辅道与傅西巷丁字口东南角</w:t>
            </w:r>
          </w:p>
        </w:tc>
        <w:tc>
          <w:tcPr>
            <w:tcW w:w="540" w:type="dxa"/>
            <w:tcBorders>
              <w:top w:val="nil"/>
              <w:left w:val="nil"/>
              <w:bottom w:val="single" w:color="auto" w:sz="4" w:space="0"/>
              <w:right w:val="single" w:color="auto" w:sz="4" w:space="0"/>
            </w:tcBorders>
            <w:noWrap w:val="0"/>
            <w:vAlign w:val="center"/>
          </w:tcPr>
          <w:p w14:paraId="3AA4111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345862A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62A838D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6C041C9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4684E08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7562BEA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29D30B7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5FC0C5C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1E0D1C3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6E7F91B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673922A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46318DC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14F182E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7B5E86A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70EA0DB5">
        <w:tblPrEx>
          <w:tblCellMar>
            <w:top w:w="0" w:type="dxa"/>
            <w:left w:w="108" w:type="dxa"/>
            <w:bottom w:w="0" w:type="dxa"/>
            <w:right w:w="108" w:type="dxa"/>
          </w:tblCellMar>
        </w:tblPrEx>
        <w:trPr>
          <w:trHeight w:val="911" w:hRule="exact"/>
          <w:jc w:val="center"/>
        </w:trPr>
        <w:tc>
          <w:tcPr>
            <w:tcW w:w="486" w:type="dxa"/>
            <w:tcBorders>
              <w:top w:val="nil"/>
              <w:left w:val="single" w:color="auto" w:sz="4" w:space="0"/>
              <w:bottom w:val="single" w:color="auto" w:sz="4" w:space="0"/>
              <w:right w:val="single" w:color="auto" w:sz="4" w:space="0"/>
            </w:tcBorders>
            <w:noWrap w:val="0"/>
            <w:vAlign w:val="center"/>
          </w:tcPr>
          <w:p w14:paraId="222182D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27</w:t>
            </w:r>
          </w:p>
        </w:tc>
        <w:tc>
          <w:tcPr>
            <w:tcW w:w="1095" w:type="dxa"/>
            <w:tcBorders>
              <w:top w:val="nil"/>
              <w:left w:val="nil"/>
              <w:bottom w:val="single" w:color="auto" w:sz="4" w:space="0"/>
              <w:right w:val="single" w:color="auto" w:sz="4" w:space="0"/>
            </w:tcBorders>
            <w:noWrap w:val="0"/>
            <w:vAlign w:val="center"/>
          </w:tcPr>
          <w:p w14:paraId="333E976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南三环辅道8号公厕</w:t>
            </w:r>
          </w:p>
        </w:tc>
        <w:tc>
          <w:tcPr>
            <w:tcW w:w="1545" w:type="dxa"/>
            <w:tcBorders>
              <w:top w:val="nil"/>
              <w:left w:val="nil"/>
              <w:bottom w:val="single" w:color="auto" w:sz="4" w:space="0"/>
              <w:right w:val="single" w:color="auto" w:sz="4" w:space="0"/>
            </w:tcBorders>
            <w:noWrap w:val="0"/>
            <w:vAlign w:val="center"/>
          </w:tcPr>
          <w:p w14:paraId="0EBDA35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南三环南辅道与傅东巷东南角</w:t>
            </w:r>
          </w:p>
        </w:tc>
        <w:tc>
          <w:tcPr>
            <w:tcW w:w="540" w:type="dxa"/>
            <w:tcBorders>
              <w:top w:val="nil"/>
              <w:left w:val="nil"/>
              <w:bottom w:val="single" w:color="auto" w:sz="4" w:space="0"/>
              <w:right w:val="single" w:color="auto" w:sz="4" w:space="0"/>
            </w:tcBorders>
            <w:noWrap w:val="0"/>
            <w:vAlign w:val="center"/>
          </w:tcPr>
          <w:p w14:paraId="594FB6D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5537AE3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369ED4E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4D38051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1F6171E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44992A8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40CA0A7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711BD88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6B18B03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4179A33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5BF262F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0AC4C50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67065F9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0E0B661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78BE21A2">
        <w:tblPrEx>
          <w:tblCellMar>
            <w:top w:w="0" w:type="dxa"/>
            <w:left w:w="108" w:type="dxa"/>
            <w:bottom w:w="0" w:type="dxa"/>
            <w:right w:w="108" w:type="dxa"/>
          </w:tblCellMar>
        </w:tblPrEx>
        <w:trPr>
          <w:trHeight w:val="946" w:hRule="exact"/>
          <w:jc w:val="center"/>
        </w:trPr>
        <w:tc>
          <w:tcPr>
            <w:tcW w:w="486" w:type="dxa"/>
            <w:tcBorders>
              <w:top w:val="nil"/>
              <w:left w:val="single" w:color="auto" w:sz="4" w:space="0"/>
              <w:bottom w:val="single" w:color="auto" w:sz="4" w:space="0"/>
              <w:right w:val="single" w:color="auto" w:sz="4" w:space="0"/>
            </w:tcBorders>
            <w:noWrap w:val="0"/>
            <w:vAlign w:val="center"/>
          </w:tcPr>
          <w:p w14:paraId="23EE98E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28</w:t>
            </w:r>
          </w:p>
        </w:tc>
        <w:tc>
          <w:tcPr>
            <w:tcW w:w="1095" w:type="dxa"/>
            <w:tcBorders>
              <w:top w:val="nil"/>
              <w:left w:val="nil"/>
              <w:bottom w:val="single" w:color="auto" w:sz="4" w:space="0"/>
              <w:right w:val="single" w:color="auto" w:sz="4" w:space="0"/>
            </w:tcBorders>
            <w:noWrap w:val="0"/>
            <w:vAlign w:val="center"/>
          </w:tcPr>
          <w:p w14:paraId="323A05B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唐延路公厕</w:t>
            </w:r>
          </w:p>
        </w:tc>
        <w:tc>
          <w:tcPr>
            <w:tcW w:w="1545" w:type="dxa"/>
            <w:tcBorders>
              <w:top w:val="nil"/>
              <w:left w:val="nil"/>
              <w:bottom w:val="single" w:color="auto" w:sz="4" w:space="0"/>
              <w:right w:val="single" w:color="auto" w:sz="4" w:space="0"/>
            </w:tcBorders>
            <w:noWrap w:val="0"/>
            <w:vAlign w:val="center"/>
          </w:tcPr>
          <w:p w14:paraId="7A37365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唐延路科技三路东北转角</w:t>
            </w:r>
          </w:p>
        </w:tc>
        <w:tc>
          <w:tcPr>
            <w:tcW w:w="540" w:type="dxa"/>
            <w:tcBorders>
              <w:top w:val="nil"/>
              <w:left w:val="nil"/>
              <w:bottom w:val="single" w:color="auto" w:sz="4" w:space="0"/>
              <w:right w:val="single" w:color="auto" w:sz="4" w:space="0"/>
            </w:tcBorders>
            <w:noWrap w:val="0"/>
            <w:vAlign w:val="center"/>
          </w:tcPr>
          <w:p w14:paraId="0881478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移动</w:t>
            </w:r>
          </w:p>
        </w:tc>
        <w:tc>
          <w:tcPr>
            <w:tcW w:w="690" w:type="dxa"/>
            <w:tcBorders>
              <w:top w:val="nil"/>
              <w:left w:val="nil"/>
              <w:bottom w:val="single" w:color="auto" w:sz="4" w:space="0"/>
              <w:right w:val="single" w:color="auto" w:sz="4" w:space="0"/>
            </w:tcBorders>
            <w:noWrap w:val="0"/>
            <w:vAlign w:val="center"/>
          </w:tcPr>
          <w:p w14:paraId="0EF9099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27</w:t>
            </w:r>
          </w:p>
        </w:tc>
        <w:tc>
          <w:tcPr>
            <w:tcW w:w="300" w:type="dxa"/>
            <w:tcBorders>
              <w:top w:val="nil"/>
              <w:left w:val="nil"/>
              <w:bottom w:val="single" w:color="auto" w:sz="4" w:space="0"/>
              <w:right w:val="single" w:color="auto" w:sz="4" w:space="0"/>
            </w:tcBorders>
            <w:noWrap w:val="0"/>
            <w:vAlign w:val="center"/>
          </w:tcPr>
          <w:p w14:paraId="4D678C1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6995F7E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315" w:type="dxa"/>
            <w:tcBorders>
              <w:top w:val="single" w:color="A5A5A5" w:sz="4" w:space="0"/>
              <w:left w:val="single" w:color="A5A5A5" w:sz="4" w:space="0"/>
              <w:bottom w:val="single" w:color="A5A5A5" w:sz="4" w:space="0"/>
              <w:right w:val="single" w:color="A5A5A5" w:sz="4" w:space="0"/>
            </w:tcBorders>
            <w:noWrap w:val="0"/>
            <w:vAlign w:val="center"/>
          </w:tcPr>
          <w:p w14:paraId="21225DE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single" w:color="auto" w:sz="4" w:space="0"/>
              <w:bottom w:val="single" w:color="auto" w:sz="4" w:space="0"/>
              <w:right w:val="single" w:color="auto" w:sz="4" w:space="0"/>
            </w:tcBorders>
            <w:noWrap w:val="0"/>
            <w:vAlign w:val="center"/>
          </w:tcPr>
          <w:p w14:paraId="01574D5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7208946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w:t>
            </w:r>
          </w:p>
        </w:tc>
        <w:tc>
          <w:tcPr>
            <w:tcW w:w="690" w:type="dxa"/>
            <w:tcBorders>
              <w:top w:val="nil"/>
              <w:left w:val="nil"/>
              <w:bottom w:val="single" w:color="auto" w:sz="4" w:space="0"/>
              <w:right w:val="single" w:color="auto" w:sz="4" w:space="0"/>
            </w:tcBorders>
            <w:noWrap w:val="0"/>
            <w:vAlign w:val="center"/>
          </w:tcPr>
          <w:p w14:paraId="62C4D54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05BC159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6946BED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078D068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脚踩</w:t>
            </w:r>
          </w:p>
        </w:tc>
        <w:tc>
          <w:tcPr>
            <w:tcW w:w="705" w:type="dxa"/>
            <w:tcBorders>
              <w:top w:val="nil"/>
              <w:left w:val="nil"/>
              <w:bottom w:val="single" w:color="auto" w:sz="4" w:space="0"/>
              <w:right w:val="single" w:color="auto" w:sz="4" w:space="0"/>
            </w:tcBorders>
            <w:noWrap w:val="0"/>
            <w:vAlign w:val="center"/>
          </w:tcPr>
          <w:p w14:paraId="51359C6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671C742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3027C45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05E693DB">
        <w:tblPrEx>
          <w:tblCellMar>
            <w:top w:w="0" w:type="dxa"/>
            <w:left w:w="108" w:type="dxa"/>
            <w:bottom w:w="0" w:type="dxa"/>
            <w:right w:w="108" w:type="dxa"/>
          </w:tblCellMar>
        </w:tblPrEx>
        <w:trPr>
          <w:trHeight w:val="841" w:hRule="exact"/>
          <w:jc w:val="center"/>
        </w:trPr>
        <w:tc>
          <w:tcPr>
            <w:tcW w:w="486" w:type="dxa"/>
            <w:tcBorders>
              <w:top w:val="nil"/>
              <w:left w:val="single" w:color="auto" w:sz="4" w:space="0"/>
              <w:bottom w:val="single" w:color="auto" w:sz="4" w:space="0"/>
              <w:right w:val="single" w:color="auto" w:sz="4" w:space="0"/>
            </w:tcBorders>
            <w:noWrap w:val="0"/>
            <w:vAlign w:val="center"/>
          </w:tcPr>
          <w:p w14:paraId="15E4F38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29</w:t>
            </w:r>
          </w:p>
        </w:tc>
        <w:tc>
          <w:tcPr>
            <w:tcW w:w="1095" w:type="dxa"/>
            <w:tcBorders>
              <w:top w:val="nil"/>
              <w:left w:val="nil"/>
              <w:bottom w:val="single" w:color="auto" w:sz="4" w:space="0"/>
              <w:right w:val="single" w:color="auto" w:sz="4" w:space="0"/>
            </w:tcBorders>
            <w:noWrap w:val="0"/>
            <w:vAlign w:val="center"/>
          </w:tcPr>
          <w:p w14:paraId="5CDCD05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唐延南路1号公厕</w:t>
            </w:r>
          </w:p>
        </w:tc>
        <w:tc>
          <w:tcPr>
            <w:tcW w:w="1545" w:type="dxa"/>
            <w:tcBorders>
              <w:top w:val="nil"/>
              <w:left w:val="nil"/>
              <w:bottom w:val="single" w:color="auto" w:sz="4" w:space="0"/>
              <w:right w:val="single" w:color="auto" w:sz="4" w:space="0"/>
            </w:tcBorders>
            <w:noWrap w:val="0"/>
            <w:vAlign w:val="center"/>
          </w:tcPr>
          <w:p w14:paraId="5D5DAE4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唐延南路与南三环南辅道十字西南角广场</w:t>
            </w:r>
          </w:p>
        </w:tc>
        <w:tc>
          <w:tcPr>
            <w:tcW w:w="540" w:type="dxa"/>
            <w:tcBorders>
              <w:top w:val="nil"/>
              <w:left w:val="nil"/>
              <w:bottom w:val="single" w:color="auto" w:sz="4" w:space="0"/>
              <w:right w:val="single" w:color="auto" w:sz="4" w:space="0"/>
            </w:tcBorders>
            <w:noWrap w:val="0"/>
            <w:vAlign w:val="center"/>
          </w:tcPr>
          <w:p w14:paraId="490FA81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移动</w:t>
            </w:r>
          </w:p>
        </w:tc>
        <w:tc>
          <w:tcPr>
            <w:tcW w:w="690" w:type="dxa"/>
            <w:tcBorders>
              <w:top w:val="nil"/>
              <w:left w:val="nil"/>
              <w:bottom w:val="single" w:color="auto" w:sz="4" w:space="0"/>
              <w:right w:val="single" w:color="auto" w:sz="4" w:space="0"/>
            </w:tcBorders>
            <w:noWrap w:val="0"/>
            <w:vAlign w:val="center"/>
          </w:tcPr>
          <w:p w14:paraId="2A99015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20</w:t>
            </w:r>
          </w:p>
        </w:tc>
        <w:tc>
          <w:tcPr>
            <w:tcW w:w="300" w:type="dxa"/>
            <w:tcBorders>
              <w:top w:val="nil"/>
              <w:left w:val="nil"/>
              <w:bottom w:val="single" w:color="auto" w:sz="4" w:space="0"/>
              <w:right w:val="single" w:color="auto" w:sz="4" w:space="0"/>
            </w:tcBorders>
            <w:noWrap w:val="0"/>
            <w:vAlign w:val="center"/>
          </w:tcPr>
          <w:p w14:paraId="0FADE79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315" w:type="dxa"/>
            <w:tcBorders>
              <w:top w:val="nil"/>
              <w:left w:val="nil"/>
              <w:bottom w:val="single" w:color="auto" w:sz="4" w:space="0"/>
              <w:right w:val="single" w:color="auto" w:sz="4" w:space="0"/>
            </w:tcBorders>
            <w:noWrap w:val="0"/>
            <w:vAlign w:val="center"/>
          </w:tcPr>
          <w:p w14:paraId="29FFE3C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315" w:type="dxa"/>
            <w:tcBorders>
              <w:top w:val="single" w:color="auto" w:sz="4" w:space="0"/>
              <w:left w:val="nil"/>
              <w:bottom w:val="single" w:color="auto" w:sz="4" w:space="0"/>
              <w:right w:val="single" w:color="auto" w:sz="4" w:space="0"/>
            </w:tcBorders>
            <w:noWrap w:val="0"/>
            <w:vAlign w:val="center"/>
          </w:tcPr>
          <w:p w14:paraId="4DBDAE2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35" w:type="dxa"/>
            <w:tcBorders>
              <w:top w:val="nil"/>
              <w:left w:val="nil"/>
              <w:bottom w:val="single" w:color="auto" w:sz="4" w:space="0"/>
              <w:right w:val="single" w:color="auto" w:sz="4" w:space="0"/>
            </w:tcBorders>
            <w:noWrap w:val="0"/>
            <w:vAlign w:val="center"/>
          </w:tcPr>
          <w:p w14:paraId="217DBE5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44E871D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690" w:type="dxa"/>
            <w:tcBorders>
              <w:top w:val="nil"/>
              <w:left w:val="nil"/>
              <w:bottom w:val="single" w:color="auto" w:sz="4" w:space="0"/>
              <w:right w:val="single" w:color="auto" w:sz="4" w:space="0"/>
            </w:tcBorders>
            <w:noWrap w:val="0"/>
            <w:vAlign w:val="center"/>
          </w:tcPr>
          <w:p w14:paraId="765A059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7E8EE4A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0867904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5A89CFA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自动</w:t>
            </w:r>
          </w:p>
        </w:tc>
        <w:tc>
          <w:tcPr>
            <w:tcW w:w="705" w:type="dxa"/>
            <w:tcBorders>
              <w:top w:val="nil"/>
              <w:left w:val="nil"/>
              <w:bottom w:val="single" w:color="auto" w:sz="4" w:space="0"/>
              <w:right w:val="single" w:color="auto" w:sz="4" w:space="0"/>
            </w:tcBorders>
            <w:noWrap w:val="0"/>
            <w:vAlign w:val="center"/>
          </w:tcPr>
          <w:p w14:paraId="287B833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未连接市政</w:t>
            </w:r>
          </w:p>
        </w:tc>
        <w:tc>
          <w:tcPr>
            <w:tcW w:w="661" w:type="dxa"/>
            <w:tcBorders>
              <w:top w:val="nil"/>
              <w:left w:val="nil"/>
              <w:bottom w:val="single" w:color="auto" w:sz="4" w:space="0"/>
              <w:right w:val="single" w:color="auto" w:sz="4" w:space="0"/>
            </w:tcBorders>
            <w:noWrap w:val="0"/>
            <w:vAlign w:val="center"/>
          </w:tcPr>
          <w:p w14:paraId="3EF3CC2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5991789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3A47B6D4">
        <w:tblPrEx>
          <w:tblCellMar>
            <w:top w:w="0" w:type="dxa"/>
            <w:left w:w="108" w:type="dxa"/>
            <w:bottom w:w="0" w:type="dxa"/>
            <w:right w:w="108" w:type="dxa"/>
          </w:tblCellMar>
        </w:tblPrEx>
        <w:trPr>
          <w:trHeight w:val="911" w:hRule="exact"/>
          <w:jc w:val="center"/>
        </w:trPr>
        <w:tc>
          <w:tcPr>
            <w:tcW w:w="486" w:type="dxa"/>
            <w:tcBorders>
              <w:top w:val="nil"/>
              <w:left w:val="single" w:color="auto" w:sz="4" w:space="0"/>
              <w:bottom w:val="single" w:color="auto" w:sz="4" w:space="0"/>
              <w:right w:val="single" w:color="auto" w:sz="4" w:space="0"/>
            </w:tcBorders>
            <w:noWrap w:val="0"/>
            <w:vAlign w:val="center"/>
          </w:tcPr>
          <w:p w14:paraId="2999CF7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30</w:t>
            </w:r>
          </w:p>
        </w:tc>
        <w:tc>
          <w:tcPr>
            <w:tcW w:w="1095" w:type="dxa"/>
            <w:tcBorders>
              <w:top w:val="nil"/>
              <w:left w:val="nil"/>
              <w:bottom w:val="single" w:color="auto" w:sz="4" w:space="0"/>
              <w:right w:val="single" w:color="auto" w:sz="4" w:space="0"/>
            </w:tcBorders>
            <w:noWrap w:val="0"/>
            <w:vAlign w:val="center"/>
          </w:tcPr>
          <w:p w14:paraId="79785AC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西沣路1号公厕</w:t>
            </w:r>
          </w:p>
        </w:tc>
        <w:tc>
          <w:tcPr>
            <w:tcW w:w="1545" w:type="dxa"/>
            <w:tcBorders>
              <w:top w:val="nil"/>
              <w:left w:val="nil"/>
              <w:bottom w:val="single" w:color="auto" w:sz="4" w:space="0"/>
              <w:right w:val="single" w:color="auto" w:sz="4" w:space="0"/>
            </w:tcBorders>
            <w:noWrap w:val="0"/>
            <w:vAlign w:val="center"/>
          </w:tcPr>
          <w:p w14:paraId="4BD2E84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西沣路红星奥特莱斯公交站牌绿地内</w:t>
            </w:r>
          </w:p>
        </w:tc>
        <w:tc>
          <w:tcPr>
            <w:tcW w:w="540" w:type="dxa"/>
            <w:tcBorders>
              <w:top w:val="nil"/>
              <w:left w:val="nil"/>
              <w:bottom w:val="single" w:color="auto" w:sz="4" w:space="0"/>
              <w:right w:val="single" w:color="auto" w:sz="4" w:space="0"/>
            </w:tcBorders>
            <w:noWrap w:val="0"/>
            <w:vAlign w:val="center"/>
          </w:tcPr>
          <w:p w14:paraId="712D211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移动</w:t>
            </w:r>
          </w:p>
        </w:tc>
        <w:tc>
          <w:tcPr>
            <w:tcW w:w="690" w:type="dxa"/>
            <w:tcBorders>
              <w:top w:val="nil"/>
              <w:left w:val="nil"/>
              <w:bottom w:val="single" w:color="auto" w:sz="4" w:space="0"/>
              <w:right w:val="single" w:color="auto" w:sz="4" w:space="0"/>
            </w:tcBorders>
            <w:noWrap w:val="0"/>
            <w:vAlign w:val="center"/>
          </w:tcPr>
          <w:p w14:paraId="3B402EE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20</w:t>
            </w:r>
          </w:p>
        </w:tc>
        <w:tc>
          <w:tcPr>
            <w:tcW w:w="300" w:type="dxa"/>
            <w:tcBorders>
              <w:top w:val="nil"/>
              <w:left w:val="nil"/>
              <w:bottom w:val="single" w:color="auto" w:sz="4" w:space="0"/>
              <w:right w:val="single" w:color="auto" w:sz="4" w:space="0"/>
            </w:tcBorders>
            <w:noWrap w:val="0"/>
            <w:vAlign w:val="center"/>
          </w:tcPr>
          <w:p w14:paraId="5561BF0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315" w:type="dxa"/>
            <w:tcBorders>
              <w:top w:val="nil"/>
              <w:left w:val="nil"/>
              <w:bottom w:val="single" w:color="auto" w:sz="4" w:space="0"/>
              <w:right w:val="single" w:color="auto" w:sz="4" w:space="0"/>
            </w:tcBorders>
            <w:noWrap w:val="0"/>
            <w:vAlign w:val="center"/>
          </w:tcPr>
          <w:p w14:paraId="5CD4E78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315" w:type="dxa"/>
            <w:tcBorders>
              <w:top w:val="nil"/>
              <w:left w:val="nil"/>
              <w:bottom w:val="single" w:color="auto" w:sz="4" w:space="0"/>
              <w:right w:val="single" w:color="auto" w:sz="4" w:space="0"/>
            </w:tcBorders>
            <w:noWrap w:val="0"/>
            <w:vAlign w:val="center"/>
          </w:tcPr>
          <w:p w14:paraId="7B53F69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35" w:type="dxa"/>
            <w:tcBorders>
              <w:top w:val="nil"/>
              <w:left w:val="nil"/>
              <w:bottom w:val="single" w:color="auto" w:sz="4" w:space="0"/>
              <w:right w:val="single" w:color="auto" w:sz="4" w:space="0"/>
            </w:tcBorders>
            <w:noWrap w:val="0"/>
            <w:vAlign w:val="center"/>
          </w:tcPr>
          <w:p w14:paraId="7E4684D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23C2139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690" w:type="dxa"/>
            <w:tcBorders>
              <w:top w:val="nil"/>
              <w:left w:val="nil"/>
              <w:bottom w:val="single" w:color="auto" w:sz="4" w:space="0"/>
              <w:right w:val="single" w:color="auto" w:sz="4" w:space="0"/>
            </w:tcBorders>
            <w:noWrap w:val="0"/>
            <w:vAlign w:val="center"/>
          </w:tcPr>
          <w:p w14:paraId="16343F5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66E3266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7663C8A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3C431C0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1F3464B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5AF48B1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58B3BFE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02B3E37D">
        <w:tblPrEx>
          <w:tblCellMar>
            <w:top w:w="0" w:type="dxa"/>
            <w:left w:w="108" w:type="dxa"/>
            <w:bottom w:w="0" w:type="dxa"/>
            <w:right w:w="108" w:type="dxa"/>
          </w:tblCellMar>
        </w:tblPrEx>
        <w:trPr>
          <w:trHeight w:val="886" w:hRule="exact"/>
          <w:jc w:val="center"/>
        </w:trPr>
        <w:tc>
          <w:tcPr>
            <w:tcW w:w="486" w:type="dxa"/>
            <w:tcBorders>
              <w:top w:val="nil"/>
              <w:left w:val="single" w:color="auto" w:sz="4" w:space="0"/>
              <w:bottom w:val="single" w:color="auto" w:sz="4" w:space="0"/>
              <w:right w:val="single" w:color="auto" w:sz="4" w:space="0"/>
            </w:tcBorders>
            <w:noWrap w:val="0"/>
            <w:vAlign w:val="center"/>
          </w:tcPr>
          <w:p w14:paraId="10362FD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31</w:t>
            </w:r>
          </w:p>
        </w:tc>
        <w:tc>
          <w:tcPr>
            <w:tcW w:w="1095" w:type="dxa"/>
            <w:tcBorders>
              <w:top w:val="nil"/>
              <w:left w:val="nil"/>
              <w:bottom w:val="single" w:color="auto" w:sz="4" w:space="0"/>
              <w:right w:val="single" w:color="auto" w:sz="4" w:space="0"/>
            </w:tcBorders>
            <w:noWrap w:val="0"/>
            <w:vAlign w:val="center"/>
          </w:tcPr>
          <w:p w14:paraId="707CF14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西三环辅道7号公厕</w:t>
            </w:r>
          </w:p>
        </w:tc>
        <w:tc>
          <w:tcPr>
            <w:tcW w:w="1545" w:type="dxa"/>
            <w:tcBorders>
              <w:top w:val="nil"/>
              <w:left w:val="nil"/>
              <w:bottom w:val="single" w:color="auto" w:sz="4" w:space="0"/>
              <w:right w:val="single" w:color="auto" w:sz="4" w:space="0"/>
            </w:tcBorders>
            <w:noWrap w:val="0"/>
            <w:vAlign w:val="center"/>
          </w:tcPr>
          <w:p w14:paraId="7A5E786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西三环西辅道与天谷八路十字向南200米</w:t>
            </w:r>
          </w:p>
        </w:tc>
        <w:tc>
          <w:tcPr>
            <w:tcW w:w="540" w:type="dxa"/>
            <w:tcBorders>
              <w:top w:val="nil"/>
              <w:left w:val="nil"/>
              <w:bottom w:val="single" w:color="auto" w:sz="4" w:space="0"/>
              <w:right w:val="single" w:color="auto" w:sz="4" w:space="0"/>
            </w:tcBorders>
            <w:noWrap w:val="0"/>
            <w:vAlign w:val="center"/>
          </w:tcPr>
          <w:p w14:paraId="30E164A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04D9EAB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56D381B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43644D1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578E1CA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65F7AE5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7D7869A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513666B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7CEA71D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67892D0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0C4CB31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77538C4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4759E13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3132FC6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EC3E74F">
        <w:tblPrEx>
          <w:tblCellMar>
            <w:top w:w="0" w:type="dxa"/>
            <w:left w:w="108" w:type="dxa"/>
            <w:bottom w:w="0" w:type="dxa"/>
            <w:right w:w="108" w:type="dxa"/>
          </w:tblCellMar>
        </w:tblPrEx>
        <w:trPr>
          <w:trHeight w:val="906" w:hRule="exact"/>
          <w:jc w:val="center"/>
        </w:trPr>
        <w:tc>
          <w:tcPr>
            <w:tcW w:w="486" w:type="dxa"/>
            <w:tcBorders>
              <w:top w:val="nil"/>
              <w:left w:val="single" w:color="auto" w:sz="4" w:space="0"/>
              <w:bottom w:val="single" w:color="auto" w:sz="4" w:space="0"/>
              <w:right w:val="single" w:color="auto" w:sz="4" w:space="0"/>
            </w:tcBorders>
            <w:noWrap w:val="0"/>
            <w:vAlign w:val="center"/>
          </w:tcPr>
          <w:p w14:paraId="34FFD47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32</w:t>
            </w:r>
          </w:p>
        </w:tc>
        <w:tc>
          <w:tcPr>
            <w:tcW w:w="1095" w:type="dxa"/>
            <w:tcBorders>
              <w:top w:val="nil"/>
              <w:left w:val="nil"/>
              <w:bottom w:val="single" w:color="auto" w:sz="4" w:space="0"/>
              <w:right w:val="single" w:color="auto" w:sz="4" w:space="0"/>
            </w:tcBorders>
            <w:noWrap w:val="0"/>
            <w:vAlign w:val="center"/>
          </w:tcPr>
          <w:p w14:paraId="3D3670F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西三环辅道9号公厕</w:t>
            </w:r>
          </w:p>
        </w:tc>
        <w:tc>
          <w:tcPr>
            <w:tcW w:w="1545" w:type="dxa"/>
            <w:tcBorders>
              <w:top w:val="nil"/>
              <w:left w:val="nil"/>
              <w:bottom w:val="single" w:color="auto" w:sz="4" w:space="0"/>
              <w:right w:val="single" w:color="auto" w:sz="4" w:space="0"/>
            </w:tcBorders>
            <w:noWrap w:val="0"/>
            <w:vAlign w:val="center"/>
          </w:tcPr>
          <w:p w14:paraId="0C44036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西三环西辅道与鱼斗路十字西北角</w:t>
            </w:r>
          </w:p>
        </w:tc>
        <w:tc>
          <w:tcPr>
            <w:tcW w:w="540" w:type="dxa"/>
            <w:tcBorders>
              <w:top w:val="nil"/>
              <w:left w:val="nil"/>
              <w:bottom w:val="single" w:color="auto" w:sz="4" w:space="0"/>
              <w:right w:val="single" w:color="auto" w:sz="4" w:space="0"/>
            </w:tcBorders>
            <w:noWrap w:val="0"/>
            <w:vAlign w:val="center"/>
          </w:tcPr>
          <w:p w14:paraId="5D1FDAC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7007A62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30A3DE8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59D6317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49B4FD4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76B6680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06248D7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736940F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6ED6041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78DF9D5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4A85A82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54CB6BE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2BE525C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7980139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05922BFB">
        <w:tblPrEx>
          <w:tblCellMar>
            <w:top w:w="0" w:type="dxa"/>
            <w:left w:w="108" w:type="dxa"/>
            <w:bottom w:w="0" w:type="dxa"/>
            <w:right w:w="108" w:type="dxa"/>
          </w:tblCellMar>
        </w:tblPrEx>
        <w:trPr>
          <w:trHeight w:val="901" w:hRule="exact"/>
          <w:jc w:val="center"/>
        </w:trPr>
        <w:tc>
          <w:tcPr>
            <w:tcW w:w="486" w:type="dxa"/>
            <w:tcBorders>
              <w:top w:val="nil"/>
              <w:left w:val="single" w:color="auto" w:sz="4" w:space="0"/>
              <w:bottom w:val="single" w:color="auto" w:sz="4" w:space="0"/>
              <w:right w:val="single" w:color="auto" w:sz="4" w:space="0"/>
            </w:tcBorders>
            <w:noWrap w:val="0"/>
            <w:vAlign w:val="center"/>
          </w:tcPr>
          <w:p w14:paraId="2DF3216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33</w:t>
            </w:r>
          </w:p>
        </w:tc>
        <w:tc>
          <w:tcPr>
            <w:tcW w:w="1095" w:type="dxa"/>
            <w:tcBorders>
              <w:top w:val="nil"/>
              <w:left w:val="nil"/>
              <w:bottom w:val="single" w:color="auto" w:sz="4" w:space="0"/>
              <w:right w:val="single" w:color="auto" w:sz="4" w:space="0"/>
            </w:tcBorders>
            <w:noWrap w:val="0"/>
            <w:vAlign w:val="center"/>
          </w:tcPr>
          <w:p w14:paraId="7517679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西三环辅道11号公厕</w:t>
            </w:r>
          </w:p>
        </w:tc>
        <w:tc>
          <w:tcPr>
            <w:tcW w:w="1545" w:type="dxa"/>
            <w:tcBorders>
              <w:top w:val="nil"/>
              <w:left w:val="nil"/>
              <w:bottom w:val="single" w:color="auto" w:sz="4" w:space="0"/>
              <w:right w:val="single" w:color="auto" w:sz="4" w:space="0"/>
            </w:tcBorders>
            <w:noWrap w:val="0"/>
            <w:vAlign w:val="center"/>
          </w:tcPr>
          <w:p w14:paraId="51D9ADD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西三环东辅道科技六路桥向南50米</w:t>
            </w:r>
          </w:p>
        </w:tc>
        <w:tc>
          <w:tcPr>
            <w:tcW w:w="540" w:type="dxa"/>
            <w:tcBorders>
              <w:top w:val="nil"/>
              <w:left w:val="nil"/>
              <w:bottom w:val="single" w:color="auto" w:sz="4" w:space="0"/>
              <w:right w:val="single" w:color="auto" w:sz="4" w:space="0"/>
            </w:tcBorders>
            <w:noWrap w:val="0"/>
            <w:vAlign w:val="center"/>
          </w:tcPr>
          <w:p w14:paraId="09AD36A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03E08A2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36CE116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07F3F11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4799F1E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4CA74D2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6E7F72C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7FCEF1F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7748262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48F8CBE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79AA71F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10CB4C3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未连接市政</w:t>
            </w:r>
          </w:p>
        </w:tc>
        <w:tc>
          <w:tcPr>
            <w:tcW w:w="661" w:type="dxa"/>
            <w:tcBorders>
              <w:top w:val="nil"/>
              <w:left w:val="nil"/>
              <w:bottom w:val="single" w:color="auto" w:sz="4" w:space="0"/>
              <w:right w:val="single" w:color="auto" w:sz="4" w:space="0"/>
            </w:tcBorders>
            <w:noWrap w:val="0"/>
            <w:vAlign w:val="center"/>
          </w:tcPr>
          <w:p w14:paraId="7743C18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5B52D5E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E47B2AA">
        <w:tblPrEx>
          <w:tblCellMar>
            <w:top w:w="0" w:type="dxa"/>
            <w:left w:w="108" w:type="dxa"/>
            <w:bottom w:w="0" w:type="dxa"/>
            <w:right w:w="108" w:type="dxa"/>
          </w:tblCellMar>
        </w:tblPrEx>
        <w:trPr>
          <w:trHeight w:val="916" w:hRule="exact"/>
          <w:jc w:val="center"/>
        </w:trPr>
        <w:tc>
          <w:tcPr>
            <w:tcW w:w="486" w:type="dxa"/>
            <w:tcBorders>
              <w:top w:val="nil"/>
              <w:left w:val="single" w:color="auto" w:sz="4" w:space="0"/>
              <w:bottom w:val="single" w:color="auto" w:sz="4" w:space="0"/>
              <w:right w:val="single" w:color="auto" w:sz="4" w:space="0"/>
            </w:tcBorders>
            <w:noWrap w:val="0"/>
            <w:vAlign w:val="center"/>
          </w:tcPr>
          <w:p w14:paraId="576BEB3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34</w:t>
            </w:r>
          </w:p>
        </w:tc>
        <w:tc>
          <w:tcPr>
            <w:tcW w:w="1095" w:type="dxa"/>
            <w:tcBorders>
              <w:top w:val="nil"/>
              <w:left w:val="nil"/>
              <w:bottom w:val="single" w:color="auto" w:sz="4" w:space="0"/>
              <w:right w:val="single" w:color="auto" w:sz="4" w:space="0"/>
            </w:tcBorders>
            <w:noWrap w:val="0"/>
            <w:vAlign w:val="center"/>
          </w:tcPr>
          <w:p w14:paraId="6C251A6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西三环辅道12号公厕</w:t>
            </w:r>
          </w:p>
        </w:tc>
        <w:tc>
          <w:tcPr>
            <w:tcW w:w="1545" w:type="dxa"/>
            <w:tcBorders>
              <w:top w:val="nil"/>
              <w:left w:val="nil"/>
              <w:bottom w:val="single" w:color="auto" w:sz="4" w:space="0"/>
              <w:right w:val="single" w:color="auto" w:sz="4" w:space="0"/>
            </w:tcBorders>
            <w:noWrap w:val="0"/>
            <w:vAlign w:val="center"/>
          </w:tcPr>
          <w:p w14:paraId="3D78298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西三环东辅道鱼斗路向北20米</w:t>
            </w:r>
          </w:p>
        </w:tc>
        <w:tc>
          <w:tcPr>
            <w:tcW w:w="540" w:type="dxa"/>
            <w:tcBorders>
              <w:top w:val="nil"/>
              <w:left w:val="nil"/>
              <w:bottom w:val="single" w:color="auto" w:sz="4" w:space="0"/>
              <w:right w:val="single" w:color="auto" w:sz="4" w:space="0"/>
            </w:tcBorders>
            <w:noWrap w:val="0"/>
            <w:vAlign w:val="center"/>
          </w:tcPr>
          <w:p w14:paraId="21146C9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7680601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2F1C33E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52E5E9B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77E523F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245F77E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7CD803D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0247C09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7153E62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5D70019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0BC7133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14F692D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未连接市政</w:t>
            </w:r>
          </w:p>
        </w:tc>
        <w:tc>
          <w:tcPr>
            <w:tcW w:w="661" w:type="dxa"/>
            <w:tcBorders>
              <w:top w:val="nil"/>
              <w:left w:val="nil"/>
              <w:bottom w:val="single" w:color="auto" w:sz="4" w:space="0"/>
              <w:right w:val="single" w:color="auto" w:sz="4" w:space="0"/>
            </w:tcBorders>
            <w:noWrap w:val="0"/>
            <w:vAlign w:val="center"/>
          </w:tcPr>
          <w:p w14:paraId="1785F5F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751BD34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409B4E53">
        <w:tblPrEx>
          <w:tblCellMar>
            <w:top w:w="0" w:type="dxa"/>
            <w:left w:w="108" w:type="dxa"/>
            <w:bottom w:w="0" w:type="dxa"/>
            <w:right w:w="108" w:type="dxa"/>
          </w:tblCellMar>
        </w:tblPrEx>
        <w:trPr>
          <w:trHeight w:val="871" w:hRule="exact"/>
          <w:jc w:val="center"/>
        </w:trPr>
        <w:tc>
          <w:tcPr>
            <w:tcW w:w="486" w:type="dxa"/>
            <w:tcBorders>
              <w:top w:val="nil"/>
              <w:left w:val="single" w:color="auto" w:sz="4" w:space="0"/>
              <w:bottom w:val="single" w:color="auto" w:sz="4" w:space="0"/>
              <w:right w:val="single" w:color="auto" w:sz="4" w:space="0"/>
            </w:tcBorders>
            <w:noWrap w:val="0"/>
            <w:vAlign w:val="center"/>
          </w:tcPr>
          <w:p w14:paraId="378BF51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35</w:t>
            </w:r>
          </w:p>
        </w:tc>
        <w:tc>
          <w:tcPr>
            <w:tcW w:w="1095" w:type="dxa"/>
            <w:tcBorders>
              <w:top w:val="nil"/>
              <w:left w:val="nil"/>
              <w:bottom w:val="single" w:color="auto" w:sz="4" w:space="0"/>
              <w:right w:val="single" w:color="auto" w:sz="4" w:space="0"/>
            </w:tcBorders>
            <w:noWrap w:val="0"/>
            <w:vAlign w:val="center"/>
          </w:tcPr>
          <w:p w14:paraId="4595317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天谷六路1号公厕</w:t>
            </w:r>
          </w:p>
        </w:tc>
        <w:tc>
          <w:tcPr>
            <w:tcW w:w="1545" w:type="dxa"/>
            <w:tcBorders>
              <w:top w:val="nil"/>
              <w:left w:val="nil"/>
              <w:bottom w:val="single" w:color="auto" w:sz="4" w:space="0"/>
              <w:right w:val="single" w:color="auto" w:sz="4" w:space="0"/>
            </w:tcBorders>
            <w:noWrap w:val="0"/>
            <w:vAlign w:val="center"/>
          </w:tcPr>
          <w:p w14:paraId="2559CF0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天谷六路与云水公园北出口东南角</w:t>
            </w:r>
          </w:p>
        </w:tc>
        <w:tc>
          <w:tcPr>
            <w:tcW w:w="540" w:type="dxa"/>
            <w:tcBorders>
              <w:top w:val="nil"/>
              <w:left w:val="nil"/>
              <w:bottom w:val="single" w:color="auto" w:sz="4" w:space="0"/>
              <w:right w:val="single" w:color="auto" w:sz="4" w:space="0"/>
            </w:tcBorders>
            <w:noWrap w:val="0"/>
            <w:vAlign w:val="center"/>
          </w:tcPr>
          <w:p w14:paraId="5AF1DE3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129C7EE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534D784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0915D60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678FBD5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4007B84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758F2B0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235D092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29F8B00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5C0B4B9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5D5580E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1472D11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250330C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3405454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97154D2">
        <w:tblPrEx>
          <w:tblCellMar>
            <w:top w:w="0" w:type="dxa"/>
            <w:left w:w="108" w:type="dxa"/>
            <w:bottom w:w="0" w:type="dxa"/>
            <w:right w:w="108" w:type="dxa"/>
          </w:tblCellMar>
        </w:tblPrEx>
        <w:trPr>
          <w:trHeight w:val="796" w:hRule="exact"/>
          <w:jc w:val="center"/>
        </w:trPr>
        <w:tc>
          <w:tcPr>
            <w:tcW w:w="486" w:type="dxa"/>
            <w:tcBorders>
              <w:top w:val="nil"/>
              <w:left w:val="single" w:color="auto" w:sz="4" w:space="0"/>
              <w:bottom w:val="single" w:color="auto" w:sz="4" w:space="0"/>
              <w:right w:val="single" w:color="auto" w:sz="4" w:space="0"/>
            </w:tcBorders>
            <w:noWrap w:val="0"/>
            <w:vAlign w:val="center"/>
          </w:tcPr>
          <w:p w14:paraId="0EDAEAA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36</w:t>
            </w:r>
          </w:p>
        </w:tc>
        <w:tc>
          <w:tcPr>
            <w:tcW w:w="1095" w:type="dxa"/>
            <w:tcBorders>
              <w:top w:val="nil"/>
              <w:left w:val="nil"/>
              <w:bottom w:val="single" w:color="auto" w:sz="4" w:space="0"/>
              <w:right w:val="single" w:color="auto" w:sz="4" w:space="0"/>
            </w:tcBorders>
            <w:noWrap w:val="0"/>
            <w:vAlign w:val="center"/>
          </w:tcPr>
          <w:p w14:paraId="77D0DAC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云水一路2号公厕</w:t>
            </w:r>
          </w:p>
        </w:tc>
        <w:tc>
          <w:tcPr>
            <w:tcW w:w="1545" w:type="dxa"/>
            <w:tcBorders>
              <w:top w:val="nil"/>
              <w:left w:val="nil"/>
              <w:bottom w:val="single" w:color="auto" w:sz="4" w:space="0"/>
              <w:right w:val="single" w:color="auto" w:sz="4" w:space="0"/>
            </w:tcBorders>
            <w:noWrap w:val="0"/>
            <w:vAlign w:val="center"/>
          </w:tcPr>
          <w:p w14:paraId="55265EC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云水一路与天谷七路东南角</w:t>
            </w:r>
          </w:p>
        </w:tc>
        <w:tc>
          <w:tcPr>
            <w:tcW w:w="540" w:type="dxa"/>
            <w:tcBorders>
              <w:top w:val="nil"/>
              <w:left w:val="nil"/>
              <w:bottom w:val="single" w:color="auto" w:sz="4" w:space="0"/>
              <w:right w:val="single" w:color="auto" w:sz="4" w:space="0"/>
            </w:tcBorders>
            <w:noWrap w:val="0"/>
            <w:vAlign w:val="center"/>
          </w:tcPr>
          <w:p w14:paraId="7C12BD8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247888E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5AF4AB4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41B7099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3039CC7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4F8EBCF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7826C7B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2940434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5E9F1EF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67D8B3F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0754247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077F9F4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0D0B355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1B10894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84E0A81">
        <w:tblPrEx>
          <w:tblCellMar>
            <w:top w:w="0" w:type="dxa"/>
            <w:left w:w="108" w:type="dxa"/>
            <w:bottom w:w="0" w:type="dxa"/>
            <w:right w:w="108" w:type="dxa"/>
          </w:tblCellMar>
        </w:tblPrEx>
        <w:trPr>
          <w:trHeight w:val="911" w:hRule="exact"/>
          <w:jc w:val="center"/>
        </w:trPr>
        <w:tc>
          <w:tcPr>
            <w:tcW w:w="486" w:type="dxa"/>
            <w:tcBorders>
              <w:top w:val="nil"/>
              <w:left w:val="single" w:color="auto" w:sz="4" w:space="0"/>
              <w:bottom w:val="single" w:color="auto" w:sz="4" w:space="0"/>
              <w:right w:val="single" w:color="auto" w:sz="4" w:space="0"/>
            </w:tcBorders>
            <w:noWrap w:val="0"/>
            <w:vAlign w:val="center"/>
          </w:tcPr>
          <w:p w14:paraId="21DD3CB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37</w:t>
            </w:r>
          </w:p>
        </w:tc>
        <w:tc>
          <w:tcPr>
            <w:tcW w:w="1095" w:type="dxa"/>
            <w:tcBorders>
              <w:top w:val="nil"/>
              <w:left w:val="nil"/>
              <w:bottom w:val="single" w:color="auto" w:sz="4" w:space="0"/>
              <w:right w:val="single" w:color="auto" w:sz="4" w:space="0"/>
            </w:tcBorders>
            <w:noWrap w:val="0"/>
            <w:vAlign w:val="center"/>
          </w:tcPr>
          <w:p w14:paraId="3633257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云水一路1号公厕</w:t>
            </w:r>
          </w:p>
        </w:tc>
        <w:tc>
          <w:tcPr>
            <w:tcW w:w="1545" w:type="dxa"/>
            <w:tcBorders>
              <w:top w:val="nil"/>
              <w:left w:val="nil"/>
              <w:bottom w:val="single" w:color="auto" w:sz="4" w:space="0"/>
              <w:right w:val="single" w:color="auto" w:sz="4" w:space="0"/>
            </w:tcBorders>
            <w:noWrap w:val="0"/>
            <w:vAlign w:val="center"/>
          </w:tcPr>
          <w:p w14:paraId="56A10FB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云水一路与天谷八路十字西南角向南50米</w:t>
            </w:r>
          </w:p>
        </w:tc>
        <w:tc>
          <w:tcPr>
            <w:tcW w:w="540" w:type="dxa"/>
            <w:tcBorders>
              <w:top w:val="nil"/>
              <w:left w:val="nil"/>
              <w:bottom w:val="single" w:color="auto" w:sz="4" w:space="0"/>
              <w:right w:val="single" w:color="auto" w:sz="4" w:space="0"/>
            </w:tcBorders>
            <w:noWrap w:val="0"/>
            <w:vAlign w:val="center"/>
          </w:tcPr>
          <w:p w14:paraId="2230C13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7ADC50E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215E40C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500FE8F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6F84CA1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302CAE7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3B8FF7B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3359B37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35DCCC0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6CD84AC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3733A6B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脚踩</w:t>
            </w:r>
          </w:p>
        </w:tc>
        <w:tc>
          <w:tcPr>
            <w:tcW w:w="705" w:type="dxa"/>
            <w:tcBorders>
              <w:top w:val="nil"/>
              <w:left w:val="nil"/>
              <w:bottom w:val="single" w:color="auto" w:sz="4" w:space="0"/>
              <w:right w:val="single" w:color="auto" w:sz="4" w:space="0"/>
            </w:tcBorders>
            <w:noWrap w:val="0"/>
            <w:vAlign w:val="center"/>
          </w:tcPr>
          <w:p w14:paraId="1D6B0AC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未连接市政</w:t>
            </w:r>
          </w:p>
        </w:tc>
        <w:tc>
          <w:tcPr>
            <w:tcW w:w="661" w:type="dxa"/>
            <w:tcBorders>
              <w:top w:val="nil"/>
              <w:left w:val="nil"/>
              <w:bottom w:val="single" w:color="auto" w:sz="4" w:space="0"/>
              <w:right w:val="single" w:color="auto" w:sz="4" w:space="0"/>
            </w:tcBorders>
            <w:noWrap w:val="0"/>
            <w:vAlign w:val="center"/>
          </w:tcPr>
          <w:p w14:paraId="4D7E57F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5D742F6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BA2B99C">
        <w:tblPrEx>
          <w:tblCellMar>
            <w:top w:w="0" w:type="dxa"/>
            <w:left w:w="108" w:type="dxa"/>
            <w:bottom w:w="0" w:type="dxa"/>
            <w:right w:w="108" w:type="dxa"/>
          </w:tblCellMar>
        </w:tblPrEx>
        <w:trPr>
          <w:trHeight w:val="826" w:hRule="exact"/>
          <w:jc w:val="center"/>
        </w:trPr>
        <w:tc>
          <w:tcPr>
            <w:tcW w:w="486" w:type="dxa"/>
            <w:tcBorders>
              <w:top w:val="nil"/>
              <w:left w:val="single" w:color="auto" w:sz="4" w:space="0"/>
              <w:bottom w:val="single" w:color="auto" w:sz="4" w:space="0"/>
              <w:right w:val="single" w:color="auto" w:sz="4" w:space="0"/>
            </w:tcBorders>
            <w:noWrap w:val="0"/>
            <w:vAlign w:val="center"/>
          </w:tcPr>
          <w:p w14:paraId="7087CD0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38</w:t>
            </w:r>
          </w:p>
        </w:tc>
        <w:tc>
          <w:tcPr>
            <w:tcW w:w="1095" w:type="dxa"/>
            <w:tcBorders>
              <w:top w:val="nil"/>
              <w:left w:val="nil"/>
              <w:bottom w:val="single" w:color="auto" w:sz="4" w:space="0"/>
              <w:right w:val="single" w:color="auto" w:sz="4" w:space="0"/>
            </w:tcBorders>
            <w:noWrap w:val="0"/>
            <w:vAlign w:val="center"/>
          </w:tcPr>
          <w:p w14:paraId="0FE8638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西三环辅道8号公厕</w:t>
            </w:r>
          </w:p>
        </w:tc>
        <w:tc>
          <w:tcPr>
            <w:tcW w:w="1545" w:type="dxa"/>
            <w:tcBorders>
              <w:top w:val="nil"/>
              <w:left w:val="nil"/>
              <w:bottom w:val="single" w:color="auto" w:sz="4" w:space="0"/>
              <w:right w:val="single" w:color="auto" w:sz="4" w:space="0"/>
            </w:tcBorders>
            <w:noWrap w:val="0"/>
            <w:vAlign w:val="center"/>
          </w:tcPr>
          <w:p w14:paraId="1EC17AA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西三环西辅道与天谷七路西北角</w:t>
            </w:r>
          </w:p>
        </w:tc>
        <w:tc>
          <w:tcPr>
            <w:tcW w:w="540" w:type="dxa"/>
            <w:tcBorders>
              <w:top w:val="nil"/>
              <w:left w:val="nil"/>
              <w:bottom w:val="single" w:color="auto" w:sz="4" w:space="0"/>
              <w:right w:val="single" w:color="auto" w:sz="4" w:space="0"/>
            </w:tcBorders>
            <w:noWrap w:val="0"/>
            <w:vAlign w:val="center"/>
          </w:tcPr>
          <w:p w14:paraId="1382AE4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移动</w:t>
            </w:r>
          </w:p>
        </w:tc>
        <w:tc>
          <w:tcPr>
            <w:tcW w:w="690" w:type="dxa"/>
            <w:tcBorders>
              <w:top w:val="nil"/>
              <w:left w:val="nil"/>
              <w:bottom w:val="single" w:color="auto" w:sz="4" w:space="0"/>
              <w:right w:val="single" w:color="auto" w:sz="4" w:space="0"/>
            </w:tcBorders>
            <w:noWrap w:val="0"/>
            <w:vAlign w:val="center"/>
          </w:tcPr>
          <w:p w14:paraId="1A4D22B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20</w:t>
            </w:r>
          </w:p>
        </w:tc>
        <w:tc>
          <w:tcPr>
            <w:tcW w:w="300" w:type="dxa"/>
            <w:tcBorders>
              <w:top w:val="nil"/>
              <w:left w:val="nil"/>
              <w:bottom w:val="single" w:color="auto" w:sz="4" w:space="0"/>
              <w:right w:val="single" w:color="auto" w:sz="4" w:space="0"/>
            </w:tcBorders>
            <w:noWrap w:val="0"/>
            <w:vAlign w:val="center"/>
          </w:tcPr>
          <w:p w14:paraId="4BC3368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315" w:type="dxa"/>
            <w:tcBorders>
              <w:top w:val="nil"/>
              <w:left w:val="nil"/>
              <w:bottom w:val="single" w:color="auto" w:sz="4" w:space="0"/>
              <w:right w:val="single" w:color="auto" w:sz="4" w:space="0"/>
            </w:tcBorders>
            <w:noWrap w:val="0"/>
            <w:vAlign w:val="center"/>
          </w:tcPr>
          <w:p w14:paraId="5ED0118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315" w:type="dxa"/>
            <w:tcBorders>
              <w:top w:val="nil"/>
              <w:left w:val="nil"/>
              <w:bottom w:val="single" w:color="auto" w:sz="4" w:space="0"/>
              <w:right w:val="single" w:color="auto" w:sz="4" w:space="0"/>
            </w:tcBorders>
            <w:noWrap w:val="0"/>
            <w:vAlign w:val="center"/>
          </w:tcPr>
          <w:p w14:paraId="51B5B2B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35" w:type="dxa"/>
            <w:tcBorders>
              <w:top w:val="nil"/>
              <w:left w:val="nil"/>
              <w:bottom w:val="single" w:color="auto" w:sz="4" w:space="0"/>
              <w:right w:val="single" w:color="auto" w:sz="4" w:space="0"/>
            </w:tcBorders>
            <w:noWrap w:val="0"/>
            <w:vAlign w:val="center"/>
          </w:tcPr>
          <w:p w14:paraId="6A499F5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5838F3D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690" w:type="dxa"/>
            <w:tcBorders>
              <w:top w:val="nil"/>
              <w:left w:val="nil"/>
              <w:bottom w:val="single" w:color="auto" w:sz="4" w:space="0"/>
              <w:right w:val="single" w:color="auto" w:sz="4" w:space="0"/>
            </w:tcBorders>
            <w:noWrap w:val="0"/>
            <w:vAlign w:val="center"/>
          </w:tcPr>
          <w:p w14:paraId="0387636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5086DE8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2B32E8A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69D4C0D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自动</w:t>
            </w:r>
          </w:p>
        </w:tc>
        <w:tc>
          <w:tcPr>
            <w:tcW w:w="705" w:type="dxa"/>
            <w:tcBorders>
              <w:top w:val="nil"/>
              <w:left w:val="nil"/>
              <w:bottom w:val="single" w:color="auto" w:sz="4" w:space="0"/>
              <w:right w:val="single" w:color="auto" w:sz="4" w:space="0"/>
            </w:tcBorders>
            <w:noWrap w:val="0"/>
            <w:vAlign w:val="center"/>
          </w:tcPr>
          <w:p w14:paraId="35E6C33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未连接市政</w:t>
            </w:r>
          </w:p>
        </w:tc>
        <w:tc>
          <w:tcPr>
            <w:tcW w:w="661" w:type="dxa"/>
            <w:tcBorders>
              <w:top w:val="nil"/>
              <w:left w:val="nil"/>
              <w:bottom w:val="single" w:color="auto" w:sz="4" w:space="0"/>
              <w:right w:val="single" w:color="auto" w:sz="4" w:space="0"/>
            </w:tcBorders>
            <w:noWrap w:val="0"/>
            <w:vAlign w:val="center"/>
          </w:tcPr>
          <w:p w14:paraId="5908BB3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020EFA1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0255A4C">
        <w:tblPrEx>
          <w:tblCellMar>
            <w:top w:w="0" w:type="dxa"/>
            <w:left w:w="108" w:type="dxa"/>
            <w:bottom w:w="0" w:type="dxa"/>
            <w:right w:w="108" w:type="dxa"/>
          </w:tblCellMar>
        </w:tblPrEx>
        <w:trPr>
          <w:trHeight w:val="736" w:hRule="exact"/>
          <w:jc w:val="center"/>
        </w:trPr>
        <w:tc>
          <w:tcPr>
            <w:tcW w:w="486" w:type="dxa"/>
            <w:tcBorders>
              <w:top w:val="nil"/>
              <w:left w:val="single" w:color="auto" w:sz="4" w:space="0"/>
              <w:bottom w:val="single" w:color="auto" w:sz="4" w:space="0"/>
              <w:right w:val="single" w:color="auto" w:sz="4" w:space="0"/>
            </w:tcBorders>
            <w:noWrap w:val="0"/>
            <w:vAlign w:val="center"/>
          </w:tcPr>
          <w:p w14:paraId="627DFF4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39</w:t>
            </w:r>
          </w:p>
        </w:tc>
        <w:tc>
          <w:tcPr>
            <w:tcW w:w="1095" w:type="dxa"/>
            <w:tcBorders>
              <w:top w:val="nil"/>
              <w:left w:val="nil"/>
              <w:bottom w:val="single" w:color="auto" w:sz="4" w:space="0"/>
              <w:right w:val="single" w:color="auto" w:sz="4" w:space="0"/>
            </w:tcBorders>
            <w:noWrap w:val="0"/>
            <w:vAlign w:val="center"/>
          </w:tcPr>
          <w:p w14:paraId="1109680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亚迪路3号公厕</w:t>
            </w:r>
          </w:p>
        </w:tc>
        <w:tc>
          <w:tcPr>
            <w:tcW w:w="1545" w:type="dxa"/>
            <w:tcBorders>
              <w:top w:val="nil"/>
              <w:left w:val="nil"/>
              <w:bottom w:val="single" w:color="auto" w:sz="4" w:space="0"/>
              <w:right w:val="single" w:color="auto" w:sz="4" w:space="0"/>
            </w:tcBorders>
            <w:noWrap w:val="0"/>
            <w:vAlign w:val="center"/>
          </w:tcPr>
          <w:p w14:paraId="05AC2B2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里花水立交西南角</w:t>
            </w:r>
          </w:p>
        </w:tc>
        <w:tc>
          <w:tcPr>
            <w:tcW w:w="540" w:type="dxa"/>
            <w:tcBorders>
              <w:top w:val="nil"/>
              <w:left w:val="nil"/>
              <w:bottom w:val="single" w:color="auto" w:sz="4" w:space="0"/>
              <w:right w:val="single" w:color="auto" w:sz="4" w:space="0"/>
            </w:tcBorders>
            <w:noWrap w:val="0"/>
            <w:vAlign w:val="center"/>
          </w:tcPr>
          <w:p w14:paraId="228ED87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0AD6419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78</w:t>
            </w:r>
          </w:p>
        </w:tc>
        <w:tc>
          <w:tcPr>
            <w:tcW w:w="300" w:type="dxa"/>
            <w:tcBorders>
              <w:top w:val="nil"/>
              <w:left w:val="nil"/>
              <w:bottom w:val="single" w:color="auto" w:sz="4" w:space="0"/>
              <w:right w:val="single" w:color="auto" w:sz="4" w:space="0"/>
            </w:tcBorders>
            <w:noWrap w:val="0"/>
            <w:vAlign w:val="center"/>
          </w:tcPr>
          <w:p w14:paraId="7D846A9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546FCB2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7623D55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08C4537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23A18C7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13</w:t>
            </w:r>
          </w:p>
        </w:tc>
        <w:tc>
          <w:tcPr>
            <w:tcW w:w="690" w:type="dxa"/>
            <w:tcBorders>
              <w:top w:val="nil"/>
              <w:left w:val="nil"/>
              <w:bottom w:val="single" w:color="auto" w:sz="4" w:space="0"/>
              <w:right w:val="single" w:color="auto" w:sz="4" w:space="0"/>
            </w:tcBorders>
            <w:noWrap w:val="0"/>
            <w:vAlign w:val="center"/>
          </w:tcPr>
          <w:p w14:paraId="465911C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90" w:type="dxa"/>
            <w:tcBorders>
              <w:top w:val="nil"/>
              <w:left w:val="nil"/>
              <w:bottom w:val="single" w:color="auto" w:sz="4" w:space="0"/>
              <w:right w:val="single" w:color="auto" w:sz="4" w:space="0"/>
            </w:tcBorders>
            <w:noWrap w:val="0"/>
            <w:vAlign w:val="center"/>
          </w:tcPr>
          <w:p w14:paraId="20D3E6A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6A5B792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62EE29A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3BC19C4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036B6BD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186F39F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507D149E">
        <w:tblPrEx>
          <w:tblCellMar>
            <w:top w:w="0" w:type="dxa"/>
            <w:left w:w="108" w:type="dxa"/>
            <w:bottom w:w="0" w:type="dxa"/>
            <w:right w:w="108" w:type="dxa"/>
          </w:tblCellMar>
        </w:tblPrEx>
        <w:trPr>
          <w:trHeight w:val="1136" w:hRule="exact"/>
          <w:jc w:val="center"/>
        </w:trPr>
        <w:tc>
          <w:tcPr>
            <w:tcW w:w="486" w:type="dxa"/>
            <w:tcBorders>
              <w:top w:val="nil"/>
              <w:left w:val="single" w:color="auto" w:sz="4" w:space="0"/>
              <w:bottom w:val="single" w:color="auto" w:sz="4" w:space="0"/>
              <w:right w:val="single" w:color="auto" w:sz="4" w:space="0"/>
            </w:tcBorders>
            <w:noWrap w:val="0"/>
            <w:vAlign w:val="center"/>
          </w:tcPr>
          <w:p w14:paraId="416A798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40</w:t>
            </w:r>
          </w:p>
        </w:tc>
        <w:tc>
          <w:tcPr>
            <w:tcW w:w="1095" w:type="dxa"/>
            <w:tcBorders>
              <w:top w:val="nil"/>
              <w:left w:val="nil"/>
              <w:bottom w:val="single" w:color="auto" w:sz="4" w:space="0"/>
              <w:right w:val="single" w:color="auto" w:sz="4" w:space="0"/>
            </w:tcBorders>
            <w:noWrap w:val="0"/>
            <w:vAlign w:val="center"/>
          </w:tcPr>
          <w:p w14:paraId="305C719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西太路1号公厕</w:t>
            </w:r>
          </w:p>
        </w:tc>
        <w:tc>
          <w:tcPr>
            <w:tcW w:w="1545" w:type="dxa"/>
            <w:tcBorders>
              <w:top w:val="nil"/>
              <w:left w:val="nil"/>
              <w:bottom w:val="single" w:color="auto" w:sz="4" w:space="0"/>
              <w:right w:val="single" w:color="auto" w:sz="4" w:space="0"/>
            </w:tcBorders>
            <w:noWrap w:val="0"/>
            <w:vAlign w:val="center"/>
          </w:tcPr>
          <w:p w14:paraId="0920601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xml:space="preserve"> 西太路与创汇路丁字口西南角（公交停车场旁）</w:t>
            </w:r>
          </w:p>
        </w:tc>
        <w:tc>
          <w:tcPr>
            <w:tcW w:w="540" w:type="dxa"/>
            <w:tcBorders>
              <w:top w:val="nil"/>
              <w:left w:val="nil"/>
              <w:bottom w:val="single" w:color="auto" w:sz="4" w:space="0"/>
              <w:right w:val="single" w:color="auto" w:sz="4" w:space="0"/>
            </w:tcBorders>
            <w:noWrap w:val="0"/>
            <w:vAlign w:val="center"/>
          </w:tcPr>
          <w:p w14:paraId="072D4DC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2AF8FCA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57</w:t>
            </w:r>
          </w:p>
        </w:tc>
        <w:tc>
          <w:tcPr>
            <w:tcW w:w="300" w:type="dxa"/>
            <w:tcBorders>
              <w:top w:val="nil"/>
              <w:left w:val="nil"/>
              <w:bottom w:val="single" w:color="auto" w:sz="4" w:space="0"/>
              <w:right w:val="single" w:color="auto" w:sz="4" w:space="0"/>
            </w:tcBorders>
            <w:noWrap w:val="0"/>
            <w:vAlign w:val="center"/>
          </w:tcPr>
          <w:p w14:paraId="1024F4B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315" w:type="dxa"/>
            <w:tcBorders>
              <w:top w:val="nil"/>
              <w:left w:val="nil"/>
              <w:bottom w:val="single" w:color="auto" w:sz="4" w:space="0"/>
              <w:right w:val="single" w:color="auto" w:sz="4" w:space="0"/>
            </w:tcBorders>
            <w:noWrap w:val="0"/>
            <w:vAlign w:val="center"/>
          </w:tcPr>
          <w:p w14:paraId="3CC9DAD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315" w:type="dxa"/>
            <w:tcBorders>
              <w:top w:val="nil"/>
              <w:left w:val="nil"/>
              <w:bottom w:val="single" w:color="auto" w:sz="4" w:space="0"/>
              <w:right w:val="single" w:color="auto" w:sz="4" w:space="0"/>
            </w:tcBorders>
            <w:noWrap w:val="0"/>
            <w:vAlign w:val="center"/>
          </w:tcPr>
          <w:p w14:paraId="1C7F913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435" w:type="dxa"/>
            <w:tcBorders>
              <w:top w:val="nil"/>
              <w:left w:val="nil"/>
              <w:bottom w:val="single" w:color="auto" w:sz="4" w:space="0"/>
              <w:right w:val="single" w:color="auto" w:sz="4" w:space="0"/>
            </w:tcBorders>
            <w:noWrap w:val="0"/>
            <w:vAlign w:val="center"/>
          </w:tcPr>
          <w:p w14:paraId="58ED819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570" w:type="dxa"/>
            <w:tcBorders>
              <w:top w:val="nil"/>
              <w:left w:val="nil"/>
              <w:bottom w:val="single" w:color="auto" w:sz="4" w:space="0"/>
              <w:right w:val="single" w:color="auto" w:sz="4" w:space="0"/>
            </w:tcBorders>
            <w:noWrap w:val="0"/>
            <w:vAlign w:val="center"/>
          </w:tcPr>
          <w:p w14:paraId="0D14C36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12</w:t>
            </w:r>
          </w:p>
        </w:tc>
        <w:tc>
          <w:tcPr>
            <w:tcW w:w="690" w:type="dxa"/>
            <w:tcBorders>
              <w:top w:val="nil"/>
              <w:left w:val="nil"/>
              <w:bottom w:val="single" w:color="auto" w:sz="4" w:space="0"/>
              <w:right w:val="single" w:color="auto" w:sz="4" w:space="0"/>
            </w:tcBorders>
            <w:noWrap w:val="0"/>
            <w:vAlign w:val="center"/>
          </w:tcPr>
          <w:p w14:paraId="59CD113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02887B0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441C20F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有</w:t>
            </w:r>
          </w:p>
        </w:tc>
        <w:tc>
          <w:tcPr>
            <w:tcW w:w="440" w:type="dxa"/>
            <w:tcBorders>
              <w:top w:val="nil"/>
              <w:left w:val="nil"/>
              <w:bottom w:val="single" w:color="auto" w:sz="4" w:space="0"/>
              <w:right w:val="single" w:color="auto" w:sz="4" w:space="0"/>
            </w:tcBorders>
            <w:noWrap w:val="0"/>
            <w:vAlign w:val="center"/>
          </w:tcPr>
          <w:p w14:paraId="05FA7B5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6CBF78D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市政管网</w:t>
            </w:r>
          </w:p>
        </w:tc>
        <w:tc>
          <w:tcPr>
            <w:tcW w:w="661" w:type="dxa"/>
            <w:tcBorders>
              <w:top w:val="nil"/>
              <w:left w:val="nil"/>
              <w:bottom w:val="single" w:color="auto" w:sz="4" w:space="0"/>
              <w:right w:val="single" w:color="auto" w:sz="4" w:space="0"/>
            </w:tcBorders>
            <w:noWrap w:val="0"/>
            <w:vAlign w:val="center"/>
          </w:tcPr>
          <w:p w14:paraId="1738586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683" w:type="dxa"/>
            <w:tcBorders>
              <w:top w:val="nil"/>
              <w:left w:val="nil"/>
              <w:bottom w:val="single" w:color="auto" w:sz="4" w:space="0"/>
              <w:right w:val="single" w:color="auto" w:sz="4" w:space="0"/>
            </w:tcBorders>
            <w:noWrap w:val="0"/>
            <w:vAlign w:val="center"/>
          </w:tcPr>
          <w:p w14:paraId="0C14BA9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r>
      <w:tr w14:paraId="1890DF38">
        <w:tblPrEx>
          <w:tblCellMar>
            <w:top w:w="0" w:type="dxa"/>
            <w:left w:w="108" w:type="dxa"/>
            <w:bottom w:w="0" w:type="dxa"/>
            <w:right w:w="108" w:type="dxa"/>
          </w:tblCellMar>
        </w:tblPrEx>
        <w:trPr>
          <w:trHeight w:val="901" w:hRule="exact"/>
          <w:jc w:val="center"/>
        </w:trPr>
        <w:tc>
          <w:tcPr>
            <w:tcW w:w="486" w:type="dxa"/>
            <w:tcBorders>
              <w:top w:val="nil"/>
              <w:left w:val="single" w:color="auto" w:sz="4" w:space="0"/>
              <w:bottom w:val="single" w:color="auto" w:sz="4" w:space="0"/>
              <w:right w:val="single" w:color="auto" w:sz="4" w:space="0"/>
            </w:tcBorders>
            <w:noWrap w:val="0"/>
            <w:vAlign w:val="center"/>
          </w:tcPr>
          <w:p w14:paraId="1D054A6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41</w:t>
            </w:r>
          </w:p>
        </w:tc>
        <w:tc>
          <w:tcPr>
            <w:tcW w:w="1095" w:type="dxa"/>
            <w:tcBorders>
              <w:top w:val="nil"/>
              <w:left w:val="nil"/>
              <w:bottom w:val="single" w:color="auto" w:sz="4" w:space="0"/>
              <w:right w:val="single" w:color="auto" w:sz="4" w:space="0"/>
            </w:tcBorders>
            <w:noWrap w:val="0"/>
            <w:vAlign w:val="center"/>
          </w:tcPr>
          <w:p w14:paraId="1D63136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西沣路2号公厕</w:t>
            </w:r>
          </w:p>
        </w:tc>
        <w:tc>
          <w:tcPr>
            <w:tcW w:w="1545" w:type="dxa"/>
            <w:tcBorders>
              <w:top w:val="nil"/>
              <w:left w:val="nil"/>
              <w:bottom w:val="single" w:color="auto" w:sz="4" w:space="0"/>
              <w:right w:val="single" w:color="auto" w:sz="4" w:space="0"/>
            </w:tcBorders>
            <w:noWrap w:val="0"/>
            <w:vAlign w:val="center"/>
          </w:tcPr>
          <w:p w14:paraId="7EB720B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西沣路与西部大道西北角中间绿化带</w:t>
            </w:r>
          </w:p>
        </w:tc>
        <w:tc>
          <w:tcPr>
            <w:tcW w:w="540" w:type="dxa"/>
            <w:tcBorders>
              <w:top w:val="nil"/>
              <w:left w:val="nil"/>
              <w:bottom w:val="single" w:color="auto" w:sz="4" w:space="0"/>
              <w:right w:val="single" w:color="auto" w:sz="4" w:space="0"/>
            </w:tcBorders>
            <w:noWrap w:val="0"/>
            <w:vAlign w:val="center"/>
          </w:tcPr>
          <w:p w14:paraId="072EDAB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移动</w:t>
            </w:r>
          </w:p>
        </w:tc>
        <w:tc>
          <w:tcPr>
            <w:tcW w:w="690" w:type="dxa"/>
            <w:tcBorders>
              <w:top w:val="nil"/>
              <w:left w:val="nil"/>
              <w:bottom w:val="single" w:color="auto" w:sz="4" w:space="0"/>
              <w:right w:val="single" w:color="auto" w:sz="4" w:space="0"/>
            </w:tcBorders>
            <w:noWrap w:val="0"/>
            <w:vAlign w:val="center"/>
          </w:tcPr>
          <w:p w14:paraId="3456071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20</w:t>
            </w:r>
          </w:p>
        </w:tc>
        <w:tc>
          <w:tcPr>
            <w:tcW w:w="300" w:type="dxa"/>
            <w:tcBorders>
              <w:top w:val="nil"/>
              <w:left w:val="nil"/>
              <w:bottom w:val="single" w:color="auto" w:sz="4" w:space="0"/>
              <w:right w:val="single" w:color="auto" w:sz="4" w:space="0"/>
            </w:tcBorders>
            <w:noWrap w:val="0"/>
            <w:vAlign w:val="center"/>
          </w:tcPr>
          <w:p w14:paraId="37986E6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315" w:type="dxa"/>
            <w:tcBorders>
              <w:top w:val="nil"/>
              <w:left w:val="nil"/>
              <w:bottom w:val="single" w:color="auto" w:sz="4" w:space="0"/>
              <w:right w:val="single" w:color="auto" w:sz="4" w:space="0"/>
            </w:tcBorders>
            <w:noWrap w:val="0"/>
            <w:vAlign w:val="center"/>
          </w:tcPr>
          <w:p w14:paraId="53F1752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315" w:type="dxa"/>
            <w:tcBorders>
              <w:top w:val="nil"/>
              <w:left w:val="nil"/>
              <w:bottom w:val="single" w:color="auto" w:sz="4" w:space="0"/>
              <w:right w:val="single" w:color="auto" w:sz="4" w:space="0"/>
            </w:tcBorders>
            <w:noWrap w:val="0"/>
            <w:vAlign w:val="center"/>
          </w:tcPr>
          <w:p w14:paraId="64DDCB9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35" w:type="dxa"/>
            <w:tcBorders>
              <w:top w:val="nil"/>
              <w:left w:val="nil"/>
              <w:bottom w:val="single" w:color="auto" w:sz="4" w:space="0"/>
              <w:right w:val="single" w:color="auto" w:sz="4" w:space="0"/>
            </w:tcBorders>
            <w:noWrap w:val="0"/>
            <w:vAlign w:val="center"/>
          </w:tcPr>
          <w:p w14:paraId="28BE9A3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7FE75AF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690" w:type="dxa"/>
            <w:tcBorders>
              <w:top w:val="nil"/>
              <w:left w:val="nil"/>
              <w:bottom w:val="single" w:color="auto" w:sz="4" w:space="0"/>
              <w:right w:val="single" w:color="auto" w:sz="4" w:space="0"/>
            </w:tcBorders>
            <w:noWrap w:val="0"/>
            <w:vAlign w:val="center"/>
          </w:tcPr>
          <w:p w14:paraId="2322285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35B777D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122E9D7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764C23F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自动</w:t>
            </w:r>
          </w:p>
        </w:tc>
        <w:tc>
          <w:tcPr>
            <w:tcW w:w="705" w:type="dxa"/>
            <w:tcBorders>
              <w:top w:val="nil"/>
              <w:left w:val="nil"/>
              <w:bottom w:val="single" w:color="auto" w:sz="4" w:space="0"/>
              <w:right w:val="single" w:color="auto" w:sz="4" w:space="0"/>
            </w:tcBorders>
            <w:noWrap w:val="0"/>
            <w:vAlign w:val="center"/>
          </w:tcPr>
          <w:p w14:paraId="3C4A37B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未连接市政</w:t>
            </w:r>
          </w:p>
        </w:tc>
        <w:tc>
          <w:tcPr>
            <w:tcW w:w="661" w:type="dxa"/>
            <w:tcBorders>
              <w:top w:val="nil"/>
              <w:left w:val="nil"/>
              <w:bottom w:val="single" w:color="auto" w:sz="4" w:space="0"/>
              <w:right w:val="single" w:color="auto" w:sz="4" w:space="0"/>
            </w:tcBorders>
            <w:noWrap w:val="0"/>
            <w:vAlign w:val="center"/>
          </w:tcPr>
          <w:p w14:paraId="605CF0F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077330B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F4BEA35">
        <w:tblPrEx>
          <w:tblCellMar>
            <w:top w:w="0" w:type="dxa"/>
            <w:left w:w="108" w:type="dxa"/>
            <w:bottom w:w="0" w:type="dxa"/>
            <w:right w:w="108" w:type="dxa"/>
          </w:tblCellMar>
        </w:tblPrEx>
        <w:trPr>
          <w:trHeight w:val="976" w:hRule="exact"/>
          <w:jc w:val="center"/>
        </w:trPr>
        <w:tc>
          <w:tcPr>
            <w:tcW w:w="486" w:type="dxa"/>
            <w:tcBorders>
              <w:top w:val="nil"/>
              <w:left w:val="single" w:color="auto" w:sz="4" w:space="0"/>
              <w:bottom w:val="single" w:color="auto" w:sz="4" w:space="0"/>
              <w:right w:val="single" w:color="auto" w:sz="4" w:space="0"/>
            </w:tcBorders>
            <w:noWrap w:val="0"/>
            <w:vAlign w:val="center"/>
          </w:tcPr>
          <w:p w14:paraId="657FBD2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42</w:t>
            </w:r>
          </w:p>
        </w:tc>
        <w:tc>
          <w:tcPr>
            <w:tcW w:w="1095" w:type="dxa"/>
            <w:tcBorders>
              <w:top w:val="nil"/>
              <w:left w:val="nil"/>
              <w:bottom w:val="single" w:color="auto" w:sz="4" w:space="0"/>
              <w:right w:val="single" w:color="auto" w:sz="4" w:space="0"/>
            </w:tcBorders>
            <w:noWrap w:val="0"/>
            <w:vAlign w:val="center"/>
          </w:tcPr>
          <w:p w14:paraId="2C9EF5C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西沣路3号公厕</w:t>
            </w:r>
          </w:p>
        </w:tc>
        <w:tc>
          <w:tcPr>
            <w:tcW w:w="1545" w:type="dxa"/>
            <w:tcBorders>
              <w:top w:val="nil"/>
              <w:left w:val="nil"/>
              <w:bottom w:val="single" w:color="auto" w:sz="4" w:space="0"/>
              <w:right w:val="single" w:color="auto" w:sz="4" w:space="0"/>
            </w:tcBorders>
            <w:noWrap w:val="0"/>
            <w:vAlign w:val="center"/>
          </w:tcPr>
          <w:p w14:paraId="105F732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西沣路高点家居公交站牌绿地内</w:t>
            </w:r>
          </w:p>
        </w:tc>
        <w:tc>
          <w:tcPr>
            <w:tcW w:w="540" w:type="dxa"/>
            <w:tcBorders>
              <w:top w:val="nil"/>
              <w:left w:val="nil"/>
              <w:bottom w:val="single" w:color="auto" w:sz="4" w:space="0"/>
              <w:right w:val="single" w:color="auto" w:sz="4" w:space="0"/>
            </w:tcBorders>
            <w:noWrap w:val="0"/>
            <w:vAlign w:val="center"/>
          </w:tcPr>
          <w:p w14:paraId="690C60E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移动</w:t>
            </w:r>
          </w:p>
        </w:tc>
        <w:tc>
          <w:tcPr>
            <w:tcW w:w="690" w:type="dxa"/>
            <w:tcBorders>
              <w:top w:val="nil"/>
              <w:left w:val="nil"/>
              <w:bottom w:val="single" w:color="auto" w:sz="4" w:space="0"/>
              <w:right w:val="single" w:color="auto" w:sz="4" w:space="0"/>
            </w:tcBorders>
            <w:noWrap w:val="0"/>
            <w:vAlign w:val="center"/>
          </w:tcPr>
          <w:p w14:paraId="152DCB5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20</w:t>
            </w:r>
          </w:p>
        </w:tc>
        <w:tc>
          <w:tcPr>
            <w:tcW w:w="300" w:type="dxa"/>
            <w:tcBorders>
              <w:top w:val="nil"/>
              <w:left w:val="nil"/>
              <w:bottom w:val="single" w:color="auto" w:sz="4" w:space="0"/>
              <w:right w:val="single" w:color="auto" w:sz="4" w:space="0"/>
            </w:tcBorders>
            <w:noWrap w:val="0"/>
            <w:vAlign w:val="center"/>
          </w:tcPr>
          <w:p w14:paraId="7288848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315" w:type="dxa"/>
            <w:tcBorders>
              <w:top w:val="nil"/>
              <w:left w:val="nil"/>
              <w:bottom w:val="single" w:color="auto" w:sz="4" w:space="0"/>
              <w:right w:val="single" w:color="auto" w:sz="4" w:space="0"/>
            </w:tcBorders>
            <w:noWrap w:val="0"/>
            <w:vAlign w:val="center"/>
          </w:tcPr>
          <w:p w14:paraId="7992EC6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315" w:type="dxa"/>
            <w:tcBorders>
              <w:top w:val="nil"/>
              <w:left w:val="nil"/>
              <w:bottom w:val="single" w:color="auto" w:sz="4" w:space="0"/>
              <w:right w:val="single" w:color="auto" w:sz="4" w:space="0"/>
            </w:tcBorders>
            <w:noWrap w:val="0"/>
            <w:vAlign w:val="center"/>
          </w:tcPr>
          <w:p w14:paraId="4E205DB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35" w:type="dxa"/>
            <w:tcBorders>
              <w:top w:val="nil"/>
              <w:left w:val="nil"/>
              <w:bottom w:val="single" w:color="auto" w:sz="4" w:space="0"/>
              <w:right w:val="single" w:color="auto" w:sz="4" w:space="0"/>
            </w:tcBorders>
            <w:noWrap w:val="0"/>
            <w:vAlign w:val="center"/>
          </w:tcPr>
          <w:p w14:paraId="5C6BC7F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1D6C69F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690" w:type="dxa"/>
            <w:tcBorders>
              <w:top w:val="nil"/>
              <w:left w:val="nil"/>
              <w:bottom w:val="single" w:color="auto" w:sz="4" w:space="0"/>
              <w:right w:val="single" w:color="auto" w:sz="4" w:space="0"/>
            </w:tcBorders>
            <w:noWrap w:val="0"/>
            <w:vAlign w:val="center"/>
          </w:tcPr>
          <w:p w14:paraId="64A497B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2899424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6FE94FB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7ED677A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自动</w:t>
            </w:r>
          </w:p>
        </w:tc>
        <w:tc>
          <w:tcPr>
            <w:tcW w:w="705" w:type="dxa"/>
            <w:tcBorders>
              <w:top w:val="nil"/>
              <w:left w:val="nil"/>
              <w:bottom w:val="single" w:color="auto" w:sz="4" w:space="0"/>
              <w:right w:val="single" w:color="auto" w:sz="4" w:space="0"/>
            </w:tcBorders>
            <w:noWrap w:val="0"/>
            <w:vAlign w:val="center"/>
          </w:tcPr>
          <w:p w14:paraId="0FDE434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未连接市政</w:t>
            </w:r>
          </w:p>
        </w:tc>
        <w:tc>
          <w:tcPr>
            <w:tcW w:w="661" w:type="dxa"/>
            <w:tcBorders>
              <w:top w:val="nil"/>
              <w:left w:val="nil"/>
              <w:bottom w:val="single" w:color="auto" w:sz="4" w:space="0"/>
              <w:right w:val="single" w:color="auto" w:sz="4" w:space="0"/>
            </w:tcBorders>
            <w:noWrap w:val="0"/>
            <w:vAlign w:val="center"/>
          </w:tcPr>
          <w:p w14:paraId="35B5F4C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4B4F04D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1530FB66">
        <w:tblPrEx>
          <w:tblCellMar>
            <w:top w:w="0" w:type="dxa"/>
            <w:left w:w="108" w:type="dxa"/>
            <w:bottom w:w="0" w:type="dxa"/>
            <w:right w:w="108" w:type="dxa"/>
          </w:tblCellMar>
        </w:tblPrEx>
        <w:trPr>
          <w:trHeight w:val="1236" w:hRule="exact"/>
          <w:jc w:val="center"/>
        </w:trPr>
        <w:tc>
          <w:tcPr>
            <w:tcW w:w="486" w:type="dxa"/>
            <w:tcBorders>
              <w:top w:val="nil"/>
              <w:left w:val="single" w:color="auto" w:sz="4" w:space="0"/>
              <w:bottom w:val="single" w:color="auto" w:sz="4" w:space="0"/>
              <w:right w:val="single" w:color="auto" w:sz="4" w:space="0"/>
            </w:tcBorders>
            <w:noWrap w:val="0"/>
            <w:vAlign w:val="center"/>
          </w:tcPr>
          <w:p w14:paraId="1056F88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43</w:t>
            </w:r>
          </w:p>
        </w:tc>
        <w:tc>
          <w:tcPr>
            <w:tcW w:w="1095" w:type="dxa"/>
            <w:tcBorders>
              <w:top w:val="nil"/>
              <w:left w:val="nil"/>
              <w:bottom w:val="single" w:color="auto" w:sz="4" w:space="0"/>
              <w:right w:val="single" w:color="auto" w:sz="4" w:space="0"/>
            </w:tcBorders>
            <w:noWrap w:val="0"/>
            <w:vAlign w:val="center"/>
          </w:tcPr>
          <w:p w14:paraId="4884F43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西沣路4号公厕</w:t>
            </w:r>
          </w:p>
        </w:tc>
        <w:tc>
          <w:tcPr>
            <w:tcW w:w="1545" w:type="dxa"/>
            <w:tcBorders>
              <w:top w:val="nil"/>
              <w:left w:val="nil"/>
              <w:bottom w:val="single" w:color="auto" w:sz="4" w:space="0"/>
              <w:right w:val="single" w:color="auto" w:sz="4" w:space="0"/>
            </w:tcBorders>
            <w:noWrap w:val="0"/>
            <w:vAlign w:val="center"/>
          </w:tcPr>
          <w:p w14:paraId="1080316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西沣路与创汇路三岔口往北200米路东绿化带内</w:t>
            </w:r>
          </w:p>
        </w:tc>
        <w:tc>
          <w:tcPr>
            <w:tcW w:w="540" w:type="dxa"/>
            <w:tcBorders>
              <w:top w:val="nil"/>
              <w:left w:val="nil"/>
              <w:bottom w:val="single" w:color="auto" w:sz="4" w:space="0"/>
              <w:right w:val="single" w:color="auto" w:sz="4" w:space="0"/>
            </w:tcBorders>
            <w:noWrap w:val="0"/>
            <w:vAlign w:val="center"/>
          </w:tcPr>
          <w:p w14:paraId="3ACE164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移动</w:t>
            </w:r>
          </w:p>
        </w:tc>
        <w:tc>
          <w:tcPr>
            <w:tcW w:w="690" w:type="dxa"/>
            <w:tcBorders>
              <w:top w:val="nil"/>
              <w:left w:val="nil"/>
              <w:bottom w:val="single" w:color="auto" w:sz="4" w:space="0"/>
              <w:right w:val="single" w:color="auto" w:sz="4" w:space="0"/>
            </w:tcBorders>
            <w:noWrap w:val="0"/>
            <w:vAlign w:val="center"/>
          </w:tcPr>
          <w:p w14:paraId="3E7A768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20</w:t>
            </w:r>
          </w:p>
        </w:tc>
        <w:tc>
          <w:tcPr>
            <w:tcW w:w="300" w:type="dxa"/>
            <w:tcBorders>
              <w:top w:val="nil"/>
              <w:left w:val="nil"/>
              <w:bottom w:val="single" w:color="auto" w:sz="4" w:space="0"/>
              <w:right w:val="single" w:color="auto" w:sz="4" w:space="0"/>
            </w:tcBorders>
            <w:noWrap w:val="0"/>
            <w:vAlign w:val="center"/>
          </w:tcPr>
          <w:p w14:paraId="44FAF83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315" w:type="dxa"/>
            <w:tcBorders>
              <w:top w:val="nil"/>
              <w:left w:val="nil"/>
              <w:bottom w:val="single" w:color="auto" w:sz="4" w:space="0"/>
              <w:right w:val="single" w:color="auto" w:sz="4" w:space="0"/>
            </w:tcBorders>
            <w:noWrap w:val="0"/>
            <w:vAlign w:val="center"/>
          </w:tcPr>
          <w:p w14:paraId="28E6A6C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315" w:type="dxa"/>
            <w:tcBorders>
              <w:top w:val="nil"/>
              <w:left w:val="nil"/>
              <w:bottom w:val="single" w:color="auto" w:sz="4" w:space="0"/>
              <w:right w:val="single" w:color="auto" w:sz="4" w:space="0"/>
            </w:tcBorders>
            <w:noWrap w:val="0"/>
            <w:vAlign w:val="center"/>
          </w:tcPr>
          <w:p w14:paraId="15D4958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35" w:type="dxa"/>
            <w:tcBorders>
              <w:top w:val="nil"/>
              <w:left w:val="nil"/>
              <w:bottom w:val="single" w:color="auto" w:sz="4" w:space="0"/>
              <w:right w:val="single" w:color="auto" w:sz="4" w:space="0"/>
            </w:tcBorders>
            <w:noWrap w:val="0"/>
            <w:vAlign w:val="center"/>
          </w:tcPr>
          <w:p w14:paraId="3B6A096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0718590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690" w:type="dxa"/>
            <w:tcBorders>
              <w:top w:val="nil"/>
              <w:left w:val="nil"/>
              <w:bottom w:val="single" w:color="auto" w:sz="4" w:space="0"/>
              <w:right w:val="single" w:color="auto" w:sz="4" w:space="0"/>
            </w:tcBorders>
            <w:noWrap w:val="0"/>
            <w:vAlign w:val="center"/>
          </w:tcPr>
          <w:p w14:paraId="5B3D2AD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681C14A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6BF3AFE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38CE39F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自动</w:t>
            </w:r>
          </w:p>
        </w:tc>
        <w:tc>
          <w:tcPr>
            <w:tcW w:w="705" w:type="dxa"/>
            <w:tcBorders>
              <w:top w:val="nil"/>
              <w:left w:val="nil"/>
              <w:bottom w:val="single" w:color="auto" w:sz="4" w:space="0"/>
              <w:right w:val="single" w:color="auto" w:sz="4" w:space="0"/>
            </w:tcBorders>
            <w:noWrap w:val="0"/>
            <w:vAlign w:val="center"/>
          </w:tcPr>
          <w:p w14:paraId="1C7467E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未连接市政</w:t>
            </w:r>
          </w:p>
        </w:tc>
        <w:tc>
          <w:tcPr>
            <w:tcW w:w="661" w:type="dxa"/>
            <w:tcBorders>
              <w:top w:val="nil"/>
              <w:left w:val="nil"/>
              <w:bottom w:val="single" w:color="auto" w:sz="4" w:space="0"/>
              <w:right w:val="single" w:color="auto" w:sz="4" w:space="0"/>
            </w:tcBorders>
            <w:noWrap w:val="0"/>
            <w:vAlign w:val="center"/>
          </w:tcPr>
          <w:p w14:paraId="53079BB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411835F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537EE48F">
        <w:tblPrEx>
          <w:tblCellMar>
            <w:top w:w="0" w:type="dxa"/>
            <w:left w:w="108" w:type="dxa"/>
            <w:bottom w:w="0" w:type="dxa"/>
            <w:right w:w="108" w:type="dxa"/>
          </w:tblCellMar>
        </w:tblPrEx>
        <w:trPr>
          <w:trHeight w:val="961" w:hRule="exact"/>
          <w:jc w:val="center"/>
        </w:trPr>
        <w:tc>
          <w:tcPr>
            <w:tcW w:w="486" w:type="dxa"/>
            <w:tcBorders>
              <w:top w:val="nil"/>
              <w:left w:val="single" w:color="auto" w:sz="4" w:space="0"/>
              <w:bottom w:val="single" w:color="auto" w:sz="4" w:space="0"/>
              <w:right w:val="single" w:color="auto" w:sz="4" w:space="0"/>
            </w:tcBorders>
            <w:noWrap w:val="0"/>
            <w:vAlign w:val="center"/>
          </w:tcPr>
          <w:p w14:paraId="563348C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44</w:t>
            </w:r>
          </w:p>
        </w:tc>
        <w:tc>
          <w:tcPr>
            <w:tcW w:w="1095" w:type="dxa"/>
            <w:tcBorders>
              <w:top w:val="nil"/>
              <w:left w:val="nil"/>
              <w:bottom w:val="single" w:color="auto" w:sz="4" w:space="0"/>
              <w:right w:val="single" w:color="auto" w:sz="4" w:space="0"/>
            </w:tcBorders>
            <w:noWrap w:val="0"/>
            <w:vAlign w:val="center"/>
          </w:tcPr>
          <w:p w14:paraId="5AD96E4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西太路亚迪路西侧驿站公厕</w:t>
            </w:r>
          </w:p>
        </w:tc>
        <w:tc>
          <w:tcPr>
            <w:tcW w:w="1545" w:type="dxa"/>
            <w:tcBorders>
              <w:top w:val="nil"/>
              <w:left w:val="nil"/>
              <w:bottom w:val="single" w:color="auto" w:sz="4" w:space="0"/>
              <w:right w:val="single" w:color="auto" w:sz="4" w:space="0"/>
            </w:tcBorders>
            <w:noWrap w:val="0"/>
            <w:vAlign w:val="center"/>
          </w:tcPr>
          <w:p w14:paraId="582C37A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西太路亚迪路西侧路带内</w:t>
            </w:r>
          </w:p>
        </w:tc>
        <w:tc>
          <w:tcPr>
            <w:tcW w:w="540" w:type="dxa"/>
            <w:tcBorders>
              <w:top w:val="nil"/>
              <w:left w:val="nil"/>
              <w:bottom w:val="single" w:color="auto" w:sz="4" w:space="0"/>
              <w:right w:val="single" w:color="auto" w:sz="4" w:space="0"/>
            </w:tcBorders>
            <w:noWrap w:val="0"/>
            <w:vAlign w:val="center"/>
          </w:tcPr>
          <w:p w14:paraId="345317D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3100C61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230</w:t>
            </w:r>
          </w:p>
        </w:tc>
        <w:tc>
          <w:tcPr>
            <w:tcW w:w="300" w:type="dxa"/>
            <w:tcBorders>
              <w:top w:val="nil"/>
              <w:left w:val="nil"/>
              <w:bottom w:val="single" w:color="auto" w:sz="4" w:space="0"/>
              <w:right w:val="single" w:color="auto" w:sz="4" w:space="0"/>
            </w:tcBorders>
            <w:noWrap w:val="0"/>
            <w:vAlign w:val="center"/>
          </w:tcPr>
          <w:p w14:paraId="1415519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1ACF46A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315" w:type="dxa"/>
            <w:tcBorders>
              <w:top w:val="nil"/>
              <w:left w:val="nil"/>
              <w:bottom w:val="single" w:color="auto" w:sz="4" w:space="0"/>
              <w:right w:val="single" w:color="auto" w:sz="4" w:space="0"/>
            </w:tcBorders>
            <w:noWrap w:val="0"/>
            <w:vAlign w:val="center"/>
          </w:tcPr>
          <w:p w14:paraId="1C1DB231">
            <w:pPr>
              <w:widowControl/>
              <w:jc w:val="center"/>
              <w:rPr>
                <w:rFonts w:hint="eastAsia" w:ascii="仿宋_GB2312" w:hAnsi="仿宋_GB2312" w:eastAsia="仿宋_GB2312" w:cs="仿宋_GB2312"/>
                <w:kern w:val="0"/>
                <w:szCs w:val="21"/>
              </w:rPr>
            </w:pPr>
          </w:p>
          <w:p w14:paraId="5736E4E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　</w:t>
            </w:r>
          </w:p>
        </w:tc>
        <w:tc>
          <w:tcPr>
            <w:tcW w:w="435" w:type="dxa"/>
            <w:tcBorders>
              <w:top w:val="nil"/>
              <w:left w:val="nil"/>
              <w:bottom w:val="single" w:color="auto" w:sz="4" w:space="0"/>
              <w:right w:val="single" w:color="auto" w:sz="4" w:space="0"/>
            </w:tcBorders>
            <w:noWrap w:val="0"/>
            <w:vAlign w:val="center"/>
          </w:tcPr>
          <w:p w14:paraId="228A7D54">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16</w:t>
            </w:r>
          </w:p>
        </w:tc>
        <w:tc>
          <w:tcPr>
            <w:tcW w:w="570" w:type="dxa"/>
            <w:tcBorders>
              <w:top w:val="nil"/>
              <w:left w:val="nil"/>
              <w:bottom w:val="single" w:color="auto" w:sz="4" w:space="0"/>
              <w:right w:val="single" w:color="auto" w:sz="4" w:space="0"/>
            </w:tcBorders>
            <w:noWrap w:val="0"/>
            <w:vAlign w:val="center"/>
          </w:tcPr>
          <w:p w14:paraId="38FAEC9B">
            <w:pPr>
              <w:widowControl/>
              <w:jc w:val="center"/>
              <w:rPr>
                <w:rFonts w:hint="eastAsia" w:ascii="仿宋_GB2312" w:hAnsi="仿宋_GB2312" w:eastAsia="仿宋_GB2312" w:cs="仿宋_GB2312"/>
                <w:kern w:val="0"/>
                <w:szCs w:val="21"/>
              </w:rPr>
            </w:pPr>
          </w:p>
        </w:tc>
        <w:tc>
          <w:tcPr>
            <w:tcW w:w="690" w:type="dxa"/>
            <w:tcBorders>
              <w:top w:val="nil"/>
              <w:left w:val="nil"/>
              <w:bottom w:val="single" w:color="auto" w:sz="4" w:space="0"/>
              <w:right w:val="single" w:color="auto" w:sz="4" w:space="0"/>
            </w:tcBorders>
            <w:noWrap w:val="0"/>
            <w:vAlign w:val="center"/>
          </w:tcPr>
          <w:p w14:paraId="1033709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43B1FB9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24068DC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0E37593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自动</w:t>
            </w:r>
          </w:p>
        </w:tc>
        <w:tc>
          <w:tcPr>
            <w:tcW w:w="705" w:type="dxa"/>
            <w:tcBorders>
              <w:top w:val="nil"/>
              <w:left w:val="nil"/>
              <w:bottom w:val="single" w:color="auto" w:sz="4" w:space="0"/>
              <w:right w:val="single" w:color="auto" w:sz="4" w:space="0"/>
            </w:tcBorders>
            <w:noWrap w:val="0"/>
            <w:vAlign w:val="center"/>
          </w:tcPr>
          <w:p w14:paraId="5B603CB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连接市政</w:t>
            </w:r>
          </w:p>
        </w:tc>
        <w:tc>
          <w:tcPr>
            <w:tcW w:w="661" w:type="dxa"/>
            <w:tcBorders>
              <w:top w:val="nil"/>
              <w:left w:val="nil"/>
              <w:bottom w:val="single" w:color="auto" w:sz="4" w:space="0"/>
              <w:right w:val="single" w:color="auto" w:sz="4" w:space="0"/>
            </w:tcBorders>
            <w:noWrap w:val="0"/>
            <w:vAlign w:val="center"/>
          </w:tcPr>
          <w:p w14:paraId="7ECE307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014ED96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6A226BDA">
        <w:tblPrEx>
          <w:tblCellMar>
            <w:top w:w="0" w:type="dxa"/>
            <w:left w:w="108" w:type="dxa"/>
            <w:bottom w:w="0" w:type="dxa"/>
            <w:right w:w="108" w:type="dxa"/>
          </w:tblCellMar>
        </w:tblPrEx>
        <w:trPr>
          <w:trHeight w:val="1096" w:hRule="exact"/>
          <w:jc w:val="center"/>
        </w:trPr>
        <w:tc>
          <w:tcPr>
            <w:tcW w:w="486" w:type="dxa"/>
            <w:tcBorders>
              <w:top w:val="nil"/>
              <w:left w:val="single" w:color="auto" w:sz="4" w:space="0"/>
              <w:bottom w:val="single" w:color="auto" w:sz="4" w:space="0"/>
              <w:right w:val="single" w:color="auto" w:sz="4" w:space="0"/>
            </w:tcBorders>
            <w:noWrap w:val="0"/>
            <w:vAlign w:val="center"/>
          </w:tcPr>
          <w:p w14:paraId="4A68770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45</w:t>
            </w:r>
          </w:p>
        </w:tc>
        <w:tc>
          <w:tcPr>
            <w:tcW w:w="1095" w:type="dxa"/>
            <w:tcBorders>
              <w:top w:val="nil"/>
              <w:left w:val="nil"/>
              <w:bottom w:val="single" w:color="auto" w:sz="4" w:space="0"/>
              <w:right w:val="single" w:color="auto" w:sz="4" w:space="0"/>
            </w:tcBorders>
            <w:noWrap w:val="0"/>
            <w:vAlign w:val="center"/>
          </w:tcPr>
          <w:p w14:paraId="31B7836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里花水高架桥下公园内驿站公厕</w:t>
            </w:r>
          </w:p>
        </w:tc>
        <w:tc>
          <w:tcPr>
            <w:tcW w:w="1545" w:type="dxa"/>
            <w:tcBorders>
              <w:top w:val="nil"/>
              <w:left w:val="nil"/>
              <w:bottom w:val="single" w:color="auto" w:sz="4" w:space="0"/>
              <w:right w:val="single" w:color="auto" w:sz="4" w:space="0"/>
            </w:tcBorders>
            <w:noWrap w:val="0"/>
            <w:vAlign w:val="center"/>
          </w:tcPr>
          <w:p w14:paraId="78CF03F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里花水高架桥下公园内驿站</w:t>
            </w:r>
          </w:p>
        </w:tc>
        <w:tc>
          <w:tcPr>
            <w:tcW w:w="540" w:type="dxa"/>
            <w:tcBorders>
              <w:top w:val="nil"/>
              <w:left w:val="nil"/>
              <w:bottom w:val="single" w:color="auto" w:sz="4" w:space="0"/>
              <w:right w:val="single" w:color="auto" w:sz="4" w:space="0"/>
            </w:tcBorders>
            <w:noWrap w:val="0"/>
            <w:vAlign w:val="center"/>
          </w:tcPr>
          <w:p w14:paraId="5853BEA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w:t>
            </w:r>
          </w:p>
        </w:tc>
        <w:tc>
          <w:tcPr>
            <w:tcW w:w="690" w:type="dxa"/>
            <w:tcBorders>
              <w:top w:val="nil"/>
              <w:left w:val="nil"/>
              <w:bottom w:val="single" w:color="auto" w:sz="4" w:space="0"/>
              <w:right w:val="single" w:color="auto" w:sz="4" w:space="0"/>
            </w:tcBorders>
            <w:noWrap w:val="0"/>
            <w:vAlign w:val="center"/>
          </w:tcPr>
          <w:p w14:paraId="3621F77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230</w:t>
            </w:r>
          </w:p>
        </w:tc>
        <w:tc>
          <w:tcPr>
            <w:tcW w:w="300" w:type="dxa"/>
            <w:tcBorders>
              <w:top w:val="nil"/>
              <w:left w:val="nil"/>
              <w:bottom w:val="single" w:color="auto" w:sz="4" w:space="0"/>
              <w:right w:val="single" w:color="auto" w:sz="4" w:space="0"/>
            </w:tcBorders>
            <w:noWrap w:val="0"/>
            <w:vAlign w:val="center"/>
          </w:tcPr>
          <w:p w14:paraId="752A4F3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315" w:type="dxa"/>
            <w:tcBorders>
              <w:top w:val="nil"/>
              <w:left w:val="nil"/>
              <w:bottom w:val="single" w:color="auto" w:sz="4" w:space="0"/>
              <w:right w:val="single" w:color="auto" w:sz="4" w:space="0"/>
            </w:tcBorders>
            <w:noWrap w:val="0"/>
            <w:vAlign w:val="center"/>
          </w:tcPr>
          <w:p w14:paraId="660C420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315" w:type="dxa"/>
            <w:tcBorders>
              <w:top w:val="nil"/>
              <w:left w:val="nil"/>
              <w:bottom w:val="single" w:color="auto" w:sz="4" w:space="0"/>
              <w:right w:val="single" w:color="auto" w:sz="4" w:space="0"/>
            </w:tcBorders>
            <w:noWrap w:val="0"/>
            <w:vAlign w:val="center"/>
          </w:tcPr>
          <w:p w14:paraId="7704ABEE">
            <w:pPr>
              <w:widowControl/>
              <w:jc w:val="center"/>
              <w:rPr>
                <w:rFonts w:hint="eastAsia" w:ascii="仿宋_GB2312" w:hAnsi="仿宋_GB2312" w:eastAsia="仿宋_GB2312" w:cs="仿宋_GB2312"/>
                <w:kern w:val="0"/>
                <w:szCs w:val="21"/>
              </w:rPr>
            </w:pPr>
          </w:p>
          <w:p w14:paraId="7135C8A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　</w:t>
            </w:r>
          </w:p>
        </w:tc>
        <w:tc>
          <w:tcPr>
            <w:tcW w:w="435" w:type="dxa"/>
            <w:tcBorders>
              <w:top w:val="nil"/>
              <w:left w:val="nil"/>
              <w:bottom w:val="single" w:color="auto" w:sz="4" w:space="0"/>
              <w:right w:val="single" w:color="auto" w:sz="4" w:space="0"/>
            </w:tcBorders>
            <w:noWrap w:val="0"/>
            <w:vAlign w:val="center"/>
          </w:tcPr>
          <w:p w14:paraId="37388D8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16</w:t>
            </w:r>
          </w:p>
        </w:tc>
        <w:tc>
          <w:tcPr>
            <w:tcW w:w="570" w:type="dxa"/>
            <w:tcBorders>
              <w:top w:val="nil"/>
              <w:left w:val="nil"/>
              <w:bottom w:val="single" w:color="auto" w:sz="4" w:space="0"/>
              <w:right w:val="single" w:color="auto" w:sz="4" w:space="0"/>
            </w:tcBorders>
            <w:noWrap w:val="0"/>
            <w:vAlign w:val="center"/>
          </w:tcPr>
          <w:p w14:paraId="590CFAF6">
            <w:pPr>
              <w:widowControl/>
              <w:jc w:val="center"/>
              <w:rPr>
                <w:rFonts w:hint="eastAsia" w:ascii="仿宋_GB2312" w:hAnsi="仿宋_GB2312" w:eastAsia="仿宋_GB2312" w:cs="仿宋_GB2312"/>
                <w:kern w:val="0"/>
                <w:szCs w:val="21"/>
              </w:rPr>
            </w:pPr>
          </w:p>
        </w:tc>
        <w:tc>
          <w:tcPr>
            <w:tcW w:w="690" w:type="dxa"/>
            <w:tcBorders>
              <w:top w:val="nil"/>
              <w:left w:val="nil"/>
              <w:bottom w:val="single" w:color="auto" w:sz="4" w:space="0"/>
              <w:right w:val="single" w:color="auto" w:sz="4" w:space="0"/>
            </w:tcBorders>
            <w:noWrap w:val="0"/>
            <w:vAlign w:val="center"/>
          </w:tcPr>
          <w:p w14:paraId="05665AB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3FBC3EF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70BD7CD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635D967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自动</w:t>
            </w:r>
          </w:p>
        </w:tc>
        <w:tc>
          <w:tcPr>
            <w:tcW w:w="705" w:type="dxa"/>
            <w:tcBorders>
              <w:top w:val="nil"/>
              <w:left w:val="nil"/>
              <w:bottom w:val="single" w:color="auto" w:sz="4" w:space="0"/>
              <w:right w:val="single" w:color="auto" w:sz="4" w:space="0"/>
            </w:tcBorders>
            <w:noWrap w:val="0"/>
            <w:vAlign w:val="center"/>
          </w:tcPr>
          <w:p w14:paraId="56AC8A9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连接市政</w:t>
            </w:r>
          </w:p>
        </w:tc>
        <w:tc>
          <w:tcPr>
            <w:tcW w:w="661" w:type="dxa"/>
            <w:tcBorders>
              <w:top w:val="nil"/>
              <w:left w:val="nil"/>
              <w:bottom w:val="single" w:color="auto" w:sz="4" w:space="0"/>
              <w:right w:val="single" w:color="auto" w:sz="4" w:space="0"/>
            </w:tcBorders>
            <w:noWrap w:val="0"/>
            <w:vAlign w:val="center"/>
          </w:tcPr>
          <w:p w14:paraId="6B1E665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38A4E4B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2CC87D7F">
        <w:tblPrEx>
          <w:tblCellMar>
            <w:top w:w="0" w:type="dxa"/>
            <w:left w:w="108" w:type="dxa"/>
            <w:bottom w:w="0" w:type="dxa"/>
            <w:right w:w="108" w:type="dxa"/>
          </w:tblCellMar>
        </w:tblPrEx>
        <w:trPr>
          <w:trHeight w:val="856" w:hRule="exact"/>
          <w:jc w:val="center"/>
        </w:trPr>
        <w:tc>
          <w:tcPr>
            <w:tcW w:w="486" w:type="dxa"/>
            <w:tcBorders>
              <w:top w:val="nil"/>
              <w:left w:val="single" w:color="auto" w:sz="4" w:space="0"/>
              <w:bottom w:val="single" w:color="auto" w:sz="4" w:space="0"/>
              <w:right w:val="single" w:color="auto" w:sz="4" w:space="0"/>
            </w:tcBorders>
            <w:noWrap w:val="0"/>
            <w:vAlign w:val="center"/>
          </w:tcPr>
          <w:p w14:paraId="5A4C88B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46</w:t>
            </w:r>
          </w:p>
        </w:tc>
        <w:tc>
          <w:tcPr>
            <w:tcW w:w="1095" w:type="dxa"/>
            <w:tcBorders>
              <w:top w:val="nil"/>
              <w:left w:val="nil"/>
              <w:bottom w:val="single" w:color="auto" w:sz="4" w:space="0"/>
              <w:right w:val="single" w:color="auto" w:sz="4" w:space="0"/>
            </w:tcBorders>
            <w:noWrap w:val="0"/>
            <w:vAlign w:val="center"/>
          </w:tcPr>
          <w:p w14:paraId="5B8EBB9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西太路4号公厕</w:t>
            </w:r>
          </w:p>
        </w:tc>
        <w:tc>
          <w:tcPr>
            <w:tcW w:w="1545" w:type="dxa"/>
            <w:tcBorders>
              <w:top w:val="nil"/>
              <w:left w:val="nil"/>
              <w:bottom w:val="single" w:color="auto" w:sz="4" w:space="0"/>
              <w:right w:val="single" w:color="auto" w:sz="4" w:space="0"/>
            </w:tcBorders>
            <w:noWrap w:val="0"/>
            <w:vAlign w:val="center"/>
          </w:tcPr>
          <w:p w14:paraId="10225AF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西沣路与终南大道十字西北角</w:t>
            </w:r>
          </w:p>
        </w:tc>
        <w:tc>
          <w:tcPr>
            <w:tcW w:w="540" w:type="dxa"/>
            <w:tcBorders>
              <w:top w:val="nil"/>
              <w:left w:val="nil"/>
              <w:bottom w:val="single" w:color="auto" w:sz="4" w:space="0"/>
              <w:right w:val="single" w:color="auto" w:sz="4" w:space="0"/>
            </w:tcBorders>
            <w:noWrap w:val="0"/>
            <w:vAlign w:val="center"/>
          </w:tcPr>
          <w:p w14:paraId="76E5CC21">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移动</w:t>
            </w:r>
          </w:p>
        </w:tc>
        <w:tc>
          <w:tcPr>
            <w:tcW w:w="690" w:type="dxa"/>
            <w:tcBorders>
              <w:top w:val="nil"/>
              <w:left w:val="nil"/>
              <w:bottom w:val="single" w:color="auto" w:sz="4" w:space="0"/>
              <w:right w:val="single" w:color="auto" w:sz="4" w:space="0"/>
            </w:tcBorders>
            <w:noWrap w:val="0"/>
            <w:vAlign w:val="center"/>
          </w:tcPr>
          <w:p w14:paraId="53E21AC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20</w:t>
            </w:r>
          </w:p>
        </w:tc>
        <w:tc>
          <w:tcPr>
            <w:tcW w:w="300" w:type="dxa"/>
            <w:tcBorders>
              <w:top w:val="nil"/>
              <w:left w:val="nil"/>
              <w:bottom w:val="single" w:color="auto" w:sz="4" w:space="0"/>
              <w:right w:val="single" w:color="auto" w:sz="4" w:space="0"/>
            </w:tcBorders>
            <w:noWrap w:val="0"/>
            <w:vAlign w:val="center"/>
          </w:tcPr>
          <w:p w14:paraId="46DE34B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315" w:type="dxa"/>
            <w:tcBorders>
              <w:top w:val="nil"/>
              <w:left w:val="nil"/>
              <w:bottom w:val="single" w:color="auto" w:sz="4" w:space="0"/>
              <w:right w:val="single" w:color="auto" w:sz="4" w:space="0"/>
            </w:tcBorders>
            <w:noWrap w:val="0"/>
            <w:vAlign w:val="center"/>
          </w:tcPr>
          <w:p w14:paraId="16F4F9B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315" w:type="dxa"/>
            <w:tcBorders>
              <w:top w:val="nil"/>
              <w:left w:val="nil"/>
              <w:bottom w:val="single" w:color="auto" w:sz="4" w:space="0"/>
              <w:right w:val="single" w:color="auto" w:sz="4" w:space="0"/>
            </w:tcBorders>
            <w:noWrap w:val="0"/>
            <w:vAlign w:val="center"/>
          </w:tcPr>
          <w:p w14:paraId="3DF1E0E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35" w:type="dxa"/>
            <w:tcBorders>
              <w:top w:val="nil"/>
              <w:left w:val="nil"/>
              <w:bottom w:val="single" w:color="auto" w:sz="4" w:space="0"/>
              <w:right w:val="single" w:color="auto" w:sz="4" w:space="0"/>
            </w:tcBorders>
            <w:noWrap w:val="0"/>
            <w:vAlign w:val="center"/>
          </w:tcPr>
          <w:p w14:paraId="1A95570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570" w:type="dxa"/>
            <w:tcBorders>
              <w:top w:val="nil"/>
              <w:left w:val="nil"/>
              <w:bottom w:val="single" w:color="auto" w:sz="4" w:space="0"/>
              <w:right w:val="single" w:color="auto" w:sz="4" w:space="0"/>
            </w:tcBorders>
            <w:noWrap w:val="0"/>
            <w:vAlign w:val="center"/>
          </w:tcPr>
          <w:p w14:paraId="534C165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690" w:type="dxa"/>
            <w:tcBorders>
              <w:top w:val="nil"/>
              <w:left w:val="nil"/>
              <w:bottom w:val="single" w:color="auto" w:sz="4" w:space="0"/>
              <w:right w:val="single" w:color="auto" w:sz="4" w:space="0"/>
            </w:tcBorders>
            <w:noWrap w:val="0"/>
            <w:vAlign w:val="center"/>
          </w:tcPr>
          <w:p w14:paraId="129DAC0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nil"/>
              <w:left w:val="nil"/>
              <w:bottom w:val="single" w:color="auto" w:sz="4" w:space="0"/>
              <w:right w:val="single" w:color="auto" w:sz="4" w:space="0"/>
            </w:tcBorders>
            <w:noWrap w:val="0"/>
            <w:vAlign w:val="center"/>
          </w:tcPr>
          <w:p w14:paraId="7AE6E2D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nil"/>
              <w:left w:val="nil"/>
              <w:bottom w:val="single" w:color="auto" w:sz="4" w:space="0"/>
              <w:right w:val="single" w:color="auto" w:sz="4" w:space="0"/>
            </w:tcBorders>
            <w:noWrap w:val="0"/>
            <w:vAlign w:val="center"/>
          </w:tcPr>
          <w:p w14:paraId="17A6941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nil"/>
              <w:left w:val="nil"/>
              <w:bottom w:val="single" w:color="auto" w:sz="4" w:space="0"/>
              <w:right w:val="single" w:color="auto" w:sz="4" w:space="0"/>
            </w:tcBorders>
            <w:noWrap w:val="0"/>
            <w:vAlign w:val="center"/>
          </w:tcPr>
          <w:p w14:paraId="6309109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nil"/>
              <w:left w:val="nil"/>
              <w:bottom w:val="single" w:color="auto" w:sz="4" w:space="0"/>
              <w:right w:val="single" w:color="auto" w:sz="4" w:space="0"/>
            </w:tcBorders>
            <w:noWrap w:val="0"/>
            <w:vAlign w:val="center"/>
          </w:tcPr>
          <w:p w14:paraId="3EFCCFC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连接市政　</w:t>
            </w:r>
          </w:p>
        </w:tc>
        <w:tc>
          <w:tcPr>
            <w:tcW w:w="661" w:type="dxa"/>
            <w:tcBorders>
              <w:top w:val="nil"/>
              <w:left w:val="nil"/>
              <w:bottom w:val="single" w:color="auto" w:sz="4" w:space="0"/>
              <w:right w:val="single" w:color="auto" w:sz="4" w:space="0"/>
            </w:tcBorders>
            <w:noWrap w:val="0"/>
            <w:vAlign w:val="center"/>
          </w:tcPr>
          <w:p w14:paraId="6C74C2B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nil"/>
              <w:left w:val="nil"/>
              <w:bottom w:val="single" w:color="auto" w:sz="4" w:space="0"/>
              <w:right w:val="single" w:color="auto" w:sz="4" w:space="0"/>
            </w:tcBorders>
            <w:noWrap w:val="0"/>
            <w:vAlign w:val="center"/>
          </w:tcPr>
          <w:p w14:paraId="4A62334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445711CE">
        <w:tblPrEx>
          <w:tblCellMar>
            <w:top w:w="0" w:type="dxa"/>
            <w:left w:w="108" w:type="dxa"/>
            <w:bottom w:w="0" w:type="dxa"/>
            <w:right w:w="108" w:type="dxa"/>
          </w:tblCellMar>
        </w:tblPrEx>
        <w:trPr>
          <w:trHeight w:val="878" w:hRule="exact"/>
          <w:jc w:val="center"/>
        </w:trPr>
        <w:tc>
          <w:tcPr>
            <w:tcW w:w="486" w:type="dxa"/>
            <w:tcBorders>
              <w:top w:val="single" w:color="auto" w:sz="4" w:space="0"/>
              <w:left w:val="single" w:color="auto" w:sz="4" w:space="0"/>
              <w:bottom w:val="single" w:color="auto" w:sz="4" w:space="0"/>
              <w:right w:val="single" w:color="auto" w:sz="4" w:space="0"/>
            </w:tcBorders>
            <w:noWrap w:val="0"/>
            <w:vAlign w:val="center"/>
          </w:tcPr>
          <w:p w14:paraId="5992C58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47</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6261C38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西太路5号公厕</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30A139B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西太路与纬二十八路交汇处</w:t>
            </w:r>
          </w:p>
        </w:tc>
        <w:tc>
          <w:tcPr>
            <w:tcW w:w="540" w:type="dxa"/>
            <w:tcBorders>
              <w:top w:val="single" w:color="auto" w:sz="4" w:space="0"/>
              <w:left w:val="single" w:color="auto" w:sz="4" w:space="0"/>
              <w:bottom w:val="single" w:color="auto" w:sz="4" w:space="0"/>
              <w:right w:val="single" w:color="auto" w:sz="4" w:space="0"/>
            </w:tcBorders>
            <w:noWrap w:val="0"/>
            <w:vAlign w:val="center"/>
          </w:tcPr>
          <w:p w14:paraId="61D8E95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土建　</w:t>
            </w:r>
          </w:p>
        </w:tc>
        <w:tc>
          <w:tcPr>
            <w:tcW w:w="690" w:type="dxa"/>
            <w:tcBorders>
              <w:top w:val="single" w:color="auto" w:sz="4" w:space="0"/>
              <w:left w:val="single" w:color="auto" w:sz="4" w:space="0"/>
              <w:bottom w:val="single" w:color="auto" w:sz="4" w:space="0"/>
              <w:right w:val="single" w:color="auto" w:sz="4" w:space="0"/>
            </w:tcBorders>
            <w:noWrap w:val="0"/>
            <w:vAlign w:val="center"/>
          </w:tcPr>
          <w:p w14:paraId="450BE9F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57　</w:t>
            </w:r>
          </w:p>
        </w:tc>
        <w:tc>
          <w:tcPr>
            <w:tcW w:w="300" w:type="dxa"/>
            <w:tcBorders>
              <w:top w:val="single" w:color="auto" w:sz="4" w:space="0"/>
              <w:left w:val="single" w:color="auto" w:sz="4" w:space="0"/>
              <w:bottom w:val="single" w:color="auto" w:sz="4" w:space="0"/>
              <w:right w:val="single" w:color="auto" w:sz="4" w:space="0"/>
            </w:tcBorders>
            <w:noWrap w:val="0"/>
            <w:vAlign w:val="center"/>
          </w:tcPr>
          <w:p w14:paraId="4E3AD31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　</w:t>
            </w:r>
          </w:p>
        </w:tc>
        <w:tc>
          <w:tcPr>
            <w:tcW w:w="315" w:type="dxa"/>
            <w:tcBorders>
              <w:top w:val="single" w:color="auto" w:sz="4" w:space="0"/>
              <w:left w:val="single" w:color="auto" w:sz="4" w:space="0"/>
              <w:bottom w:val="single" w:color="auto" w:sz="4" w:space="0"/>
              <w:right w:val="single" w:color="auto" w:sz="4" w:space="0"/>
            </w:tcBorders>
            <w:noWrap w:val="0"/>
            <w:vAlign w:val="center"/>
          </w:tcPr>
          <w:p w14:paraId="170060F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　</w:t>
            </w:r>
          </w:p>
        </w:tc>
        <w:tc>
          <w:tcPr>
            <w:tcW w:w="315" w:type="dxa"/>
            <w:tcBorders>
              <w:top w:val="single" w:color="auto" w:sz="4" w:space="0"/>
              <w:left w:val="single" w:color="auto" w:sz="4" w:space="0"/>
              <w:bottom w:val="single" w:color="auto" w:sz="4" w:space="0"/>
              <w:right w:val="single" w:color="auto" w:sz="4" w:space="0"/>
            </w:tcBorders>
            <w:noWrap w:val="0"/>
            <w:vAlign w:val="center"/>
          </w:tcPr>
          <w:p w14:paraId="0186561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35" w:type="dxa"/>
            <w:tcBorders>
              <w:top w:val="single" w:color="auto" w:sz="4" w:space="0"/>
              <w:left w:val="single" w:color="auto" w:sz="4" w:space="0"/>
              <w:bottom w:val="single" w:color="auto" w:sz="4" w:space="0"/>
              <w:right w:val="single" w:color="auto" w:sz="4" w:space="0"/>
            </w:tcBorders>
            <w:noWrap w:val="0"/>
            <w:vAlign w:val="center"/>
          </w:tcPr>
          <w:p w14:paraId="4B4DFD5A">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　</w:t>
            </w:r>
          </w:p>
        </w:tc>
        <w:tc>
          <w:tcPr>
            <w:tcW w:w="570" w:type="dxa"/>
            <w:tcBorders>
              <w:top w:val="single" w:color="auto" w:sz="4" w:space="0"/>
              <w:left w:val="single" w:color="auto" w:sz="4" w:space="0"/>
              <w:bottom w:val="single" w:color="auto" w:sz="4" w:space="0"/>
              <w:right w:val="single" w:color="auto" w:sz="4" w:space="0"/>
            </w:tcBorders>
            <w:noWrap w:val="0"/>
            <w:vAlign w:val="center"/>
          </w:tcPr>
          <w:p w14:paraId="1C4DF2B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　</w:t>
            </w:r>
          </w:p>
        </w:tc>
        <w:tc>
          <w:tcPr>
            <w:tcW w:w="690" w:type="dxa"/>
            <w:tcBorders>
              <w:top w:val="single" w:color="auto" w:sz="4" w:space="0"/>
              <w:left w:val="single" w:color="auto" w:sz="4" w:space="0"/>
              <w:bottom w:val="single" w:color="auto" w:sz="4" w:space="0"/>
              <w:right w:val="single" w:color="auto" w:sz="4" w:space="0"/>
            </w:tcBorders>
            <w:noWrap w:val="0"/>
            <w:vAlign w:val="center"/>
          </w:tcPr>
          <w:p w14:paraId="6F566492">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90" w:type="dxa"/>
            <w:tcBorders>
              <w:top w:val="single" w:color="auto" w:sz="4" w:space="0"/>
              <w:left w:val="single" w:color="auto" w:sz="4" w:space="0"/>
              <w:bottom w:val="single" w:color="auto" w:sz="4" w:space="0"/>
              <w:right w:val="single" w:color="auto" w:sz="4" w:space="0"/>
            </w:tcBorders>
            <w:noWrap w:val="0"/>
            <w:vAlign w:val="center"/>
          </w:tcPr>
          <w:p w14:paraId="4C2E2EB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single" w:color="auto" w:sz="4" w:space="0"/>
              <w:left w:val="single" w:color="auto" w:sz="4" w:space="0"/>
              <w:bottom w:val="single" w:color="auto" w:sz="4" w:space="0"/>
              <w:right w:val="single" w:color="auto" w:sz="4" w:space="0"/>
            </w:tcBorders>
            <w:noWrap w:val="0"/>
            <w:vAlign w:val="center"/>
          </w:tcPr>
          <w:p w14:paraId="591987C8">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40" w:type="dxa"/>
            <w:tcBorders>
              <w:top w:val="single" w:color="auto" w:sz="4" w:space="0"/>
              <w:left w:val="single" w:color="auto" w:sz="4" w:space="0"/>
              <w:bottom w:val="single" w:color="auto" w:sz="4" w:space="0"/>
              <w:right w:val="single" w:color="auto" w:sz="4" w:space="0"/>
            </w:tcBorders>
            <w:noWrap w:val="0"/>
            <w:vAlign w:val="center"/>
          </w:tcPr>
          <w:p w14:paraId="56711EC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single" w:color="auto" w:sz="4" w:space="0"/>
              <w:left w:val="single" w:color="auto" w:sz="4" w:space="0"/>
              <w:bottom w:val="single" w:color="auto" w:sz="4" w:space="0"/>
              <w:right w:val="single" w:color="auto" w:sz="4" w:space="0"/>
            </w:tcBorders>
            <w:noWrap w:val="0"/>
            <w:vAlign w:val="center"/>
          </w:tcPr>
          <w:p w14:paraId="4B14605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连接市政　</w:t>
            </w:r>
          </w:p>
        </w:tc>
        <w:tc>
          <w:tcPr>
            <w:tcW w:w="661" w:type="dxa"/>
            <w:tcBorders>
              <w:top w:val="single" w:color="auto" w:sz="4" w:space="0"/>
              <w:left w:val="single" w:color="auto" w:sz="4" w:space="0"/>
              <w:bottom w:val="single" w:color="auto" w:sz="4" w:space="0"/>
              <w:right w:val="single" w:color="auto" w:sz="4" w:space="0"/>
            </w:tcBorders>
            <w:noWrap w:val="0"/>
            <w:vAlign w:val="center"/>
          </w:tcPr>
          <w:p w14:paraId="75297D8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683" w:type="dxa"/>
            <w:tcBorders>
              <w:top w:val="single" w:color="auto" w:sz="4" w:space="0"/>
              <w:left w:val="single" w:color="auto" w:sz="4" w:space="0"/>
              <w:bottom w:val="single" w:color="auto" w:sz="4" w:space="0"/>
              <w:right w:val="single" w:color="auto" w:sz="4" w:space="0"/>
            </w:tcBorders>
            <w:noWrap w:val="0"/>
            <w:vAlign w:val="center"/>
          </w:tcPr>
          <w:p w14:paraId="7F65077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r>
      <w:tr w14:paraId="5EC2DFF8">
        <w:tblPrEx>
          <w:tblCellMar>
            <w:top w:w="0" w:type="dxa"/>
            <w:left w:w="108" w:type="dxa"/>
            <w:bottom w:w="0" w:type="dxa"/>
            <w:right w:w="108" w:type="dxa"/>
          </w:tblCellMar>
        </w:tblPrEx>
        <w:trPr>
          <w:trHeight w:val="806" w:hRule="exact"/>
          <w:jc w:val="center"/>
        </w:trPr>
        <w:tc>
          <w:tcPr>
            <w:tcW w:w="486" w:type="dxa"/>
            <w:tcBorders>
              <w:top w:val="single" w:color="auto" w:sz="4" w:space="0"/>
              <w:left w:val="single" w:color="auto" w:sz="4" w:space="0"/>
              <w:bottom w:val="single" w:color="auto" w:sz="4" w:space="0"/>
              <w:right w:val="single" w:color="auto" w:sz="4" w:space="0"/>
            </w:tcBorders>
            <w:noWrap w:val="0"/>
            <w:vAlign w:val="center"/>
          </w:tcPr>
          <w:p w14:paraId="39047AB6">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48</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549FE9C4">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天谷六路驿站公厕</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6236641E">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天谷六路</w:t>
            </w:r>
          </w:p>
        </w:tc>
        <w:tc>
          <w:tcPr>
            <w:tcW w:w="540" w:type="dxa"/>
            <w:tcBorders>
              <w:top w:val="single" w:color="auto" w:sz="4" w:space="0"/>
              <w:left w:val="single" w:color="auto" w:sz="4" w:space="0"/>
              <w:bottom w:val="single" w:color="auto" w:sz="4" w:space="0"/>
              <w:right w:val="single" w:color="auto" w:sz="4" w:space="0"/>
            </w:tcBorders>
            <w:noWrap w:val="0"/>
            <w:vAlign w:val="center"/>
          </w:tcPr>
          <w:p w14:paraId="443F135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水厕</w:t>
            </w:r>
          </w:p>
        </w:tc>
        <w:tc>
          <w:tcPr>
            <w:tcW w:w="690" w:type="dxa"/>
            <w:tcBorders>
              <w:top w:val="single" w:color="auto" w:sz="4" w:space="0"/>
              <w:left w:val="single" w:color="auto" w:sz="4" w:space="0"/>
              <w:bottom w:val="single" w:color="auto" w:sz="4" w:space="0"/>
              <w:right w:val="single" w:color="auto" w:sz="4" w:space="0"/>
            </w:tcBorders>
            <w:noWrap w:val="0"/>
            <w:vAlign w:val="center"/>
          </w:tcPr>
          <w:p w14:paraId="387854CB">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280</w:t>
            </w:r>
          </w:p>
        </w:tc>
        <w:tc>
          <w:tcPr>
            <w:tcW w:w="300" w:type="dxa"/>
            <w:tcBorders>
              <w:top w:val="single" w:color="auto" w:sz="4" w:space="0"/>
              <w:left w:val="single" w:color="auto" w:sz="4" w:space="0"/>
              <w:bottom w:val="single" w:color="auto" w:sz="4" w:space="0"/>
              <w:right w:val="single" w:color="auto" w:sz="4" w:space="0"/>
            </w:tcBorders>
            <w:noWrap w:val="0"/>
            <w:vAlign w:val="center"/>
          </w:tcPr>
          <w:p w14:paraId="13E3950D">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　</w:t>
            </w:r>
          </w:p>
        </w:tc>
        <w:tc>
          <w:tcPr>
            <w:tcW w:w="315" w:type="dxa"/>
            <w:tcBorders>
              <w:top w:val="single" w:color="auto" w:sz="4" w:space="0"/>
              <w:left w:val="single" w:color="auto" w:sz="4" w:space="0"/>
              <w:bottom w:val="single" w:color="auto" w:sz="4" w:space="0"/>
              <w:right w:val="single" w:color="auto" w:sz="4" w:space="0"/>
            </w:tcBorders>
            <w:noWrap w:val="0"/>
            <w:vAlign w:val="center"/>
          </w:tcPr>
          <w:p w14:paraId="256B909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　</w:t>
            </w:r>
          </w:p>
        </w:tc>
        <w:tc>
          <w:tcPr>
            <w:tcW w:w="315" w:type="dxa"/>
            <w:tcBorders>
              <w:top w:val="single" w:color="auto" w:sz="4" w:space="0"/>
              <w:left w:val="single" w:color="auto" w:sz="4" w:space="0"/>
              <w:bottom w:val="single" w:color="auto" w:sz="4" w:space="0"/>
              <w:right w:val="single" w:color="auto" w:sz="4" w:space="0"/>
            </w:tcBorders>
            <w:noWrap w:val="0"/>
            <w:vAlign w:val="center"/>
          </w:tcPr>
          <w:p w14:paraId="0AB6CB0A">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35" w:type="dxa"/>
            <w:tcBorders>
              <w:top w:val="single" w:color="auto" w:sz="4" w:space="0"/>
              <w:left w:val="single" w:color="auto" w:sz="4" w:space="0"/>
              <w:bottom w:val="single" w:color="auto" w:sz="4" w:space="0"/>
              <w:right w:val="single" w:color="auto" w:sz="4" w:space="0"/>
            </w:tcBorders>
            <w:noWrap w:val="0"/>
            <w:vAlign w:val="center"/>
          </w:tcPr>
          <w:p w14:paraId="2317BB64">
            <w:pPr>
              <w:widowControl/>
              <w:rPr>
                <w:rFonts w:ascii="仿宋_GB2312" w:hAnsi="仿宋_GB2312" w:eastAsia="仿宋_GB2312" w:cs="仿宋_GB2312"/>
                <w:kern w:val="0"/>
                <w:szCs w:val="21"/>
              </w:rPr>
            </w:pPr>
            <w:r>
              <w:rPr>
                <w:rFonts w:hint="eastAsia" w:ascii="仿宋_GB2312" w:hAnsi="仿宋_GB2312" w:eastAsia="仿宋_GB2312" w:cs="仿宋_GB2312"/>
                <w:kern w:val="0"/>
                <w:szCs w:val="21"/>
              </w:rPr>
              <w:t>1　</w:t>
            </w:r>
          </w:p>
        </w:tc>
        <w:tc>
          <w:tcPr>
            <w:tcW w:w="570" w:type="dxa"/>
            <w:tcBorders>
              <w:top w:val="single" w:color="auto" w:sz="4" w:space="0"/>
              <w:left w:val="single" w:color="auto" w:sz="4" w:space="0"/>
              <w:bottom w:val="single" w:color="auto" w:sz="4" w:space="0"/>
              <w:right w:val="single" w:color="auto" w:sz="4" w:space="0"/>
            </w:tcBorders>
            <w:noWrap w:val="0"/>
            <w:vAlign w:val="center"/>
          </w:tcPr>
          <w:p w14:paraId="0B51555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　</w:t>
            </w:r>
          </w:p>
        </w:tc>
        <w:tc>
          <w:tcPr>
            <w:tcW w:w="690" w:type="dxa"/>
            <w:tcBorders>
              <w:top w:val="single" w:color="auto" w:sz="4" w:space="0"/>
              <w:left w:val="single" w:color="auto" w:sz="4" w:space="0"/>
              <w:bottom w:val="single" w:color="auto" w:sz="4" w:space="0"/>
              <w:right w:val="single" w:color="auto" w:sz="4" w:space="0"/>
            </w:tcBorders>
            <w:noWrap w:val="0"/>
            <w:vAlign w:val="center"/>
          </w:tcPr>
          <w:p w14:paraId="16CC4396">
            <w:pPr>
              <w:widowControl/>
              <w:jc w:val="center"/>
              <w:rPr>
                <w:rFonts w:hint="eastAsia" w:ascii="仿宋_GB2312" w:hAnsi="仿宋_GB2312" w:eastAsia="仿宋_GB2312" w:cs="仿宋_GB2312"/>
                <w:kern w:val="0"/>
                <w:szCs w:val="21"/>
              </w:rPr>
            </w:pPr>
          </w:p>
        </w:tc>
        <w:tc>
          <w:tcPr>
            <w:tcW w:w="690" w:type="dxa"/>
            <w:tcBorders>
              <w:top w:val="single" w:color="auto" w:sz="4" w:space="0"/>
              <w:left w:val="single" w:color="auto" w:sz="4" w:space="0"/>
              <w:bottom w:val="single" w:color="auto" w:sz="4" w:space="0"/>
              <w:right w:val="single" w:color="auto" w:sz="4" w:space="0"/>
            </w:tcBorders>
            <w:noWrap w:val="0"/>
            <w:vAlign w:val="center"/>
          </w:tcPr>
          <w:p w14:paraId="6EB7109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single" w:color="auto" w:sz="4" w:space="0"/>
              <w:left w:val="single" w:color="auto" w:sz="4" w:space="0"/>
              <w:bottom w:val="single" w:color="auto" w:sz="4" w:space="0"/>
              <w:right w:val="single" w:color="auto" w:sz="4" w:space="0"/>
            </w:tcBorders>
            <w:noWrap w:val="0"/>
            <w:vAlign w:val="center"/>
          </w:tcPr>
          <w:p w14:paraId="1A6A59FF">
            <w:pPr>
              <w:widowControl/>
              <w:jc w:val="center"/>
              <w:rPr>
                <w:rFonts w:hint="eastAsia" w:ascii="仿宋_GB2312" w:hAnsi="仿宋_GB2312" w:eastAsia="仿宋_GB2312" w:cs="仿宋_GB2312"/>
                <w:kern w:val="0"/>
                <w:szCs w:val="21"/>
              </w:rPr>
            </w:pPr>
          </w:p>
        </w:tc>
        <w:tc>
          <w:tcPr>
            <w:tcW w:w="440" w:type="dxa"/>
            <w:tcBorders>
              <w:top w:val="single" w:color="auto" w:sz="4" w:space="0"/>
              <w:left w:val="single" w:color="auto" w:sz="4" w:space="0"/>
              <w:bottom w:val="single" w:color="auto" w:sz="4" w:space="0"/>
              <w:right w:val="single" w:color="auto" w:sz="4" w:space="0"/>
            </w:tcBorders>
            <w:noWrap w:val="0"/>
            <w:vAlign w:val="center"/>
          </w:tcPr>
          <w:p w14:paraId="4C838E8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single" w:color="auto" w:sz="4" w:space="0"/>
              <w:left w:val="single" w:color="auto" w:sz="4" w:space="0"/>
              <w:bottom w:val="single" w:color="auto" w:sz="4" w:space="0"/>
              <w:right w:val="single" w:color="auto" w:sz="4" w:space="0"/>
            </w:tcBorders>
            <w:noWrap w:val="0"/>
            <w:vAlign w:val="center"/>
          </w:tcPr>
          <w:p w14:paraId="6F5BC25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连接市政</w:t>
            </w:r>
          </w:p>
        </w:tc>
        <w:tc>
          <w:tcPr>
            <w:tcW w:w="661" w:type="dxa"/>
            <w:tcBorders>
              <w:top w:val="single" w:color="auto" w:sz="4" w:space="0"/>
              <w:left w:val="single" w:color="auto" w:sz="4" w:space="0"/>
              <w:bottom w:val="single" w:color="auto" w:sz="4" w:space="0"/>
              <w:right w:val="single" w:color="auto" w:sz="4" w:space="0"/>
            </w:tcBorders>
            <w:noWrap w:val="0"/>
            <w:vAlign w:val="center"/>
          </w:tcPr>
          <w:p w14:paraId="3BE862B4">
            <w:pPr>
              <w:widowControl/>
              <w:jc w:val="center"/>
              <w:rPr>
                <w:rFonts w:hint="eastAsia" w:ascii="仿宋_GB2312" w:hAnsi="仿宋_GB2312" w:eastAsia="仿宋_GB2312" w:cs="仿宋_GB2312"/>
                <w:kern w:val="0"/>
                <w:szCs w:val="21"/>
              </w:rPr>
            </w:pPr>
          </w:p>
        </w:tc>
        <w:tc>
          <w:tcPr>
            <w:tcW w:w="683" w:type="dxa"/>
            <w:tcBorders>
              <w:top w:val="single" w:color="auto" w:sz="4" w:space="0"/>
              <w:left w:val="single" w:color="auto" w:sz="4" w:space="0"/>
              <w:bottom w:val="single" w:color="auto" w:sz="4" w:space="0"/>
              <w:right w:val="single" w:color="auto" w:sz="4" w:space="0"/>
            </w:tcBorders>
            <w:noWrap w:val="0"/>
            <w:vAlign w:val="center"/>
          </w:tcPr>
          <w:p w14:paraId="0A7E43A0">
            <w:pPr>
              <w:widowControl/>
              <w:jc w:val="center"/>
              <w:rPr>
                <w:rFonts w:hint="eastAsia" w:ascii="仿宋_GB2312" w:hAnsi="仿宋_GB2312" w:eastAsia="仿宋_GB2312" w:cs="仿宋_GB2312"/>
                <w:kern w:val="0"/>
                <w:szCs w:val="21"/>
              </w:rPr>
            </w:pPr>
          </w:p>
        </w:tc>
      </w:tr>
      <w:tr w14:paraId="3CCE451E">
        <w:tblPrEx>
          <w:tblCellMar>
            <w:top w:w="0" w:type="dxa"/>
            <w:left w:w="108" w:type="dxa"/>
            <w:bottom w:w="0" w:type="dxa"/>
            <w:right w:w="108" w:type="dxa"/>
          </w:tblCellMar>
        </w:tblPrEx>
        <w:trPr>
          <w:trHeight w:val="592" w:hRule="exact"/>
          <w:jc w:val="center"/>
        </w:trPr>
        <w:tc>
          <w:tcPr>
            <w:tcW w:w="486" w:type="dxa"/>
            <w:tcBorders>
              <w:top w:val="single" w:color="auto" w:sz="4" w:space="0"/>
              <w:left w:val="single" w:color="auto" w:sz="4" w:space="0"/>
              <w:bottom w:val="single" w:color="auto" w:sz="4" w:space="0"/>
              <w:right w:val="single" w:color="auto" w:sz="4" w:space="0"/>
            </w:tcBorders>
            <w:noWrap w:val="0"/>
            <w:vAlign w:val="center"/>
          </w:tcPr>
          <w:p w14:paraId="6F5A166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49</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430B666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天谷九路驿站公厕</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B4E44E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天谷九路</w:t>
            </w:r>
          </w:p>
        </w:tc>
        <w:tc>
          <w:tcPr>
            <w:tcW w:w="540" w:type="dxa"/>
            <w:tcBorders>
              <w:top w:val="single" w:color="auto" w:sz="4" w:space="0"/>
              <w:left w:val="single" w:color="auto" w:sz="4" w:space="0"/>
              <w:bottom w:val="single" w:color="auto" w:sz="4" w:space="0"/>
              <w:right w:val="single" w:color="auto" w:sz="4" w:space="0"/>
            </w:tcBorders>
            <w:noWrap w:val="0"/>
            <w:vAlign w:val="center"/>
          </w:tcPr>
          <w:p w14:paraId="02FDB46C">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水厕</w:t>
            </w:r>
          </w:p>
        </w:tc>
        <w:tc>
          <w:tcPr>
            <w:tcW w:w="690" w:type="dxa"/>
            <w:tcBorders>
              <w:top w:val="single" w:color="auto" w:sz="4" w:space="0"/>
              <w:left w:val="single" w:color="auto" w:sz="4" w:space="0"/>
              <w:bottom w:val="single" w:color="auto" w:sz="4" w:space="0"/>
              <w:right w:val="single" w:color="auto" w:sz="4" w:space="0"/>
            </w:tcBorders>
            <w:noWrap w:val="0"/>
            <w:vAlign w:val="center"/>
          </w:tcPr>
          <w:p w14:paraId="4600B7F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180</w:t>
            </w:r>
          </w:p>
        </w:tc>
        <w:tc>
          <w:tcPr>
            <w:tcW w:w="300" w:type="dxa"/>
            <w:tcBorders>
              <w:top w:val="single" w:color="auto" w:sz="4" w:space="0"/>
              <w:left w:val="single" w:color="auto" w:sz="4" w:space="0"/>
              <w:bottom w:val="single" w:color="auto" w:sz="4" w:space="0"/>
              <w:right w:val="single" w:color="auto" w:sz="4" w:space="0"/>
            </w:tcBorders>
            <w:noWrap w:val="0"/>
            <w:vAlign w:val="center"/>
          </w:tcPr>
          <w:p w14:paraId="1C24464F">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　</w:t>
            </w:r>
          </w:p>
        </w:tc>
        <w:tc>
          <w:tcPr>
            <w:tcW w:w="315" w:type="dxa"/>
            <w:tcBorders>
              <w:top w:val="single" w:color="auto" w:sz="4" w:space="0"/>
              <w:left w:val="single" w:color="auto" w:sz="4" w:space="0"/>
              <w:bottom w:val="single" w:color="auto" w:sz="4" w:space="0"/>
              <w:right w:val="single" w:color="auto" w:sz="4" w:space="0"/>
            </w:tcBorders>
            <w:noWrap w:val="0"/>
            <w:vAlign w:val="center"/>
          </w:tcPr>
          <w:p w14:paraId="5CF9328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　</w:t>
            </w:r>
          </w:p>
        </w:tc>
        <w:tc>
          <w:tcPr>
            <w:tcW w:w="315" w:type="dxa"/>
            <w:tcBorders>
              <w:top w:val="single" w:color="auto" w:sz="4" w:space="0"/>
              <w:left w:val="single" w:color="auto" w:sz="4" w:space="0"/>
              <w:bottom w:val="single" w:color="auto" w:sz="4" w:space="0"/>
              <w:right w:val="single" w:color="auto" w:sz="4" w:space="0"/>
            </w:tcBorders>
            <w:noWrap w:val="0"/>
            <w:vAlign w:val="center"/>
          </w:tcPr>
          <w:p w14:paraId="7B0B4B79">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　</w:t>
            </w:r>
          </w:p>
        </w:tc>
        <w:tc>
          <w:tcPr>
            <w:tcW w:w="435" w:type="dxa"/>
            <w:tcBorders>
              <w:top w:val="single" w:color="auto" w:sz="4" w:space="0"/>
              <w:left w:val="single" w:color="auto" w:sz="4" w:space="0"/>
              <w:bottom w:val="single" w:color="auto" w:sz="4" w:space="0"/>
              <w:right w:val="single" w:color="auto" w:sz="4" w:space="0"/>
            </w:tcBorders>
            <w:noWrap w:val="0"/>
            <w:vAlign w:val="center"/>
          </w:tcPr>
          <w:p w14:paraId="408E3AB0">
            <w:pPr>
              <w:widowControl/>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　</w:t>
            </w:r>
          </w:p>
        </w:tc>
        <w:tc>
          <w:tcPr>
            <w:tcW w:w="570" w:type="dxa"/>
            <w:tcBorders>
              <w:top w:val="single" w:color="auto" w:sz="4" w:space="0"/>
              <w:left w:val="single" w:color="auto" w:sz="4" w:space="0"/>
              <w:bottom w:val="single" w:color="auto" w:sz="4" w:space="0"/>
              <w:right w:val="single" w:color="auto" w:sz="4" w:space="0"/>
            </w:tcBorders>
            <w:noWrap w:val="0"/>
            <w:vAlign w:val="center"/>
          </w:tcPr>
          <w:p w14:paraId="686002F3">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　</w:t>
            </w:r>
          </w:p>
        </w:tc>
        <w:tc>
          <w:tcPr>
            <w:tcW w:w="690" w:type="dxa"/>
            <w:tcBorders>
              <w:top w:val="single" w:color="auto" w:sz="4" w:space="0"/>
              <w:left w:val="single" w:color="auto" w:sz="4" w:space="0"/>
              <w:bottom w:val="single" w:color="auto" w:sz="4" w:space="0"/>
              <w:right w:val="single" w:color="auto" w:sz="4" w:space="0"/>
            </w:tcBorders>
            <w:noWrap w:val="0"/>
            <w:vAlign w:val="center"/>
          </w:tcPr>
          <w:p w14:paraId="73849E16">
            <w:pPr>
              <w:widowControl/>
              <w:jc w:val="center"/>
              <w:rPr>
                <w:rFonts w:hint="eastAsia" w:ascii="仿宋_GB2312" w:hAnsi="仿宋_GB2312" w:eastAsia="仿宋_GB2312" w:cs="仿宋_GB2312"/>
                <w:kern w:val="0"/>
                <w:szCs w:val="21"/>
              </w:rPr>
            </w:pPr>
          </w:p>
        </w:tc>
        <w:tc>
          <w:tcPr>
            <w:tcW w:w="690" w:type="dxa"/>
            <w:tcBorders>
              <w:top w:val="single" w:color="auto" w:sz="4" w:space="0"/>
              <w:left w:val="single" w:color="auto" w:sz="4" w:space="0"/>
              <w:bottom w:val="single" w:color="auto" w:sz="4" w:space="0"/>
              <w:right w:val="single" w:color="auto" w:sz="4" w:space="0"/>
            </w:tcBorders>
            <w:noWrap w:val="0"/>
            <w:vAlign w:val="center"/>
          </w:tcPr>
          <w:p w14:paraId="52A6C7B0">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是</w:t>
            </w:r>
          </w:p>
        </w:tc>
        <w:tc>
          <w:tcPr>
            <w:tcW w:w="535" w:type="dxa"/>
            <w:tcBorders>
              <w:top w:val="single" w:color="auto" w:sz="4" w:space="0"/>
              <w:left w:val="single" w:color="auto" w:sz="4" w:space="0"/>
              <w:bottom w:val="single" w:color="auto" w:sz="4" w:space="0"/>
              <w:right w:val="single" w:color="auto" w:sz="4" w:space="0"/>
            </w:tcBorders>
            <w:noWrap w:val="0"/>
            <w:vAlign w:val="center"/>
          </w:tcPr>
          <w:p w14:paraId="085AE2E1">
            <w:pPr>
              <w:widowControl/>
              <w:jc w:val="center"/>
              <w:rPr>
                <w:rFonts w:hint="eastAsia" w:ascii="仿宋_GB2312" w:hAnsi="仿宋_GB2312" w:eastAsia="仿宋_GB2312" w:cs="仿宋_GB2312"/>
                <w:kern w:val="0"/>
                <w:szCs w:val="21"/>
              </w:rPr>
            </w:pPr>
          </w:p>
        </w:tc>
        <w:tc>
          <w:tcPr>
            <w:tcW w:w="440" w:type="dxa"/>
            <w:tcBorders>
              <w:top w:val="single" w:color="auto" w:sz="4" w:space="0"/>
              <w:left w:val="single" w:color="auto" w:sz="4" w:space="0"/>
              <w:bottom w:val="single" w:color="auto" w:sz="4" w:space="0"/>
              <w:right w:val="single" w:color="auto" w:sz="4" w:space="0"/>
            </w:tcBorders>
            <w:noWrap w:val="0"/>
            <w:vAlign w:val="center"/>
          </w:tcPr>
          <w:p w14:paraId="7A203A15">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水箱</w:t>
            </w:r>
          </w:p>
        </w:tc>
        <w:tc>
          <w:tcPr>
            <w:tcW w:w="705" w:type="dxa"/>
            <w:tcBorders>
              <w:top w:val="single" w:color="auto" w:sz="4" w:space="0"/>
              <w:left w:val="single" w:color="auto" w:sz="4" w:space="0"/>
              <w:bottom w:val="single" w:color="auto" w:sz="4" w:space="0"/>
              <w:right w:val="single" w:color="auto" w:sz="4" w:space="0"/>
            </w:tcBorders>
            <w:noWrap w:val="0"/>
            <w:vAlign w:val="center"/>
          </w:tcPr>
          <w:p w14:paraId="579D6577">
            <w:pPr>
              <w:widowControl/>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连接市政</w:t>
            </w:r>
          </w:p>
        </w:tc>
        <w:tc>
          <w:tcPr>
            <w:tcW w:w="661" w:type="dxa"/>
            <w:tcBorders>
              <w:top w:val="single" w:color="auto" w:sz="4" w:space="0"/>
              <w:left w:val="single" w:color="auto" w:sz="4" w:space="0"/>
              <w:bottom w:val="single" w:color="auto" w:sz="4" w:space="0"/>
              <w:right w:val="single" w:color="auto" w:sz="4" w:space="0"/>
            </w:tcBorders>
            <w:noWrap w:val="0"/>
            <w:vAlign w:val="center"/>
          </w:tcPr>
          <w:p w14:paraId="548A11FA">
            <w:pPr>
              <w:widowControl/>
              <w:jc w:val="center"/>
              <w:rPr>
                <w:rFonts w:hint="eastAsia" w:ascii="仿宋_GB2312" w:hAnsi="仿宋_GB2312" w:eastAsia="仿宋_GB2312" w:cs="仿宋_GB2312"/>
                <w:kern w:val="0"/>
                <w:szCs w:val="21"/>
              </w:rPr>
            </w:pPr>
          </w:p>
        </w:tc>
        <w:tc>
          <w:tcPr>
            <w:tcW w:w="683" w:type="dxa"/>
            <w:tcBorders>
              <w:top w:val="single" w:color="auto" w:sz="4" w:space="0"/>
              <w:left w:val="single" w:color="auto" w:sz="4" w:space="0"/>
              <w:bottom w:val="single" w:color="auto" w:sz="4" w:space="0"/>
              <w:right w:val="single" w:color="auto" w:sz="4" w:space="0"/>
            </w:tcBorders>
            <w:noWrap w:val="0"/>
            <w:vAlign w:val="center"/>
          </w:tcPr>
          <w:p w14:paraId="6A6F711E">
            <w:pPr>
              <w:widowControl/>
              <w:jc w:val="center"/>
              <w:rPr>
                <w:rFonts w:hint="eastAsia" w:ascii="仿宋_GB2312" w:hAnsi="仿宋_GB2312" w:eastAsia="仿宋_GB2312" w:cs="仿宋_GB2312"/>
                <w:kern w:val="0"/>
                <w:szCs w:val="21"/>
              </w:rPr>
            </w:pPr>
          </w:p>
        </w:tc>
      </w:tr>
    </w:tbl>
    <w:p w14:paraId="1F070291">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（四）道路绿化养护管理服务</w:t>
      </w:r>
    </w:p>
    <w:p w14:paraId="24B236DF">
      <w:pPr>
        <w:pStyle w:val="3"/>
        <w:adjustRightInd w:val="0"/>
        <w:snapToGrid w:val="0"/>
        <w:spacing w:line="360" w:lineRule="auto"/>
        <w:ind w:firstLine="482" w:firstLineChars="20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1、服务内容：</w:t>
      </w:r>
    </w:p>
    <w:p w14:paraId="468A9C00">
      <w:pPr>
        <w:pStyle w:val="3"/>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主要为24条道路共计3365710.79㎡的道路绿化（含侧绿带养护管理服务（承包区域道路详见附件3）。包含但不限于浇水、施肥、修剪、整形、除杂草、苗木补植、病虫害防治</w:t>
      </w:r>
      <w:r>
        <w:rPr>
          <w:rFonts w:hint="eastAsia" w:ascii="仿宋_GB2312" w:hAnsi="仿宋_GB2312" w:eastAsia="仿宋_GB2312" w:cs="仿宋_GB2312"/>
          <w:sz w:val="24"/>
          <w:szCs w:val="24"/>
          <w:lang w:eastAsia="zh-CN"/>
        </w:rPr>
        <w:t>（含农药）</w:t>
      </w:r>
      <w:r>
        <w:rPr>
          <w:rFonts w:hint="eastAsia" w:ascii="仿宋_GB2312" w:hAnsi="仿宋_GB2312" w:eastAsia="仿宋_GB2312" w:cs="仿宋_GB2312"/>
          <w:sz w:val="24"/>
          <w:szCs w:val="24"/>
        </w:rPr>
        <w:t>、松土、高台土清理(按照规定落土低于道牙10cm)、绿化养护作业产生的垃圾清理、公共设施的小修、维护与保养(如城市家具、园林小品、挡土墙等)、影音资料的制作、数字化城管等相关投诉的处理、接待工作的环境保障等工作。在服务期内采取相应措施维护现有绿化苗木长势良好，并保障区域内道路绿化不出现缺株断垄、死苗留置现象，保证成活率95%。</w:t>
      </w:r>
    </w:p>
    <w:p w14:paraId="69CCFC02">
      <w:pPr>
        <w:pStyle w:val="3"/>
        <w:adjustRightInd w:val="0"/>
        <w:snapToGrid w:val="0"/>
        <w:spacing w:line="360" w:lineRule="auto"/>
        <w:ind w:firstLine="482" w:firstLineChars="20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2、服务要求：</w:t>
      </w:r>
    </w:p>
    <w:p w14:paraId="160700F4">
      <w:pPr>
        <w:pStyle w:val="3"/>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（1）人员配置要求：</w:t>
      </w:r>
    </w:p>
    <w:p w14:paraId="593B2C6F">
      <w:pPr>
        <w:pStyle w:val="3"/>
        <w:adjustRightInd w:val="0"/>
        <w:snapToGrid w:val="0"/>
        <w:spacing w:line="360" w:lineRule="auto"/>
        <w:ind w:firstLine="480" w:firstLineChars="200"/>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养护工不少于456人，技术员不少于20人；区域负责人不少于20人；巡查员不少于20人；专职安全员不少于20人；司机（水车、打药车）不少于40人。</w:t>
      </w:r>
      <w:r>
        <w:rPr>
          <w:rFonts w:hint="eastAsia" w:ascii="仿宋_GB2312" w:hAnsi="仿宋_GB2312" w:eastAsia="仿宋_GB2312" w:cs="仿宋_GB2312"/>
          <w:color w:val="auto"/>
          <w:sz w:val="24"/>
          <w:szCs w:val="24"/>
        </w:rPr>
        <w:t>（中标后提供人员使用情况表）</w:t>
      </w:r>
    </w:p>
    <w:p w14:paraId="41E0DDC0">
      <w:pPr>
        <w:pStyle w:val="3"/>
        <w:numPr>
          <w:ilvl w:val="0"/>
          <w:numId w:val="1"/>
        </w:num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机械配置要求：</w:t>
      </w:r>
    </w:p>
    <w:p w14:paraId="0B0509F0">
      <w:pPr>
        <w:pStyle w:val="3"/>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绿篱修剪机不少于117台；割灌机不少于20台；剪草机不少于40台；打孔机不少于20台；疏草机不少于59台；打药机不少于59台；打药车不少于20辆；吹风机不少于20台；油锯不少于20台；高枝油锯不少于20台；浇水车不少于20辆。</w:t>
      </w:r>
      <w:r>
        <w:rPr>
          <w:rFonts w:hint="eastAsia" w:ascii="仿宋_GB2312" w:hAnsi="仿宋_GB2312" w:eastAsia="仿宋_GB2312" w:cs="仿宋_GB2312"/>
          <w:color w:val="auto"/>
          <w:sz w:val="24"/>
          <w:szCs w:val="24"/>
        </w:rPr>
        <w:t>（中标后提供机械配置使用情况表）</w:t>
      </w:r>
    </w:p>
    <w:p w14:paraId="1A725026">
      <w:pPr>
        <w:spacing w:line="360" w:lineRule="auto"/>
        <w:ind w:firstLine="482" w:firstLineChars="20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附件3：西安高新区直管道路绿化养护明细表</w:t>
      </w:r>
    </w:p>
    <w:tbl>
      <w:tblPr>
        <w:tblStyle w:val="4"/>
        <w:tblW w:w="100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0"/>
        <w:gridCol w:w="2405"/>
        <w:gridCol w:w="3729"/>
        <w:gridCol w:w="1393"/>
        <w:gridCol w:w="1967"/>
      </w:tblGrid>
      <w:tr w14:paraId="26867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580" w:type="dxa"/>
            <w:noWrap w:val="0"/>
            <w:vAlign w:val="center"/>
          </w:tcPr>
          <w:p w14:paraId="1B9BDD89">
            <w:pPr>
              <w:autoSpaceDE w:val="0"/>
              <w:autoSpaceDN w:val="0"/>
              <w:adjustRightInd w:val="0"/>
              <w:snapToGrid w:val="0"/>
              <w:jc w:val="center"/>
              <w:outlineLvl w:val="0"/>
              <w:rPr>
                <w:rFonts w:hint="eastAsia" w:ascii="仿宋_GB2312" w:hAnsi="仿宋_GB2312" w:eastAsia="仿宋_GB2312" w:cs="仿宋_GB2312"/>
                <w:szCs w:val="21"/>
              </w:rPr>
            </w:pPr>
            <w:bookmarkStart w:id="6" w:name="_Toc28123"/>
            <w:bookmarkStart w:id="7" w:name="_Toc12182"/>
            <w:r>
              <w:rPr>
                <w:rFonts w:hint="eastAsia" w:ascii="仿宋_GB2312" w:hAnsi="仿宋_GB2312" w:eastAsia="仿宋_GB2312" w:cs="仿宋_GB2312"/>
                <w:szCs w:val="21"/>
              </w:rPr>
              <w:t>序号</w:t>
            </w:r>
            <w:bookmarkEnd w:id="6"/>
            <w:bookmarkEnd w:id="7"/>
          </w:p>
        </w:tc>
        <w:tc>
          <w:tcPr>
            <w:tcW w:w="2405" w:type="dxa"/>
            <w:noWrap w:val="0"/>
            <w:vAlign w:val="center"/>
          </w:tcPr>
          <w:p w14:paraId="168F4663">
            <w:pPr>
              <w:widowControl/>
              <w:adjustRightInd w:val="0"/>
              <w:snapToGrid w:val="0"/>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道路名称</w:t>
            </w:r>
          </w:p>
        </w:tc>
        <w:tc>
          <w:tcPr>
            <w:tcW w:w="3729" w:type="dxa"/>
            <w:noWrap w:val="0"/>
            <w:vAlign w:val="center"/>
          </w:tcPr>
          <w:p w14:paraId="5907F3B0">
            <w:pPr>
              <w:widowControl/>
              <w:adjustRightInd w:val="0"/>
              <w:snapToGrid w:val="0"/>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道路起止点</w:t>
            </w:r>
          </w:p>
        </w:tc>
        <w:tc>
          <w:tcPr>
            <w:tcW w:w="1393" w:type="dxa"/>
            <w:noWrap w:val="0"/>
            <w:vAlign w:val="center"/>
          </w:tcPr>
          <w:p w14:paraId="40E75696">
            <w:pPr>
              <w:widowControl/>
              <w:adjustRightInd w:val="0"/>
              <w:snapToGrid w:val="0"/>
              <w:jc w:val="center"/>
              <w:textAlignment w:val="center"/>
              <w:rPr>
                <w:rFonts w:hint="eastAsia"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面积</w:t>
            </w:r>
          </w:p>
          <w:p w14:paraId="03660D4B">
            <w:pPr>
              <w:widowControl/>
              <w:adjustRightInd w:val="0"/>
              <w:snapToGrid w:val="0"/>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w:t>
            </w:r>
          </w:p>
        </w:tc>
        <w:tc>
          <w:tcPr>
            <w:tcW w:w="1967" w:type="dxa"/>
            <w:noWrap w:val="0"/>
            <w:vAlign w:val="center"/>
          </w:tcPr>
          <w:p w14:paraId="0723A559">
            <w:pPr>
              <w:autoSpaceDE w:val="0"/>
              <w:autoSpaceDN w:val="0"/>
              <w:adjustRightInd w:val="0"/>
              <w:snapToGrid w:val="0"/>
              <w:jc w:val="center"/>
              <w:outlineLvl w:val="0"/>
              <w:rPr>
                <w:rFonts w:hint="eastAsia" w:ascii="仿宋_GB2312" w:hAnsi="仿宋_GB2312" w:eastAsia="仿宋_GB2312" w:cs="仿宋_GB2312"/>
                <w:b/>
                <w:bCs/>
                <w:szCs w:val="21"/>
              </w:rPr>
            </w:pPr>
            <w:bookmarkStart w:id="8" w:name="_Toc10939"/>
            <w:r>
              <w:rPr>
                <w:rFonts w:hint="eastAsia" w:ascii="仿宋_GB2312" w:hAnsi="仿宋_GB2312" w:eastAsia="仿宋_GB2312" w:cs="仿宋_GB2312"/>
                <w:szCs w:val="21"/>
              </w:rPr>
              <w:t>备注</w:t>
            </w:r>
            <w:bookmarkEnd w:id="8"/>
          </w:p>
        </w:tc>
      </w:tr>
      <w:tr w14:paraId="39BC0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197AAD5D">
            <w:pPr>
              <w:autoSpaceDE w:val="0"/>
              <w:autoSpaceDN w:val="0"/>
              <w:adjustRightInd w:val="0"/>
              <w:snapToGrid w:val="0"/>
              <w:jc w:val="center"/>
              <w:outlineLvl w:val="0"/>
              <w:rPr>
                <w:rFonts w:hint="eastAsia" w:ascii="仿宋_GB2312" w:hAnsi="仿宋_GB2312" w:eastAsia="仿宋_GB2312" w:cs="仿宋_GB2312"/>
                <w:szCs w:val="21"/>
              </w:rPr>
            </w:pPr>
            <w:bookmarkStart w:id="9" w:name="_Toc20133"/>
            <w:bookmarkStart w:id="10" w:name="_Toc25788"/>
            <w:r>
              <w:rPr>
                <w:rFonts w:hint="eastAsia" w:ascii="仿宋_GB2312" w:hAnsi="仿宋_GB2312" w:eastAsia="仿宋_GB2312" w:cs="仿宋_GB2312"/>
                <w:szCs w:val="21"/>
              </w:rPr>
              <w:t>1</w:t>
            </w:r>
            <w:bookmarkEnd w:id="9"/>
            <w:bookmarkEnd w:id="10"/>
          </w:p>
        </w:tc>
        <w:tc>
          <w:tcPr>
            <w:tcW w:w="2405" w:type="dxa"/>
            <w:noWrap w:val="0"/>
            <w:vAlign w:val="center"/>
          </w:tcPr>
          <w:p w14:paraId="24353438">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科技路</w:t>
            </w:r>
          </w:p>
        </w:tc>
        <w:tc>
          <w:tcPr>
            <w:tcW w:w="3729" w:type="dxa"/>
            <w:noWrap w:val="0"/>
            <w:vAlign w:val="center"/>
          </w:tcPr>
          <w:p w14:paraId="59842F06">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博文路-丈八北路</w:t>
            </w:r>
          </w:p>
        </w:tc>
        <w:tc>
          <w:tcPr>
            <w:tcW w:w="1393" w:type="dxa"/>
            <w:noWrap w:val="0"/>
            <w:vAlign w:val="center"/>
          </w:tcPr>
          <w:p w14:paraId="52E5E5E5">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25263.00</w:t>
            </w:r>
          </w:p>
        </w:tc>
        <w:tc>
          <w:tcPr>
            <w:tcW w:w="1967" w:type="dxa"/>
            <w:noWrap w:val="0"/>
            <w:vAlign w:val="center"/>
          </w:tcPr>
          <w:p w14:paraId="65D8C673">
            <w:pPr>
              <w:autoSpaceDE w:val="0"/>
              <w:autoSpaceDN w:val="0"/>
              <w:adjustRightInd w:val="0"/>
              <w:snapToGrid w:val="0"/>
              <w:jc w:val="center"/>
              <w:outlineLvl w:val="0"/>
              <w:rPr>
                <w:rFonts w:hint="eastAsia" w:ascii="仿宋_GB2312" w:hAnsi="仿宋_GB2312" w:eastAsia="仿宋_GB2312" w:cs="仿宋_GB2312"/>
                <w:szCs w:val="21"/>
              </w:rPr>
            </w:pPr>
          </w:p>
        </w:tc>
      </w:tr>
      <w:tr w14:paraId="26DA7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420113BE">
            <w:pPr>
              <w:autoSpaceDE w:val="0"/>
              <w:autoSpaceDN w:val="0"/>
              <w:adjustRightInd w:val="0"/>
              <w:snapToGrid w:val="0"/>
              <w:jc w:val="center"/>
              <w:outlineLvl w:val="0"/>
              <w:rPr>
                <w:rFonts w:hint="eastAsia" w:ascii="仿宋_GB2312" w:hAnsi="仿宋_GB2312" w:eastAsia="仿宋_GB2312" w:cs="仿宋_GB2312"/>
                <w:szCs w:val="21"/>
              </w:rPr>
            </w:pPr>
            <w:bookmarkStart w:id="11" w:name="_Toc21786"/>
            <w:bookmarkStart w:id="12" w:name="_Toc171"/>
            <w:r>
              <w:rPr>
                <w:rFonts w:hint="eastAsia" w:ascii="仿宋_GB2312" w:hAnsi="仿宋_GB2312" w:eastAsia="仿宋_GB2312" w:cs="仿宋_GB2312"/>
                <w:szCs w:val="21"/>
              </w:rPr>
              <w:t>2</w:t>
            </w:r>
            <w:bookmarkEnd w:id="11"/>
            <w:bookmarkEnd w:id="12"/>
          </w:p>
        </w:tc>
        <w:tc>
          <w:tcPr>
            <w:tcW w:w="2405" w:type="dxa"/>
            <w:noWrap w:val="0"/>
            <w:vAlign w:val="center"/>
          </w:tcPr>
          <w:p w14:paraId="6A876380">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丈八东路</w:t>
            </w:r>
          </w:p>
        </w:tc>
        <w:tc>
          <w:tcPr>
            <w:tcW w:w="3729" w:type="dxa"/>
            <w:noWrap w:val="0"/>
            <w:vAlign w:val="center"/>
          </w:tcPr>
          <w:p w14:paraId="277B2712">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科技八路-太白南路</w:t>
            </w:r>
          </w:p>
        </w:tc>
        <w:tc>
          <w:tcPr>
            <w:tcW w:w="1393" w:type="dxa"/>
            <w:noWrap w:val="0"/>
            <w:vAlign w:val="center"/>
          </w:tcPr>
          <w:p w14:paraId="3C6BD425">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35496.00</w:t>
            </w:r>
          </w:p>
        </w:tc>
        <w:tc>
          <w:tcPr>
            <w:tcW w:w="1967" w:type="dxa"/>
            <w:noWrap w:val="0"/>
            <w:vAlign w:val="center"/>
          </w:tcPr>
          <w:p w14:paraId="2245D632">
            <w:pPr>
              <w:autoSpaceDE w:val="0"/>
              <w:autoSpaceDN w:val="0"/>
              <w:adjustRightInd w:val="0"/>
              <w:snapToGrid w:val="0"/>
              <w:jc w:val="center"/>
              <w:outlineLvl w:val="0"/>
              <w:rPr>
                <w:rFonts w:hint="eastAsia" w:ascii="仿宋_GB2312" w:hAnsi="仿宋_GB2312" w:eastAsia="仿宋_GB2312" w:cs="仿宋_GB2312"/>
                <w:szCs w:val="21"/>
              </w:rPr>
            </w:pPr>
          </w:p>
        </w:tc>
      </w:tr>
      <w:tr w14:paraId="3F182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6B58F620">
            <w:pPr>
              <w:autoSpaceDE w:val="0"/>
              <w:autoSpaceDN w:val="0"/>
              <w:adjustRightInd w:val="0"/>
              <w:snapToGrid w:val="0"/>
              <w:jc w:val="center"/>
              <w:outlineLvl w:val="0"/>
              <w:rPr>
                <w:rFonts w:hint="eastAsia" w:ascii="仿宋_GB2312" w:hAnsi="仿宋_GB2312" w:eastAsia="仿宋_GB2312" w:cs="仿宋_GB2312"/>
                <w:szCs w:val="21"/>
              </w:rPr>
            </w:pPr>
            <w:bookmarkStart w:id="13" w:name="_Toc32532"/>
            <w:bookmarkStart w:id="14" w:name="_Toc1747"/>
            <w:r>
              <w:rPr>
                <w:rFonts w:hint="eastAsia" w:ascii="仿宋_GB2312" w:hAnsi="仿宋_GB2312" w:eastAsia="仿宋_GB2312" w:cs="仿宋_GB2312"/>
                <w:szCs w:val="21"/>
              </w:rPr>
              <w:t>3</w:t>
            </w:r>
            <w:bookmarkEnd w:id="13"/>
            <w:bookmarkEnd w:id="14"/>
          </w:p>
        </w:tc>
        <w:tc>
          <w:tcPr>
            <w:tcW w:w="2405" w:type="dxa"/>
            <w:noWrap w:val="0"/>
            <w:vAlign w:val="center"/>
          </w:tcPr>
          <w:p w14:paraId="35DE1927">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丈八东路</w:t>
            </w:r>
          </w:p>
        </w:tc>
        <w:tc>
          <w:tcPr>
            <w:tcW w:w="3729" w:type="dxa"/>
            <w:noWrap w:val="0"/>
            <w:vAlign w:val="center"/>
          </w:tcPr>
          <w:p w14:paraId="505719F2">
            <w:pPr>
              <w:widowControl/>
              <w:jc w:val="center"/>
              <w:textAlignment w:val="center"/>
              <w:rPr>
                <w:rFonts w:hint="eastAsia"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科技八路-太白南路</w:t>
            </w:r>
          </w:p>
          <w:p w14:paraId="26073BC4">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（桥下空间两侧绿地）</w:t>
            </w:r>
          </w:p>
        </w:tc>
        <w:tc>
          <w:tcPr>
            <w:tcW w:w="1393" w:type="dxa"/>
            <w:noWrap w:val="0"/>
            <w:vAlign w:val="center"/>
          </w:tcPr>
          <w:p w14:paraId="4088FFA0">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10138.00</w:t>
            </w:r>
          </w:p>
        </w:tc>
        <w:tc>
          <w:tcPr>
            <w:tcW w:w="1967" w:type="dxa"/>
            <w:noWrap w:val="0"/>
            <w:vAlign w:val="center"/>
          </w:tcPr>
          <w:p w14:paraId="1DF49977">
            <w:pPr>
              <w:autoSpaceDE w:val="0"/>
              <w:autoSpaceDN w:val="0"/>
              <w:adjustRightInd w:val="0"/>
              <w:snapToGrid w:val="0"/>
              <w:jc w:val="center"/>
              <w:outlineLvl w:val="0"/>
              <w:rPr>
                <w:rFonts w:hint="eastAsia" w:ascii="仿宋_GB2312" w:hAnsi="仿宋_GB2312" w:eastAsia="仿宋_GB2312" w:cs="仿宋_GB2312"/>
                <w:szCs w:val="21"/>
              </w:rPr>
            </w:pPr>
          </w:p>
        </w:tc>
      </w:tr>
      <w:tr w14:paraId="54E9B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2C85BEC3">
            <w:pPr>
              <w:autoSpaceDE w:val="0"/>
              <w:autoSpaceDN w:val="0"/>
              <w:adjustRightInd w:val="0"/>
              <w:snapToGrid w:val="0"/>
              <w:jc w:val="center"/>
              <w:outlineLvl w:val="0"/>
              <w:rPr>
                <w:rFonts w:hint="eastAsia" w:ascii="仿宋_GB2312" w:hAnsi="仿宋_GB2312" w:eastAsia="仿宋_GB2312" w:cs="仿宋_GB2312"/>
                <w:szCs w:val="21"/>
              </w:rPr>
            </w:pPr>
            <w:bookmarkStart w:id="15" w:name="_Toc1248"/>
            <w:bookmarkStart w:id="16" w:name="_Toc3932"/>
            <w:r>
              <w:rPr>
                <w:rFonts w:hint="eastAsia" w:ascii="仿宋_GB2312" w:hAnsi="仿宋_GB2312" w:eastAsia="仿宋_GB2312" w:cs="仿宋_GB2312"/>
                <w:szCs w:val="21"/>
              </w:rPr>
              <w:t>4</w:t>
            </w:r>
            <w:bookmarkEnd w:id="15"/>
            <w:bookmarkEnd w:id="16"/>
          </w:p>
        </w:tc>
        <w:tc>
          <w:tcPr>
            <w:tcW w:w="2405" w:type="dxa"/>
            <w:noWrap w:val="0"/>
            <w:vAlign w:val="center"/>
          </w:tcPr>
          <w:p w14:paraId="610653CC">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锦业路</w:t>
            </w:r>
          </w:p>
        </w:tc>
        <w:tc>
          <w:tcPr>
            <w:tcW w:w="3729" w:type="dxa"/>
            <w:noWrap w:val="0"/>
            <w:vAlign w:val="center"/>
          </w:tcPr>
          <w:p w14:paraId="1D6C1E5C">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西沣路-丈八八路以西</w:t>
            </w:r>
          </w:p>
        </w:tc>
        <w:tc>
          <w:tcPr>
            <w:tcW w:w="1393" w:type="dxa"/>
            <w:noWrap w:val="0"/>
            <w:vAlign w:val="center"/>
          </w:tcPr>
          <w:p w14:paraId="5B73EED9">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106220.00</w:t>
            </w:r>
          </w:p>
        </w:tc>
        <w:tc>
          <w:tcPr>
            <w:tcW w:w="1967" w:type="dxa"/>
            <w:noWrap w:val="0"/>
            <w:vAlign w:val="center"/>
          </w:tcPr>
          <w:p w14:paraId="2B07A00B">
            <w:pPr>
              <w:autoSpaceDE w:val="0"/>
              <w:autoSpaceDN w:val="0"/>
              <w:adjustRightInd w:val="0"/>
              <w:snapToGrid w:val="0"/>
              <w:jc w:val="center"/>
              <w:outlineLvl w:val="0"/>
              <w:rPr>
                <w:rFonts w:hint="eastAsia" w:ascii="仿宋_GB2312" w:hAnsi="仿宋_GB2312" w:eastAsia="仿宋_GB2312" w:cs="仿宋_GB2312"/>
                <w:szCs w:val="21"/>
              </w:rPr>
            </w:pPr>
          </w:p>
        </w:tc>
      </w:tr>
      <w:tr w14:paraId="33C8E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5B9FB04F">
            <w:pPr>
              <w:autoSpaceDE w:val="0"/>
              <w:autoSpaceDN w:val="0"/>
              <w:adjustRightInd w:val="0"/>
              <w:snapToGrid w:val="0"/>
              <w:jc w:val="center"/>
              <w:outlineLvl w:val="0"/>
              <w:rPr>
                <w:rFonts w:hint="eastAsia" w:ascii="仿宋_GB2312" w:hAnsi="仿宋_GB2312" w:eastAsia="仿宋_GB2312" w:cs="仿宋_GB2312"/>
                <w:szCs w:val="21"/>
              </w:rPr>
            </w:pPr>
            <w:bookmarkStart w:id="17" w:name="_Toc6309"/>
            <w:bookmarkStart w:id="18" w:name="_Toc27156"/>
            <w:r>
              <w:rPr>
                <w:rFonts w:hint="eastAsia" w:ascii="仿宋_GB2312" w:hAnsi="仿宋_GB2312" w:eastAsia="仿宋_GB2312" w:cs="仿宋_GB2312"/>
                <w:szCs w:val="21"/>
              </w:rPr>
              <w:t>5</w:t>
            </w:r>
            <w:bookmarkEnd w:id="17"/>
            <w:bookmarkEnd w:id="18"/>
          </w:p>
        </w:tc>
        <w:tc>
          <w:tcPr>
            <w:tcW w:w="2405" w:type="dxa"/>
            <w:noWrap w:val="0"/>
            <w:vAlign w:val="center"/>
          </w:tcPr>
          <w:p w14:paraId="2A412C32">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唐延路</w:t>
            </w:r>
          </w:p>
        </w:tc>
        <w:tc>
          <w:tcPr>
            <w:tcW w:w="3729" w:type="dxa"/>
            <w:noWrap w:val="0"/>
            <w:vAlign w:val="center"/>
          </w:tcPr>
          <w:p w14:paraId="4C7254A8">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科技路-南三环</w:t>
            </w:r>
          </w:p>
        </w:tc>
        <w:tc>
          <w:tcPr>
            <w:tcW w:w="1393" w:type="dxa"/>
            <w:noWrap w:val="0"/>
            <w:vAlign w:val="center"/>
          </w:tcPr>
          <w:p w14:paraId="51A7BB46">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49808.67</w:t>
            </w:r>
          </w:p>
        </w:tc>
        <w:tc>
          <w:tcPr>
            <w:tcW w:w="1967" w:type="dxa"/>
            <w:noWrap w:val="0"/>
            <w:vAlign w:val="center"/>
          </w:tcPr>
          <w:p w14:paraId="71A35DC2">
            <w:pPr>
              <w:autoSpaceDE w:val="0"/>
              <w:autoSpaceDN w:val="0"/>
              <w:adjustRightInd w:val="0"/>
              <w:snapToGrid w:val="0"/>
              <w:jc w:val="center"/>
              <w:outlineLvl w:val="0"/>
              <w:rPr>
                <w:rFonts w:hint="eastAsia" w:ascii="仿宋_GB2312" w:hAnsi="仿宋_GB2312" w:eastAsia="仿宋_GB2312" w:cs="仿宋_GB2312"/>
                <w:szCs w:val="21"/>
              </w:rPr>
            </w:pPr>
          </w:p>
        </w:tc>
      </w:tr>
      <w:tr w14:paraId="62FC1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482CC32C">
            <w:pPr>
              <w:autoSpaceDE w:val="0"/>
              <w:autoSpaceDN w:val="0"/>
              <w:adjustRightInd w:val="0"/>
              <w:snapToGrid w:val="0"/>
              <w:jc w:val="center"/>
              <w:outlineLvl w:val="0"/>
              <w:rPr>
                <w:rFonts w:hint="eastAsia" w:ascii="仿宋_GB2312" w:hAnsi="仿宋_GB2312" w:eastAsia="仿宋_GB2312" w:cs="仿宋_GB2312"/>
                <w:szCs w:val="21"/>
              </w:rPr>
            </w:pPr>
            <w:bookmarkStart w:id="19" w:name="_Toc21669"/>
            <w:bookmarkStart w:id="20" w:name="_Toc9535"/>
            <w:r>
              <w:rPr>
                <w:rFonts w:hint="eastAsia" w:ascii="仿宋_GB2312" w:hAnsi="仿宋_GB2312" w:eastAsia="仿宋_GB2312" w:cs="仿宋_GB2312"/>
                <w:szCs w:val="21"/>
              </w:rPr>
              <w:t>6</w:t>
            </w:r>
            <w:bookmarkEnd w:id="19"/>
            <w:bookmarkEnd w:id="20"/>
          </w:p>
        </w:tc>
        <w:tc>
          <w:tcPr>
            <w:tcW w:w="2405" w:type="dxa"/>
            <w:noWrap w:val="0"/>
            <w:vAlign w:val="center"/>
          </w:tcPr>
          <w:p w14:paraId="56C94033">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沣惠南路</w:t>
            </w:r>
          </w:p>
        </w:tc>
        <w:tc>
          <w:tcPr>
            <w:tcW w:w="3729" w:type="dxa"/>
            <w:noWrap w:val="0"/>
            <w:vAlign w:val="center"/>
          </w:tcPr>
          <w:p w14:paraId="5E4579E7">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科技路-科技八路</w:t>
            </w:r>
          </w:p>
        </w:tc>
        <w:tc>
          <w:tcPr>
            <w:tcW w:w="1393" w:type="dxa"/>
            <w:noWrap w:val="0"/>
            <w:vAlign w:val="center"/>
          </w:tcPr>
          <w:p w14:paraId="33148A19">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24735.17</w:t>
            </w:r>
          </w:p>
        </w:tc>
        <w:tc>
          <w:tcPr>
            <w:tcW w:w="1967" w:type="dxa"/>
            <w:noWrap w:val="0"/>
            <w:vAlign w:val="center"/>
          </w:tcPr>
          <w:p w14:paraId="668B36C8">
            <w:pPr>
              <w:autoSpaceDE w:val="0"/>
              <w:autoSpaceDN w:val="0"/>
              <w:adjustRightInd w:val="0"/>
              <w:snapToGrid w:val="0"/>
              <w:jc w:val="center"/>
              <w:outlineLvl w:val="0"/>
              <w:rPr>
                <w:rFonts w:hint="eastAsia" w:ascii="仿宋_GB2312" w:hAnsi="仿宋_GB2312" w:eastAsia="仿宋_GB2312" w:cs="仿宋_GB2312"/>
                <w:szCs w:val="21"/>
              </w:rPr>
            </w:pPr>
          </w:p>
        </w:tc>
      </w:tr>
      <w:tr w14:paraId="5CAC7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04078FEC">
            <w:pPr>
              <w:autoSpaceDE w:val="0"/>
              <w:autoSpaceDN w:val="0"/>
              <w:adjustRightInd w:val="0"/>
              <w:snapToGrid w:val="0"/>
              <w:jc w:val="center"/>
              <w:outlineLvl w:val="0"/>
              <w:rPr>
                <w:rFonts w:hint="eastAsia" w:ascii="仿宋_GB2312" w:hAnsi="仿宋_GB2312" w:eastAsia="仿宋_GB2312" w:cs="仿宋_GB2312"/>
                <w:szCs w:val="21"/>
              </w:rPr>
            </w:pPr>
            <w:bookmarkStart w:id="21" w:name="_Toc23989"/>
            <w:bookmarkStart w:id="22" w:name="_Toc14632"/>
            <w:r>
              <w:rPr>
                <w:rFonts w:hint="eastAsia" w:ascii="仿宋_GB2312" w:hAnsi="仿宋_GB2312" w:eastAsia="仿宋_GB2312" w:cs="仿宋_GB2312"/>
                <w:szCs w:val="21"/>
              </w:rPr>
              <w:t>7</w:t>
            </w:r>
            <w:bookmarkEnd w:id="21"/>
            <w:bookmarkEnd w:id="22"/>
          </w:p>
        </w:tc>
        <w:tc>
          <w:tcPr>
            <w:tcW w:w="2405" w:type="dxa"/>
            <w:noWrap w:val="0"/>
            <w:vAlign w:val="center"/>
          </w:tcPr>
          <w:p w14:paraId="3F205F0E">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科技八路</w:t>
            </w:r>
          </w:p>
        </w:tc>
        <w:tc>
          <w:tcPr>
            <w:tcW w:w="3729" w:type="dxa"/>
            <w:noWrap w:val="0"/>
            <w:vAlign w:val="center"/>
          </w:tcPr>
          <w:p w14:paraId="5CAC227C">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河池寨收费站-太白南路</w:t>
            </w:r>
          </w:p>
        </w:tc>
        <w:tc>
          <w:tcPr>
            <w:tcW w:w="1393" w:type="dxa"/>
            <w:noWrap w:val="0"/>
            <w:vAlign w:val="center"/>
          </w:tcPr>
          <w:p w14:paraId="04A6844B">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171680.67</w:t>
            </w:r>
          </w:p>
        </w:tc>
        <w:tc>
          <w:tcPr>
            <w:tcW w:w="1967" w:type="dxa"/>
            <w:noWrap w:val="0"/>
            <w:vAlign w:val="center"/>
          </w:tcPr>
          <w:p w14:paraId="399643BC">
            <w:pPr>
              <w:autoSpaceDE w:val="0"/>
              <w:autoSpaceDN w:val="0"/>
              <w:adjustRightInd w:val="0"/>
              <w:snapToGrid w:val="0"/>
              <w:jc w:val="center"/>
              <w:outlineLvl w:val="0"/>
              <w:rPr>
                <w:rFonts w:hint="eastAsia" w:ascii="仿宋_GB2312" w:hAnsi="仿宋_GB2312" w:eastAsia="仿宋_GB2312" w:cs="仿宋_GB2312"/>
                <w:szCs w:val="21"/>
              </w:rPr>
            </w:pPr>
          </w:p>
        </w:tc>
      </w:tr>
      <w:tr w14:paraId="163B8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31FBC2C2">
            <w:pPr>
              <w:autoSpaceDE w:val="0"/>
              <w:autoSpaceDN w:val="0"/>
              <w:adjustRightInd w:val="0"/>
              <w:snapToGrid w:val="0"/>
              <w:jc w:val="center"/>
              <w:outlineLvl w:val="0"/>
              <w:rPr>
                <w:rFonts w:hint="eastAsia" w:ascii="仿宋_GB2312" w:hAnsi="仿宋_GB2312" w:eastAsia="仿宋_GB2312" w:cs="仿宋_GB2312"/>
                <w:szCs w:val="21"/>
              </w:rPr>
            </w:pPr>
            <w:bookmarkStart w:id="23" w:name="_Toc10662"/>
            <w:bookmarkStart w:id="24" w:name="_Toc32108"/>
            <w:r>
              <w:rPr>
                <w:rFonts w:hint="eastAsia" w:ascii="仿宋_GB2312" w:hAnsi="仿宋_GB2312" w:eastAsia="仿宋_GB2312" w:cs="仿宋_GB2312"/>
                <w:szCs w:val="21"/>
              </w:rPr>
              <w:t>8</w:t>
            </w:r>
            <w:bookmarkEnd w:id="23"/>
            <w:bookmarkEnd w:id="24"/>
          </w:p>
        </w:tc>
        <w:tc>
          <w:tcPr>
            <w:tcW w:w="2405" w:type="dxa"/>
            <w:noWrap w:val="0"/>
            <w:vAlign w:val="center"/>
          </w:tcPr>
          <w:p w14:paraId="04B1770D">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丈八四路</w:t>
            </w:r>
          </w:p>
        </w:tc>
        <w:tc>
          <w:tcPr>
            <w:tcW w:w="3729" w:type="dxa"/>
            <w:noWrap w:val="0"/>
            <w:vAlign w:val="center"/>
          </w:tcPr>
          <w:p w14:paraId="1CABA951">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科技八路-丈八四路桥                  （含丈八四路立交桥种植槽）</w:t>
            </w:r>
          </w:p>
        </w:tc>
        <w:tc>
          <w:tcPr>
            <w:tcW w:w="1393" w:type="dxa"/>
            <w:noWrap w:val="0"/>
            <w:vAlign w:val="center"/>
          </w:tcPr>
          <w:p w14:paraId="29140C57">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20971.00</w:t>
            </w:r>
          </w:p>
        </w:tc>
        <w:tc>
          <w:tcPr>
            <w:tcW w:w="1967" w:type="dxa"/>
            <w:noWrap w:val="0"/>
            <w:vAlign w:val="center"/>
          </w:tcPr>
          <w:p w14:paraId="03FCA03D">
            <w:pPr>
              <w:autoSpaceDE w:val="0"/>
              <w:autoSpaceDN w:val="0"/>
              <w:adjustRightInd w:val="0"/>
              <w:snapToGrid w:val="0"/>
              <w:jc w:val="center"/>
              <w:outlineLvl w:val="0"/>
              <w:rPr>
                <w:rFonts w:hint="eastAsia" w:ascii="仿宋_GB2312" w:hAnsi="仿宋_GB2312" w:eastAsia="仿宋_GB2312" w:cs="仿宋_GB2312"/>
                <w:szCs w:val="21"/>
              </w:rPr>
            </w:pPr>
          </w:p>
        </w:tc>
      </w:tr>
      <w:tr w14:paraId="000C4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0335A668">
            <w:pPr>
              <w:autoSpaceDE w:val="0"/>
              <w:autoSpaceDN w:val="0"/>
              <w:adjustRightInd w:val="0"/>
              <w:snapToGrid w:val="0"/>
              <w:jc w:val="center"/>
              <w:outlineLvl w:val="0"/>
              <w:rPr>
                <w:rFonts w:hint="eastAsia" w:ascii="仿宋_GB2312" w:hAnsi="仿宋_GB2312" w:eastAsia="仿宋_GB2312" w:cs="仿宋_GB2312"/>
                <w:szCs w:val="21"/>
              </w:rPr>
            </w:pPr>
            <w:bookmarkStart w:id="25" w:name="_Toc31"/>
            <w:bookmarkStart w:id="26" w:name="_Toc28166"/>
            <w:r>
              <w:rPr>
                <w:rFonts w:hint="eastAsia" w:ascii="仿宋_GB2312" w:hAnsi="仿宋_GB2312" w:eastAsia="仿宋_GB2312" w:cs="仿宋_GB2312"/>
                <w:szCs w:val="21"/>
              </w:rPr>
              <w:t>9</w:t>
            </w:r>
            <w:bookmarkEnd w:id="25"/>
            <w:bookmarkEnd w:id="26"/>
          </w:p>
        </w:tc>
        <w:tc>
          <w:tcPr>
            <w:tcW w:w="2405" w:type="dxa"/>
            <w:noWrap w:val="0"/>
            <w:vAlign w:val="center"/>
          </w:tcPr>
          <w:p w14:paraId="6FE56FD9">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高新路</w:t>
            </w:r>
          </w:p>
        </w:tc>
        <w:tc>
          <w:tcPr>
            <w:tcW w:w="3729" w:type="dxa"/>
            <w:noWrap w:val="0"/>
            <w:vAlign w:val="center"/>
          </w:tcPr>
          <w:p w14:paraId="18AB51A5">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南二环-丈八东路</w:t>
            </w:r>
          </w:p>
        </w:tc>
        <w:tc>
          <w:tcPr>
            <w:tcW w:w="1393" w:type="dxa"/>
            <w:noWrap w:val="0"/>
            <w:vAlign w:val="center"/>
          </w:tcPr>
          <w:p w14:paraId="1BF3AE53">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78669.10</w:t>
            </w:r>
          </w:p>
        </w:tc>
        <w:tc>
          <w:tcPr>
            <w:tcW w:w="1967" w:type="dxa"/>
            <w:noWrap w:val="0"/>
            <w:vAlign w:val="center"/>
          </w:tcPr>
          <w:p w14:paraId="67502602">
            <w:pPr>
              <w:autoSpaceDE w:val="0"/>
              <w:autoSpaceDN w:val="0"/>
              <w:adjustRightInd w:val="0"/>
              <w:snapToGrid w:val="0"/>
              <w:jc w:val="center"/>
              <w:outlineLvl w:val="0"/>
              <w:rPr>
                <w:rFonts w:hint="eastAsia" w:ascii="仿宋_GB2312" w:hAnsi="仿宋_GB2312" w:eastAsia="仿宋_GB2312" w:cs="仿宋_GB2312"/>
                <w:szCs w:val="21"/>
              </w:rPr>
            </w:pPr>
          </w:p>
        </w:tc>
      </w:tr>
      <w:tr w14:paraId="5CDF7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5A6A3BE8">
            <w:pPr>
              <w:autoSpaceDE w:val="0"/>
              <w:autoSpaceDN w:val="0"/>
              <w:adjustRightInd w:val="0"/>
              <w:snapToGrid w:val="0"/>
              <w:jc w:val="center"/>
              <w:outlineLvl w:val="0"/>
              <w:rPr>
                <w:rFonts w:hint="eastAsia" w:ascii="仿宋_GB2312" w:hAnsi="仿宋_GB2312" w:eastAsia="仿宋_GB2312" w:cs="仿宋_GB2312"/>
                <w:szCs w:val="21"/>
              </w:rPr>
            </w:pPr>
            <w:bookmarkStart w:id="27" w:name="_Toc27560"/>
            <w:bookmarkStart w:id="28" w:name="_Toc2902"/>
            <w:r>
              <w:rPr>
                <w:rFonts w:hint="eastAsia" w:ascii="仿宋_GB2312" w:hAnsi="仿宋_GB2312" w:eastAsia="仿宋_GB2312" w:cs="仿宋_GB2312"/>
                <w:szCs w:val="21"/>
              </w:rPr>
              <w:t>10</w:t>
            </w:r>
            <w:bookmarkEnd w:id="27"/>
            <w:bookmarkEnd w:id="28"/>
          </w:p>
        </w:tc>
        <w:tc>
          <w:tcPr>
            <w:tcW w:w="2405" w:type="dxa"/>
            <w:noWrap w:val="0"/>
            <w:vAlign w:val="center"/>
          </w:tcPr>
          <w:p w14:paraId="67D883B9">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高新二路</w:t>
            </w:r>
          </w:p>
        </w:tc>
        <w:tc>
          <w:tcPr>
            <w:tcW w:w="3729" w:type="dxa"/>
            <w:noWrap w:val="0"/>
            <w:vAlign w:val="center"/>
          </w:tcPr>
          <w:p w14:paraId="1DEA61EC">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光泰路-科技三路</w:t>
            </w:r>
          </w:p>
        </w:tc>
        <w:tc>
          <w:tcPr>
            <w:tcW w:w="1393" w:type="dxa"/>
            <w:noWrap w:val="0"/>
            <w:vAlign w:val="center"/>
          </w:tcPr>
          <w:p w14:paraId="7F6E556C">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10995.00</w:t>
            </w:r>
          </w:p>
        </w:tc>
        <w:tc>
          <w:tcPr>
            <w:tcW w:w="1967" w:type="dxa"/>
            <w:noWrap w:val="0"/>
            <w:vAlign w:val="center"/>
          </w:tcPr>
          <w:p w14:paraId="777858B2">
            <w:pPr>
              <w:autoSpaceDE w:val="0"/>
              <w:autoSpaceDN w:val="0"/>
              <w:adjustRightInd w:val="0"/>
              <w:snapToGrid w:val="0"/>
              <w:jc w:val="center"/>
              <w:outlineLvl w:val="0"/>
              <w:rPr>
                <w:rFonts w:hint="eastAsia" w:ascii="仿宋_GB2312" w:hAnsi="仿宋_GB2312" w:eastAsia="仿宋_GB2312" w:cs="仿宋_GB2312"/>
                <w:szCs w:val="21"/>
              </w:rPr>
            </w:pPr>
          </w:p>
        </w:tc>
      </w:tr>
      <w:tr w14:paraId="68141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511A9E84">
            <w:pPr>
              <w:autoSpaceDE w:val="0"/>
              <w:autoSpaceDN w:val="0"/>
              <w:adjustRightInd w:val="0"/>
              <w:snapToGrid w:val="0"/>
              <w:jc w:val="center"/>
              <w:outlineLvl w:val="0"/>
              <w:rPr>
                <w:rFonts w:hint="eastAsia" w:ascii="仿宋_GB2312" w:hAnsi="仿宋_GB2312" w:eastAsia="仿宋_GB2312" w:cs="仿宋_GB2312"/>
                <w:szCs w:val="21"/>
              </w:rPr>
            </w:pPr>
            <w:bookmarkStart w:id="29" w:name="_Toc2147"/>
            <w:bookmarkStart w:id="30" w:name="_Toc31591"/>
            <w:r>
              <w:rPr>
                <w:rFonts w:hint="eastAsia" w:ascii="仿宋_GB2312" w:hAnsi="仿宋_GB2312" w:eastAsia="仿宋_GB2312" w:cs="仿宋_GB2312"/>
                <w:szCs w:val="21"/>
              </w:rPr>
              <w:t>11</w:t>
            </w:r>
            <w:bookmarkEnd w:id="29"/>
            <w:bookmarkEnd w:id="30"/>
          </w:p>
        </w:tc>
        <w:tc>
          <w:tcPr>
            <w:tcW w:w="2405" w:type="dxa"/>
            <w:noWrap w:val="0"/>
            <w:vAlign w:val="center"/>
          </w:tcPr>
          <w:p w14:paraId="720EF1D2">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丈八北路</w:t>
            </w:r>
          </w:p>
        </w:tc>
        <w:tc>
          <w:tcPr>
            <w:tcW w:w="3729" w:type="dxa"/>
            <w:noWrap w:val="0"/>
            <w:vAlign w:val="center"/>
          </w:tcPr>
          <w:p w14:paraId="68287A6E">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科技路-丈八东路</w:t>
            </w:r>
          </w:p>
        </w:tc>
        <w:tc>
          <w:tcPr>
            <w:tcW w:w="1393" w:type="dxa"/>
            <w:noWrap w:val="0"/>
            <w:vAlign w:val="center"/>
          </w:tcPr>
          <w:p w14:paraId="09FADDBA">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49764.97</w:t>
            </w:r>
          </w:p>
        </w:tc>
        <w:tc>
          <w:tcPr>
            <w:tcW w:w="1967" w:type="dxa"/>
            <w:noWrap w:val="0"/>
            <w:vAlign w:val="center"/>
          </w:tcPr>
          <w:p w14:paraId="56B64345">
            <w:pPr>
              <w:autoSpaceDE w:val="0"/>
              <w:autoSpaceDN w:val="0"/>
              <w:adjustRightInd w:val="0"/>
              <w:snapToGrid w:val="0"/>
              <w:jc w:val="center"/>
              <w:outlineLvl w:val="0"/>
              <w:rPr>
                <w:rFonts w:hint="eastAsia" w:ascii="仿宋_GB2312" w:hAnsi="仿宋_GB2312" w:eastAsia="仿宋_GB2312" w:cs="仿宋_GB2312"/>
                <w:szCs w:val="21"/>
              </w:rPr>
            </w:pPr>
          </w:p>
        </w:tc>
      </w:tr>
      <w:tr w14:paraId="791FC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34BFEB49">
            <w:pPr>
              <w:autoSpaceDE w:val="0"/>
              <w:autoSpaceDN w:val="0"/>
              <w:adjustRightInd w:val="0"/>
              <w:snapToGrid w:val="0"/>
              <w:jc w:val="center"/>
              <w:outlineLvl w:val="0"/>
              <w:rPr>
                <w:rFonts w:hint="eastAsia" w:ascii="仿宋_GB2312" w:hAnsi="仿宋_GB2312" w:eastAsia="仿宋_GB2312" w:cs="仿宋_GB2312"/>
                <w:szCs w:val="21"/>
              </w:rPr>
            </w:pPr>
            <w:bookmarkStart w:id="31" w:name="_Toc9603"/>
            <w:bookmarkStart w:id="32" w:name="_Toc2184"/>
            <w:r>
              <w:rPr>
                <w:rFonts w:hint="eastAsia" w:ascii="仿宋_GB2312" w:hAnsi="仿宋_GB2312" w:eastAsia="仿宋_GB2312" w:cs="仿宋_GB2312"/>
                <w:szCs w:val="21"/>
              </w:rPr>
              <w:t>12</w:t>
            </w:r>
            <w:bookmarkEnd w:id="31"/>
            <w:bookmarkEnd w:id="32"/>
          </w:p>
        </w:tc>
        <w:tc>
          <w:tcPr>
            <w:tcW w:w="2405" w:type="dxa"/>
            <w:noWrap w:val="0"/>
            <w:vAlign w:val="center"/>
          </w:tcPr>
          <w:p w14:paraId="01F7BB52">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天谷六路</w:t>
            </w:r>
          </w:p>
        </w:tc>
        <w:tc>
          <w:tcPr>
            <w:tcW w:w="3729" w:type="dxa"/>
            <w:noWrap w:val="0"/>
            <w:vAlign w:val="center"/>
          </w:tcPr>
          <w:p w14:paraId="297341D2">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西三环-国际会议中心</w:t>
            </w:r>
          </w:p>
        </w:tc>
        <w:tc>
          <w:tcPr>
            <w:tcW w:w="1393" w:type="dxa"/>
            <w:noWrap w:val="0"/>
            <w:vAlign w:val="center"/>
          </w:tcPr>
          <w:p w14:paraId="2AAC3797">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12909.39</w:t>
            </w:r>
          </w:p>
        </w:tc>
        <w:tc>
          <w:tcPr>
            <w:tcW w:w="1967" w:type="dxa"/>
            <w:noWrap w:val="0"/>
            <w:vAlign w:val="center"/>
          </w:tcPr>
          <w:p w14:paraId="6E1FD197">
            <w:pPr>
              <w:autoSpaceDE w:val="0"/>
              <w:autoSpaceDN w:val="0"/>
              <w:adjustRightInd w:val="0"/>
              <w:snapToGrid w:val="0"/>
              <w:jc w:val="center"/>
              <w:outlineLvl w:val="0"/>
              <w:rPr>
                <w:rFonts w:hint="eastAsia" w:ascii="仿宋_GB2312" w:hAnsi="仿宋_GB2312" w:eastAsia="仿宋_GB2312" w:cs="仿宋_GB2312"/>
                <w:szCs w:val="21"/>
              </w:rPr>
            </w:pPr>
          </w:p>
        </w:tc>
      </w:tr>
      <w:tr w14:paraId="171D4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26C6198A">
            <w:pPr>
              <w:autoSpaceDE w:val="0"/>
              <w:autoSpaceDN w:val="0"/>
              <w:adjustRightInd w:val="0"/>
              <w:snapToGrid w:val="0"/>
              <w:jc w:val="center"/>
              <w:outlineLvl w:val="0"/>
              <w:rPr>
                <w:rFonts w:hint="eastAsia" w:ascii="仿宋_GB2312" w:hAnsi="仿宋_GB2312" w:eastAsia="仿宋_GB2312" w:cs="仿宋_GB2312"/>
                <w:szCs w:val="21"/>
              </w:rPr>
            </w:pPr>
            <w:bookmarkStart w:id="33" w:name="_Toc6043"/>
            <w:bookmarkStart w:id="34" w:name="_Toc11093"/>
            <w:r>
              <w:rPr>
                <w:rFonts w:hint="eastAsia" w:ascii="仿宋_GB2312" w:hAnsi="仿宋_GB2312" w:eastAsia="仿宋_GB2312" w:cs="仿宋_GB2312"/>
                <w:szCs w:val="21"/>
              </w:rPr>
              <w:t>13</w:t>
            </w:r>
            <w:bookmarkEnd w:id="33"/>
            <w:bookmarkEnd w:id="34"/>
          </w:p>
        </w:tc>
        <w:tc>
          <w:tcPr>
            <w:tcW w:w="2405" w:type="dxa"/>
            <w:noWrap w:val="0"/>
            <w:vAlign w:val="center"/>
          </w:tcPr>
          <w:p w14:paraId="1AAFA7E8">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云水一路</w:t>
            </w:r>
          </w:p>
        </w:tc>
        <w:tc>
          <w:tcPr>
            <w:tcW w:w="3729" w:type="dxa"/>
            <w:noWrap w:val="0"/>
            <w:vAlign w:val="center"/>
          </w:tcPr>
          <w:p w14:paraId="4160D3A3">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鱼斗四路-科技八路</w:t>
            </w:r>
          </w:p>
        </w:tc>
        <w:tc>
          <w:tcPr>
            <w:tcW w:w="1393" w:type="dxa"/>
            <w:noWrap w:val="0"/>
            <w:vAlign w:val="center"/>
          </w:tcPr>
          <w:p w14:paraId="4B9BAFCE">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23318.00</w:t>
            </w:r>
          </w:p>
        </w:tc>
        <w:tc>
          <w:tcPr>
            <w:tcW w:w="1967" w:type="dxa"/>
            <w:noWrap w:val="0"/>
            <w:vAlign w:val="center"/>
          </w:tcPr>
          <w:p w14:paraId="4C8C0FDE">
            <w:pPr>
              <w:autoSpaceDE w:val="0"/>
              <w:autoSpaceDN w:val="0"/>
              <w:adjustRightInd w:val="0"/>
              <w:snapToGrid w:val="0"/>
              <w:jc w:val="center"/>
              <w:outlineLvl w:val="0"/>
              <w:rPr>
                <w:rFonts w:hint="eastAsia" w:ascii="仿宋_GB2312" w:hAnsi="仿宋_GB2312" w:eastAsia="仿宋_GB2312" w:cs="仿宋_GB2312"/>
                <w:szCs w:val="21"/>
              </w:rPr>
            </w:pPr>
          </w:p>
        </w:tc>
      </w:tr>
      <w:tr w14:paraId="5D6BE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118E398C">
            <w:pPr>
              <w:autoSpaceDE w:val="0"/>
              <w:autoSpaceDN w:val="0"/>
              <w:adjustRightInd w:val="0"/>
              <w:snapToGrid w:val="0"/>
              <w:jc w:val="center"/>
              <w:outlineLvl w:val="0"/>
              <w:rPr>
                <w:rFonts w:hint="eastAsia" w:ascii="仿宋_GB2312" w:hAnsi="仿宋_GB2312" w:eastAsia="仿宋_GB2312" w:cs="仿宋_GB2312"/>
                <w:szCs w:val="21"/>
              </w:rPr>
            </w:pPr>
            <w:bookmarkStart w:id="35" w:name="_Toc15000"/>
            <w:bookmarkStart w:id="36" w:name="_Toc18506"/>
            <w:r>
              <w:rPr>
                <w:rFonts w:hint="eastAsia" w:ascii="仿宋_GB2312" w:hAnsi="仿宋_GB2312" w:eastAsia="仿宋_GB2312" w:cs="仿宋_GB2312"/>
                <w:szCs w:val="21"/>
              </w:rPr>
              <w:t>14</w:t>
            </w:r>
            <w:bookmarkEnd w:id="35"/>
            <w:bookmarkEnd w:id="36"/>
          </w:p>
        </w:tc>
        <w:tc>
          <w:tcPr>
            <w:tcW w:w="2405" w:type="dxa"/>
            <w:noWrap w:val="0"/>
            <w:vAlign w:val="center"/>
          </w:tcPr>
          <w:p w14:paraId="60B52B2C">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南三环</w:t>
            </w:r>
          </w:p>
        </w:tc>
        <w:tc>
          <w:tcPr>
            <w:tcW w:w="3729" w:type="dxa"/>
            <w:noWrap w:val="0"/>
            <w:vAlign w:val="center"/>
          </w:tcPr>
          <w:p w14:paraId="6DC09BA8">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西沣路-里花水桥</w:t>
            </w:r>
          </w:p>
        </w:tc>
        <w:tc>
          <w:tcPr>
            <w:tcW w:w="1393" w:type="dxa"/>
            <w:noWrap w:val="0"/>
            <w:vAlign w:val="center"/>
          </w:tcPr>
          <w:p w14:paraId="7311D624">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429514.65</w:t>
            </w:r>
          </w:p>
        </w:tc>
        <w:tc>
          <w:tcPr>
            <w:tcW w:w="1967" w:type="dxa"/>
            <w:noWrap w:val="0"/>
            <w:vAlign w:val="center"/>
          </w:tcPr>
          <w:p w14:paraId="4E7FBB45">
            <w:pPr>
              <w:autoSpaceDE w:val="0"/>
              <w:autoSpaceDN w:val="0"/>
              <w:adjustRightInd w:val="0"/>
              <w:snapToGrid w:val="0"/>
              <w:jc w:val="center"/>
              <w:outlineLvl w:val="0"/>
              <w:rPr>
                <w:rFonts w:hint="eastAsia" w:ascii="仿宋_GB2312" w:hAnsi="仿宋_GB2312" w:eastAsia="仿宋_GB2312" w:cs="仿宋_GB2312"/>
                <w:szCs w:val="21"/>
              </w:rPr>
            </w:pPr>
          </w:p>
        </w:tc>
      </w:tr>
      <w:tr w14:paraId="47A7B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649003DC">
            <w:pPr>
              <w:autoSpaceDE w:val="0"/>
              <w:autoSpaceDN w:val="0"/>
              <w:adjustRightInd w:val="0"/>
              <w:snapToGrid w:val="0"/>
              <w:jc w:val="center"/>
              <w:outlineLvl w:val="0"/>
              <w:rPr>
                <w:rFonts w:hint="eastAsia" w:ascii="仿宋_GB2312" w:hAnsi="仿宋_GB2312" w:eastAsia="仿宋_GB2312" w:cs="仿宋_GB2312"/>
                <w:szCs w:val="21"/>
              </w:rPr>
            </w:pPr>
            <w:bookmarkStart w:id="37" w:name="_Toc9414"/>
            <w:bookmarkStart w:id="38" w:name="_Toc5935"/>
            <w:r>
              <w:rPr>
                <w:rFonts w:hint="eastAsia" w:ascii="仿宋_GB2312" w:hAnsi="仿宋_GB2312" w:eastAsia="仿宋_GB2312" w:cs="仿宋_GB2312"/>
                <w:szCs w:val="21"/>
              </w:rPr>
              <w:t>15</w:t>
            </w:r>
            <w:bookmarkEnd w:id="37"/>
            <w:bookmarkEnd w:id="38"/>
          </w:p>
        </w:tc>
        <w:tc>
          <w:tcPr>
            <w:tcW w:w="2405" w:type="dxa"/>
            <w:noWrap w:val="0"/>
            <w:vAlign w:val="center"/>
          </w:tcPr>
          <w:p w14:paraId="7E9ADDA2">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西三环</w:t>
            </w:r>
          </w:p>
        </w:tc>
        <w:tc>
          <w:tcPr>
            <w:tcW w:w="3729" w:type="dxa"/>
            <w:noWrap w:val="0"/>
            <w:vAlign w:val="center"/>
          </w:tcPr>
          <w:p w14:paraId="04119112">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富裕路-里花水桥</w:t>
            </w:r>
          </w:p>
        </w:tc>
        <w:tc>
          <w:tcPr>
            <w:tcW w:w="1393" w:type="dxa"/>
            <w:noWrap w:val="0"/>
            <w:vAlign w:val="center"/>
          </w:tcPr>
          <w:p w14:paraId="3988FA8B">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83158.50</w:t>
            </w:r>
          </w:p>
        </w:tc>
        <w:tc>
          <w:tcPr>
            <w:tcW w:w="1967" w:type="dxa"/>
            <w:noWrap w:val="0"/>
            <w:vAlign w:val="center"/>
          </w:tcPr>
          <w:p w14:paraId="0542AC23">
            <w:pPr>
              <w:autoSpaceDE w:val="0"/>
              <w:autoSpaceDN w:val="0"/>
              <w:adjustRightInd w:val="0"/>
              <w:snapToGrid w:val="0"/>
              <w:jc w:val="center"/>
              <w:outlineLvl w:val="0"/>
              <w:rPr>
                <w:rFonts w:hint="eastAsia" w:ascii="仿宋_GB2312" w:hAnsi="仿宋_GB2312" w:eastAsia="仿宋_GB2312" w:cs="仿宋_GB2312"/>
                <w:szCs w:val="21"/>
              </w:rPr>
            </w:pPr>
          </w:p>
        </w:tc>
      </w:tr>
      <w:tr w14:paraId="5C760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5AC5482F">
            <w:pPr>
              <w:autoSpaceDE w:val="0"/>
              <w:autoSpaceDN w:val="0"/>
              <w:adjustRightInd w:val="0"/>
              <w:snapToGrid w:val="0"/>
              <w:jc w:val="center"/>
              <w:outlineLvl w:val="0"/>
              <w:rPr>
                <w:rFonts w:hint="eastAsia" w:ascii="仿宋_GB2312" w:hAnsi="仿宋_GB2312" w:eastAsia="仿宋_GB2312" w:cs="仿宋_GB2312"/>
                <w:szCs w:val="21"/>
              </w:rPr>
            </w:pPr>
            <w:bookmarkStart w:id="39" w:name="_Toc1646"/>
            <w:bookmarkStart w:id="40" w:name="_Toc28663"/>
            <w:r>
              <w:rPr>
                <w:rFonts w:hint="eastAsia" w:ascii="仿宋_GB2312" w:hAnsi="仿宋_GB2312" w:eastAsia="仿宋_GB2312" w:cs="仿宋_GB2312"/>
                <w:szCs w:val="21"/>
              </w:rPr>
              <w:t>16</w:t>
            </w:r>
            <w:bookmarkEnd w:id="39"/>
            <w:bookmarkEnd w:id="40"/>
          </w:p>
        </w:tc>
        <w:tc>
          <w:tcPr>
            <w:tcW w:w="2405" w:type="dxa"/>
            <w:noWrap w:val="0"/>
            <w:vAlign w:val="center"/>
          </w:tcPr>
          <w:p w14:paraId="56B52FAF">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南绕城</w:t>
            </w:r>
          </w:p>
        </w:tc>
        <w:tc>
          <w:tcPr>
            <w:tcW w:w="3729" w:type="dxa"/>
            <w:noWrap w:val="0"/>
            <w:vAlign w:val="center"/>
          </w:tcPr>
          <w:p w14:paraId="7D635AF0">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西沣路-河池寨</w:t>
            </w:r>
          </w:p>
        </w:tc>
        <w:tc>
          <w:tcPr>
            <w:tcW w:w="1393" w:type="dxa"/>
            <w:noWrap w:val="0"/>
            <w:vAlign w:val="center"/>
          </w:tcPr>
          <w:p w14:paraId="512A754C">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300247.82</w:t>
            </w:r>
          </w:p>
        </w:tc>
        <w:tc>
          <w:tcPr>
            <w:tcW w:w="1967" w:type="dxa"/>
            <w:noWrap w:val="0"/>
            <w:vAlign w:val="center"/>
          </w:tcPr>
          <w:p w14:paraId="511B0F6A">
            <w:pPr>
              <w:autoSpaceDE w:val="0"/>
              <w:autoSpaceDN w:val="0"/>
              <w:adjustRightInd w:val="0"/>
              <w:snapToGrid w:val="0"/>
              <w:jc w:val="center"/>
              <w:outlineLvl w:val="0"/>
              <w:rPr>
                <w:rFonts w:hint="eastAsia" w:ascii="仿宋_GB2312" w:hAnsi="仿宋_GB2312" w:eastAsia="仿宋_GB2312" w:cs="仿宋_GB2312"/>
                <w:szCs w:val="21"/>
              </w:rPr>
            </w:pPr>
          </w:p>
        </w:tc>
      </w:tr>
      <w:tr w14:paraId="63200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24BA2012">
            <w:pPr>
              <w:autoSpaceDE w:val="0"/>
              <w:autoSpaceDN w:val="0"/>
              <w:adjustRightInd w:val="0"/>
              <w:snapToGrid w:val="0"/>
              <w:jc w:val="center"/>
              <w:outlineLvl w:val="0"/>
              <w:rPr>
                <w:rFonts w:hint="eastAsia" w:ascii="仿宋_GB2312" w:hAnsi="仿宋_GB2312" w:eastAsia="仿宋_GB2312" w:cs="仿宋_GB2312"/>
                <w:szCs w:val="21"/>
              </w:rPr>
            </w:pPr>
            <w:bookmarkStart w:id="41" w:name="_Toc10149"/>
            <w:bookmarkStart w:id="42" w:name="_Toc21154"/>
            <w:r>
              <w:rPr>
                <w:rFonts w:hint="eastAsia" w:ascii="仿宋_GB2312" w:hAnsi="仿宋_GB2312" w:eastAsia="仿宋_GB2312" w:cs="仿宋_GB2312"/>
                <w:szCs w:val="21"/>
              </w:rPr>
              <w:t>17</w:t>
            </w:r>
            <w:bookmarkEnd w:id="41"/>
            <w:bookmarkEnd w:id="42"/>
          </w:p>
        </w:tc>
        <w:tc>
          <w:tcPr>
            <w:tcW w:w="2405" w:type="dxa"/>
            <w:noWrap w:val="0"/>
            <w:vAlign w:val="center"/>
          </w:tcPr>
          <w:p w14:paraId="46562630">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唐延路西侧体育馆门前</w:t>
            </w:r>
          </w:p>
        </w:tc>
        <w:tc>
          <w:tcPr>
            <w:tcW w:w="3729" w:type="dxa"/>
            <w:noWrap w:val="0"/>
            <w:vAlign w:val="center"/>
          </w:tcPr>
          <w:p w14:paraId="3424534B">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北至唐遗址公园南-跳水馆宿舍楼</w:t>
            </w:r>
          </w:p>
        </w:tc>
        <w:tc>
          <w:tcPr>
            <w:tcW w:w="1393" w:type="dxa"/>
            <w:noWrap w:val="0"/>
            <w:vAlign w:val="center"/>
          </w:tcPr>
          <w:p w14:paraId="6C6AE955">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4200.00</w:t>
            </w:r>
          </w:p>
        </w:tc>
        <w:tc>
          <w:tcPr>
            <w:tcW w:w="1967" w:type="dxa"/>
            <w:noWrap w:val="0"/>
            <w:vAlign w:val="center"/>
          </w:tcPr>
          <w:p w14:paraId="409D8666">
            <w:pPr>
              <w:autoSpaceDE w:val="0"/>
              <w:autoSpaceDN w:val="0"/>
              <w:adjustRightInd w:val="0"/>
              <w:snapToGrid w:val="0"/>
              <w:jc w:val="center"/>
              <w:outlineLvl w:val="0"/>
              <w:rPr>
                <w:rFonts w:hint="eastAsia" w:ascii="仿宋_GB2312" w:hAnsi="仿宋_GB2312" w:eastAsia="仿宋_GB2312" w:cs="仿宋_GB2312"/>
                <w:szCs w:val="21"/>
              </w:rPr>
            </w:pPr>
          </w:p>
        </w:tc>
      </w:tr>
      <w:tr w14:paraId="28549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77A4FCB1">
            <w:pPr>
              <w:autoSpaceDE w:val="0"/>
              <w:autoSpaceDN w:val="0"/>
              <w:adjustRightInd w:val="0"/>
              <w:snapToGrid w:val="0"/>
              <w:jc w:val="center"/>
              <w:outlineLvl w:val="0"/>
              <w:rPr>
                <w:rFonts w:hint="eastAsia" w:ascii="仿宋_GB2312" w:hAnsi="仿宋_GB2312" w:eastAsia="仿宋_GB2312" w:cs="仿宋_GB2312"/>
                <w:szCs w:val="21"/>
              </w:rPr>
            </w:pPr>
            <w:bookmarkStart w:id="43" w:name="_Toc20877"/>
            <w:bookmarkStart w:id="44" w:name="_Toc28633"/>
            <w:r>
              <w:rPr>
                <w:rFonts w:hint="eastAsia" w:ascii="仿宋_GB2312" w:hAnsi="仿宋_GB2312" w:eastAsia="仿宋_GB2312" w:cs="仿宋_GB2312"/>
                <w:szCs w:val="21"/>
              </w:rPr>
              <w:t>18</w:t>
            </w:r>
            <w:bookmarkEnd w:id="43"/>
            <w:bookmarkEnd w:id="44"/>
          </w:p>
        </w:tc>
        <w:tc>
          <w:tcPr>
            <w:tcW w:w="2405" w:type="dxa"/>
            <w:noWrap w:val="0"/>
            <w:vAlign w:val="center"/>
          </w:tcPr>
          <w:p w14:paraId="0668E5E6">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西沣路（西侧）</w:t>
            </w:r>
          </w:p>
        </w:tc>
        <w:tc>
          <w:tcPr>
            <w:tcW w:w="3729" w:type="dxa"/>
            <w:noWrap w:val="0"/>
            <w:vAlign w:val="center"/>
          </w:tcPr>
          <w:p w14:paraId="19A1504D">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东西八号路-丈八东路斑马线</w:t>
            </w:r>
          </w:p>
        </w:tc>
        <w:tc>
          <w:tcPr>
            <w:tcW w:w="1393" w:type="dxa"/>
            <w:noWrap w:val="0"/>
            <w:vAlign w:val="center"/>
          </w:tcPr>
          <w:p w14:paraId="65442350">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191968.50</w:t>
            </w:r>
          </w:p>
        </w:tc>
        <w:tc>
          <w:tcPr>
            <w:tcW w:w="1967" w:type="dxa"/>
            <w:noWrap w:val="0"/>
            <w:vAlign w:val="center"/>
          </w:tcPr>
          <w:p w14:paraId="23B1F8E0">
            <w:pPr>
              <w:autoSpaceDE w:val="0"/>
              <w:autoSpaceDN w:val="0"/>
              <w:adjustRightInd w:val="0"/>
              <w:snapToGrid w:val="0"/>
              <w:jc w:val="center"/>
              <w:outlineLvl w:val="0"/>
              <w:rPr>
                <w:rFonts w:hint="eastAsia" w:ascii="仿宋_GB2312" w:hAnsi="仿宋_GB2312" w:eastAsia="仿宋_GB2312" w:cs="仿宋_GB2312"/>
                <w:szCs w:val="21"/>
              </w:rPr>
            </w:pPr>
          </w:p>
        </w:tc>
      </w:tr>
      <w:tr w14:paraId="56AC3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63D32309">
            <w:pPr>
              <w:autoSpaceDE w:val="0"/>
              <w:autoSpaceDN w:val="0"/>
              <w:adjustRightInd w:val="0"/>
              <w:snapToGrid w:val="0"/>
              <w:jc w:val="center"/>
              <w:outlineLvl w:val="0"/>
              <w:rPr>
                <w:rFonts w:hint="eastAsia" w:ascii="仿宋_GB2312" w:hAnsi="仿宋_GB2312" w:eastAsia="仿宋_GB2312" w:cs="仿宋_GB2312"/>
                <w:szCs w:val="21"/>
              </w:rPr>
            </w:pPr>
            <w:bookmarkStart w:id="45" w:name="_Toc19182"/>
            <w:bookmarkStart w:id="46" w:name="_Toc31168"/>
            <w:r>
              <w:rPr>
                <w:rFonts w:hint="eastAsia" w:ascii="仿宋_GB2312" w:hAnsi="仿宋_GB2312" w:eastAsia="仿宋_GB2312" w:cs="仿宋_GB2312"/>
                <w:szCs w:val="21"/>
              </w:rPr>
              <w:t>19</w:t>
            </w:r>
            <w:bookmarkEnd w:id="45"/>
            <w:bookmarkEnd w:id="46"/>
          </w:p>
        </w:tc>
        <w:tc>
          <w:tcPr>
            <w:tcW w:w="2405" w:type="dxa"/>
            <w:noWrap w:val="0"/>
            <w:vAlign w:val="center"/>
          </w:tcPr>
          <w:p w14:paraId="114A7DD6">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西太路</w:t>
            </w:r>
          </w:p>
        </w:tc>
        <w:tc>
          <w:tcPr>
            <w:tcW w:w="3729" w:type="dxa"/>
            <w:noWrap w:val="0"/>
            <w:vAlign w:val="center"/>
          </w:tcPr>
          <w:p w14:paraId="66B0C579">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草堂转盘-锦业二路</w:t>
            </w:r>
          </w:p>
        </w:tc>
        <w:tc>
          <w:tcPr>
            <w:tcW w:w="1393" w:type="dxa"/>
            <w:noWrap w:val="0"/>
            <w:vAlign w:val="center"/>
          </w:tcPr>
          <w:p w14:paraId="390462B9">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456970.70</w:t>
            </w:r>
          </w:p>
        </w:tc>
        <w:tc>
          <w:tcPr>
            <w:tcW w:w="1967" w:type="dxa"/>
            <w:noWrap w:val="0"/>
            <w:vAlign w:val="center"/>
          </w:tcPr>
          <w:p w14:paraId="66570AA7">
            <w:pPr>
              <w:autoSpaceDE w:val="0"/>
              <w:autoSpaceDN w:val="0"/>
              <w:adjustRightInd w:val="0"/>
              <w:snapToGrid w:val="0"/>
              <w:jc w:val="center"/>
              <w:outlineLvl w:val="0"/>
              <w:rPr>
                <w:rFonts w:hint="eastAsia" w:ascii="仿宋_GB2312" w:hAnsi="仿宋_GB2312" w:eastAsia="仿宋_GB2312" w:cs="仿宋_GB2312"/>
                <w:szCs w:val="21"/>
              </w:rPr>
            </w:pPr>
          </w:p>
        </w:tc>
      </w:tr>
      <w:tr w14:paraId="307F5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79ACBB88">
            <w:pPr>
              <w:autoSpaceDE w:val="0"/>
              <w:autoSpaceDN w:val="0"/>
              <w:adjustRightInd w:val="0"/>
              <w:snapToGrid w:val="0"/>
              <w:jc w:val="center"/>
              <w:outlineLvl w:val="0"/>
              <w:rPr>
                <w:rFonts w:hint="eastAsia" w:ascii="仿宋_GB2312" w:hAnsi="仿宋_GB2312" w:eastAsia="仿宋_GB2312" w:cs="仿宋_GB2312"/>
                <w:szCs w:val="21"/>
              </w:rPr>
            </w:pPr>
            <w:bookmarkStart w:id="47" w:name="_Toc19025"/>
            <w:bookmarkStart w:id="48" w:name="_Toc31659"/>
            <w:r>
              <w:rPr>
                <w:rFonts w:hint="eastAsia" w:ascii="仿宋_GB2312" w:hAnsi="仿宋_GB2312" w:eastAsia="仿宋_GB2312" w:cs="仿宋_GB2312"/>
                <w:szCs w:val="21"/>
              </w:rPr>
              <w:t>20</w:t>
            </w:r>
            <w:bookmarkEnd w:id="47"/>
            <w:bookmarkEnd w:id="48"/>
          </w:p>
        </w:tc>
        <w:tc>
          <w:tcPr>
            <w:tcW w:w="2405" w:type="dxa"/>
            <w:noWrap w:val="0"/>
            <w:vAlign w:val="center"/>
          </w:tcPr>
          <w:p w14:paraId="4838ED13">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堰渡大道西侧苗圃</w:t>
            </w:r>
          </w:p>
        </w:tc>
        <w:tc>
          <w:tcPr>
            <w:tcW w:w="3729" w:type="dxa"/>
            <w:noWrap w:val="0"/>
            <w:vAlign w:val="center"/>
          </w:tcPr>
          <w:p w14:paraId="22501797">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堰渡大道西侧</w:t>
            </w:r>
          </w:p>
        </w:tc>
        <w:tc>
          <w:tcPr>
            <w:tcW w:w="1393" w:type="dxa"/>
            <w:noWrap w:val="0"/>
            <w:vAlign w:val="center"/>
          </w:tcPr>
          <w:p w14:paraId="0452345F">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134806.00</w:t>
            </w:r>
          </w:p>
        </w:tc>
        <w:tc>
          <w:tcPr>
            <w:tcW w:w="1967" w:type="dxa"/>
            <w:noWrap w:val="0"/>
            <w:vAlign w:val="center"/>
          </w:tcPr>
          <w:p w14:paraId="3BE29C06">
            <w:pPr>
              <w:autoSpaceDE w:val="0"/>
              <w:autoSpaceDN w:val="0"/>
              <w:adjustRightInd w:val="0"/>
              <w:snapToGrid w:val="0"/>
              <w:jc w:val="center"/>
              <w:outlineLvl w:val="0"/>
              <w:rPr>
                <w:rFonts w:hint="eastAsia" w:ascii="仿宋_GB2312" w:hAnsi="仿宋_GB2312" w:eastAsia="仿宋_GB2312" w:cs="仿宋_GB2312"/>
                <w:szCs w:val="21"/>
              </w:rPr>
            </w:pPr>
          </w:p>
        </w:tc>
      </w:tr>
      <w:tr w14:paraId="56AA1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2ED52D72">
            <w:pPr>
              <w:autoSpaceDE w:val="0"/>
              <w:autoSpaceDN w:val="0"/>
              <w:adjustRightInd w:val="0"/>
              <w:snapToGrid w:val="0"/>
              <w:jc w:val="center"/>
              <w:outlineLvl w:val="0"/>
              <w:rPr>
                <w:rFonts w:hint="eastAsia" w:ascii="仿宋_GB2312" w:hAnsi="仿宋_GB2312" w:eastAsia="仿宋_GB2312" w:cs="仿宋_GB2312"/>
                <w:szCs w:val="21"/>
              </w:rPr>
            </w:pPr>
            <w:bookmarkStart w:id="49" w:name="_Toc19527"/>
            <w:bookmarkStart w:id="50" w:name="_Toc4788"/>
            <w:r>
              <w:rPr>
                <w:rFonts w:hint="eastAsia" w:ascii="仿宋_GB2312" w:hAnsi="仿宋_GB2312" w:eastAsia="仿宋_GB2312" w:cs="仿宋_GB2312"/>
                <w:szCs w:val="21"/>
              </w:rPr>
              <w:t>21</w:t>
            </w:r>
            <w:bookmarkEnd w:id="49"/>
            <w:bookmarkEnd w:id="50"/>
          </w:p>
        </w:tc>
        <w:tc>
          <w:tcPr>
            <w:tcW w:w="2405" w:type="dxa"/>
            <w:noWrap w:val="0"/>
            <w:vAlign w:val="center"/>
          </w:tcPr>
          <w:p w14:paraId="538AD9DD">
            <w:pPr>
              <w:widowControl/>
              <w:jc w:val="center"/>
              <w:textAlignment w:val="center"/>
              <w:rPr>
                <w:rFonts w:hint="eastAsia"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绕城高速高新</w:t>
            </w:r>
          </w:p>
          <w:p w14:paraId="023B6393">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出入口绿带</w:t>
            </w:r>
          </w:p>
        </w:tc>
        <w:tc>
          <w:tcPr>
            <w:tcW w:w="3729" w:type="dxa"/>
            <w:noWrap w:val="0"/>
            <w:vAlign w:val="center"/>
          </w:tcPr>
          <w:p w14:paraId="032D3081">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绕城高速高新出入口</w:t>
            </w:r>
          </w:p>
        </w:tc>
        <w:tc>
          <w:tcPr>
            <w:tcW w:w="1393" w:type="dxa"/>
            <w:noWrap w:val="0"/>
            <w:vAlign w:val="center"/>
          </w:tcPr>
          <w:p w14:paraId="0F9816F4">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86911.00</w:t>
            </w:r>
          </w:p>
        </w:tc>
        <w:tc>
          <w:tcPr>
            <w:tcW w:w="1967" w:type="dxa"/>
            <w:noWrap w:val="0"/>
            <w:vAlign w:val="center"/>
          </w:tcPr>
          <w:p w14:paraId="185BAD16">
            <w:pPr>
              <w:autoSpaceDE w:val="0"/>
              <w:autoSpaceDN w:val="0"/>
              <w:adjustRightInd w:val="0"/>
              <w:snapToGrid w:val="0"/>
              <w:jc w:val="center"/>
              <w:outlineLvl w:val="0"/>
              <w:rPr>
                <w:rFonts w:hint="eastAsia" w:ascii="仿宋_GB2312" w:hAnsi="仿宋_GB2312" w:eastAsia="仿宋_GB2312" w:cs="仿宋_GB2312"/>
                <w:szCs w:val="21"/>
              </w:rPr>
            </w:pPr>
          </w:p>
        </w:tc>
      </w:tr>
      <w:tr w14:paraId="7321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3FC0B9BF">
            <w:pPr>
              <w:autoSpaceDE w:val="0"/>
              <w:autoSpaceDN w:val="0"/>
              <w:adjustRightInd w:val="0"/>
              <w:snapToGrid w:val="0"/>
              <w:jc w:val="center"/>
              <w:outlineLvl w:val="0"/>
              <w:rPr>
                <w:rFonts w:hint="eastAsia" w:ascii="仿宋_GB2312" w:hAnsi="仿宋_GB2312" w:eastAsia="仿宋_GB2312" w:cs="仿宋_GB2312"/>
                <w:szCs w:val="21"/>
              </w:rPr>
            </w:pPr>
            <w:bookmarkStart w:id="51" w:name="_Toc17838"/>
            <w:bookmarkStart w:id="52" w:name="_Toc28793"/>
            <w:r>
              <w:rPr>
                <w:rFonts w:hint="eastAsia" w:ascii="仿宋_GB2312" w:hAnsi="仿宋_GB2312" w:eastAsia="仿宋_GB2312" w:cs="仿宋_GB2312"/>
                <w:szCs w:val="21"/>
              </w:rPr>
              <w:t>22</w:t>
            </w:r>
            <w:bookmarkEnd w:id="51"/>
            <w:bookmarkEnd w:id="52"/>
          </w:p>
        </w:tc>
        <w:tc>
          <w:tcPr>
            <w:tcW w:w="2405" w:type="dxa"/>
            <w:noWrap w:val="0"/>
            <w:vAlign w:val="center"/>
          </w:tcPr>
          <w:p w14:paraId="5B5A52E2">
            <w:pPr>
              <w:widowControl/>
              <w:jc w:val="center"/>
              <w:textAlignment w:val="center"/>
              <w:rPr>
                <w:rFonts w:hint="eastAsia"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绕城高速丈八立交</w:t>
            </w:r>
          </w:p>
          <w:p w14:paraId="54F6E732">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出入口绿带</w:t>
            </w:r>
          </w:p>
        </w:tc>
        <w:tc>
          <w:tcPr>
            <w:tcW w:w="3729" w:type="dxa"/>
            <w:noWrap w:val="0"/>
            <w:vAlign w:val="center"/>
          </w:tcPr>
          <w:p w14:paraId="74FF52EF">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绕城高速丈八立交出入口绿带</w:t>
            </w:r>
          </w:p>
        </w:tc>
        <w:tc>
          <w:tcPr>
            <w:tcW w:w="1393" w:type="dxa"/>
            <w:noWrap w:val="0"/>
            <w:vAlign w:val="center"/>
          </w:tcPr>
          <w:p w14:paraId="567D59AF">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97412.10</w:t>
            </w:r>
          </w:p>
        </w:tc>
        <w:tc>
          <w:tcPr>
            <w:tcW w:w="1967" w:type="dxa"/>
            <w:noWrap w:val="0"/>
            <w:vAlign w:val="center"/>
          </w:tcPr>
          <w:p w14:paraId="36CCDCCC">
            <w:pPr>
              <w:autoSpaceDE w:val="0"/>
              <w:autoSpaceDN w:val="0"/>
              <w:adjustRightInd w:val="0"/>
              <w:snapToGrid w:val="0"/>
              <w:jc w:val="center"/>
              <w:outlineLvl w:val="0"/>
              <w:rPr>
                <w:rFonts w:hint="eastAsia" w:ascii="仿宋_GB2312" w:hAnsi="仿宋_GB2312" w:eastAsia="仿宋_GB2312" w:cs="仿宋_GB2312"/>
                <w:szCs w:val="21"/>
              </w:rPr>
            </w:pPr>
          </w:p>
        </w:tc>
      </w:tr>
      <w:tr w14:paraId="3BDB8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0" w:type="dxa"/>
            <w:noWrap w:val="0"/>
            <w:vAlign w:val="center"/>
          </w:tcPr>
          <w:p w14:paraId="78601E81">
            <w:pPr>
              <w:autoSpaceDE w:val="0"/>
              <w:autoSpaceDN w:val="0"/>
              <w:adjustRightInd w:val="0"/>
              <w:snapToGrid w:val="0"/>
              <w:jc w:val="center"/>
              <w:outlineLvl w:val="0"/>
              <w:rPr>
                <w:rFonts w:hint="eastAsia" w:ascii="仿宋_GB2312" w:hAnsi="仿宋_GB2312" w:eastAsia="仿宋_GB2312" w:cs="仿宋_GB2312"/>
                <w:szCs w:val="21"/>
              </w:rPr>
            </w:pPr>
            <w:bookmarkStart w:id="53" w:name="_Toc7346"/>
            <w:bookmarkStart w:id="54" w:name="_Toc2390"/>
            <w:r>
              <w:rPr>
                <w:rFonts w:hint="eastAsia" w:ascii="仿宋_GB2312" w:hAnsi="仿宋_GB2312" w:eastAsia="仿宋_GB2312" w:cs="仿宋_GB2312"/>
                <w:szCs w:val="21"/>
              </w:rPr>
              <w:t>23</w:t>
            </w:r>
            <w:bookmarkEnd w:id="53"/>
            <w:bookmarkEnd w:id="54"/>
          </w:p>
        </w:tc>
        <w:tc>
          <w:tcPr>
            <w:tcW w:w="2405" w:type="dxa"/>
            <w:noWrap w:val="0"/>
            <w:vAlign w:val="center"/>
          </w:tcPr>
          <w:p w14:paraId="75E4A599">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绕城高速河池寨出入口</w:t>
            </w:r>
          </w:p>
        </w:tc>
        <w:tc>
          <w:tcPr>
            <w:tcW w:w="3729" w:type="dxa"/>
            <w:noWrap w:val="0"/>
            <w:vAlign w:val="center"/>
          </w:tcPr>
          <w:p w14:paraId="59CDAF1A">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绕城高速河池寨出入口</w:t>
            </w:r>
          </w:p>
        </w:tc>
        <w:tc>
          <w:tcPr>
            <w:tcW w:w="1393" w:type="dxa"/>
            <w:noWrap w:val="0"/>
            <w:vAlign w:val="center"/>
          </w:tcPr>
          <w:p w14:paraId="0F776DCF">
            <w:pPr>
              <w:widowControl/>
              <w:jc w:val="center"/>
              <w:textAlignment w:val="center"/>
              <w:rPr>
                <w:rFonts w:hint="eastAsia" w:ascii="仿宋_GB2312" w:hAnsi="仿宋_GB2312" w:eastAsia="仿宋_GB2312" w:cs="仿宋_GB2312"/>
                <w:szCs w:val="21"/>
                <w:lang w:val="zh-CN"/>
              </w:rPr>
            </w:pPr>
            <w:r>
              <w:rPr>
                <w:rFonts w:hint="eastAsia" w:ascii="仿宋_GB2312" w:hAnsi="仿宋_GB2312" w:eastAsia="仿宋_GB2312" w:cs="仿宋_GB2312"/>
                <w:color w:val="000000"/>
                <w:kern w:val="0"/>
                <w:szCs w:val="21"/>
                <w:lang w:bidi="ar"/>
              </w:rPr>
              <w:t>93409.00</w:t>
            </w:r>
          </w:p>
        </w:tc>
        <w:tc>
          <w:tcPr>
            <w:tcW w:w="1967" w:type="dxa"/>
            <w:noWrap w:val="0"/>
            <w:vAlign w:val="center"/>
          </w:tcPr>
          <w:p w14:paraId="0ED0A7AE">
            <w:pPr>
              <w:autoSpaceDE w:val="0"/>
              <w:autoSpaceDN w:val="0"/>
              <w:adjustRightInd w:val="0"/>
              <w:snapToGrid w:val="0"/>
              <w:jc w:val="center"/>
              <w:outlineLvl w:val="0"/>
              <w:rPr>
                <w:rFonts w:hint="eastAsia" w:ascii="仿宋_GB2312" w:hAnsi="仿宋_GB2312" w:eastAsia="仿宋_GB2312" w:cs="仿宋_GB2312"/>
                <w:szCs w:val="21"/>
              </w:rPr>
            </w:pPr>
          </w:p>
        </w:tc>
      </w:tr>
      <w:tr w14:paraId="5521D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exact"/>
          <w:jc w:val="center"/>
        </w:trPr>
        <w:tc>
          <w:tcPr>
            <w:tcW w:w="580" w:type="dxa"/>
            <w:noWrap w:val="0"/>
            <w:vAlign w:val="center"/>
          </w:tcPr>
          <w:p w14:paraId="062F1E32">
            <w:pPr>
              <w:autoSpaceDE w:val="0"/>
              <w:autoSpaceDN w:val="0"/>
              <w:adjustRightInd w:val="0"/>
              <w:snapToGrid w:val="0"/>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24</w:t>
            </w:r>
          </w:p>
        </w:tc>
        <w:tc>
          <w:tcPr>
            <w:tcW w:w="2405" w:type="dxa"/>
            <w:noWrap w:val="0"/>
            <w:vAlign w:val="center"/>
          </w:tcPr>
          <w:p w14:paraId="4A6C4778">
            <w:pPr>
              <w:widowControl/>
              <w:jc w:val="center"/>
              <w:textAlignment w:val="center"/>
              <w:rPr>
                <w:rFonts w:hint="eastAsia"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韦斗路以北</w:t>
            </w:r>
          </w:p>
          <w:p w14:paraId="6BD167BB">
            <w:pPr>
              <w:widowControl/>
              <w:jc w:val="center"/>
              <w:textAlignment w:val="center"/>
              <w:rPr>
                <w:rFonts w:hint="eastAsia"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重点道路及应急费用</w:t>
            </w:r>
          </w:p>
        </w:tc>
        <w:tc>
          <w:tcPr>
            <w:tcW w:w="3729" w:type="dxa"/>
            <w:noWrap w:val="0"/>
            <w:vAlign w:val="center"/>
          </w:tcPr>
          <w:p w14:paraId="19BA3C27">
            <w:pPr>
              <w:widowControl/>
              <w:jc w:val="center"/>
              <w:textAlignment w:val="center"/>
              <w:rPr>
                <w:rFonts w:hint="eastAsia"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韦斗路以北零星区域养护面积及应急处置点位</w:t>
            </w:r>
          </w:p>
        </w:tc>
        <w:tc>
          <w:tcPr>
            <w:tcW w:w="1393" w:type="dxa"/>
            <w:noWrap w:val="0"/>
            <w:vAlign w:val="center"/>
          </w:tcPr>
          <w:p w14:paraId="6F3A3699">
            <w:pPr>
              <w:widowControl/>
              <w:jc w:val="center"/>
              <w:textAlignment w:val="center"/>
              <w:rPr>
                <w:rFonts w:hint="eastAsia"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867143.55</w:t>
            </w:r>
          </w:p>
        </w:tc>
        <w:tc>
          <w:tcPr>
            <w:tcW w:w="1967" w:type="dxa"/>
            <w:noWrap w:val="0"/>
            <w:vAlign w:val="center"/>
          </w:tcPr>
          <w:p w14:paraId="664F7C74">
            <w:pPr>
              <w:autoSpaceDE w:val="0"/>
              <w:autoSpaceDN w:val="0"/>
              <w:adjustRightInd w:val="0"/>
              <w:snapToGrid w:val="0"/>
              <w:jc w:val="center"/>
              <w:outlineLvl w:val="0"/>
              <w:rPr>
                <w:rFonts w:hint="eastAsia" w:ascii="仿宋_GB2312" w:hAnsi="仿宋_GB2312" w:eastAsia="仿宋_GB2312" w:cs="仿宋_GB2312"/>
                <w:szCs w:val="21"/>
                <w:highlight w:val="yellow"/>
              </w:rPr>
            </w:pPr>
          </w:p>
        </w:tc>
      </w:tr>
      <w:tr w14:paraId="419C9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714" w:type="dxa"/>
            <w:gridSpan w:val="3"/>
            <w:noWrap w:val="0"/>
            <w:vAlign w:val="center"/>
          </w:tcPr>
          <w:p w14:paraId="18585729">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合计</w:t>
            </w:r>
          </w:p>
        </w:tc>
        <w:tc>
          <w:tcPr>
            <w:tcW w:w="1393" w:type="dxa"/>
            <w:noWrap w:val="0"/>
            <w:vAlign w:val="center"/>
          </w:tcPr>
          <w:p w14:paraId="2EC452F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3365710.79</w:t>
            </w:r>
          </w:p>
        </w:tc>
        <w:tc>
          <w:tcPr>
            <w:tcW w:w="1967" w:type="dxa"/>
            <w:noWrap w:val="0"/>
            <w:vAlign w:val="center"/>
          </w:tcPr>
          <w:p w14:paraId="1FCA102F">
            <w:pPr>
              <w:autoSpaceDE w:val="0"/>
              <w:autoSpaceDN w:val="0"/>
              <w:adjustRightInd w:val="0"/>
              <w:snapToGrid w:val="0"/>
              <w:jc w:val="center"/>
              <w:outlineLvl w:val="0"/>
              <w:rPr>
                <w:rFonts w:hint="eastAsia" w:ascii="仿宋_GB2312" w:hAnsi="仿宋_GB2312" w:eastAsia="仿宋_GB2312" w:cs="仿宋_GB2312"/>
                <w:szCs w:val="21"/>
              </w:rPr>
            </w:pPr>
          </w:p>
        </w:tc>
      </w:tr>
    </w:tbl>
    <w:p w14:paraId="695931E8">
      <w:pPr>
        <w:spacing w:line="360" w:lineRule="auto"/>
        <w:ind w:firstLine="480" w:firstLineChars="200"/>
        <w:jc w:val="left"/>
        <w:rPr>
          <w:rFonts w:hint="eastAsia" w:ascii="仿宋_GB2312" w:hAnsi="仿宋_GB2312" w:eastAsia="仿宋_GB2312" w:cs="仿宋_GB2312"/>
          <w:sz w:val="24"/>
          <w:szCs w:val="24"/>
        </w:rPr>
      </w:pPr>
      <w:bookmarkStart w:id="55" w:name="_Toc30313"/>
      <w:bookmarkStart w:id="56" w:name="_Toc16366"/>
      <w:r>
        <w:rPr>
          <w:rFonts w:hint="eastAsia" w:ascii="仿宋_GB2312" w:hAnsi="仿宋_GB2312" w:eastAsia="仿宋_GB2312" w:cs="仿宋_GB2312"/>
          <w:sz w:val="24"/>
          <w:szCs w:val="24"/>
        </w:rPr>
        <w:t>二、项目</w:t>
      </w:r>
      <w:bookmarkEnd w:id="55"/>
      <w:r>
        <w:rPr>
          <w:rFonts w:hint="eastAsia" w:ascii="仿宋_GB2312" w:hAnsi="仿宋_GB2312" w:eastAsia="仿宋_GB2312" w:cs="仿宋_GB2312"/>
          <w:sz w:val="24"/>
          <w:szCs w:val="24"/>
        </w:rPr>
        <w:t>投标报价及款项结算</w:t>
      </w:r>
      <w:bookmarkEnd w:id="56"/>
    </w:p>
    <w:p w14:paraId="59DEBB5B">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道路清扫保洁项目，综合单价限价7.5元/㎡/年。综合单价费用包含：人员工资、社会劳动保险、人身意外保险、劳保福利、周末法定节假日费用、道路范围内无主生活垃圾清运费、夏季降温费及高温补贴、冬季取暖及补助费、劳动工器具及保洁三轮车购置、工服等相关各项费用、设备配置及运营维护；清扫保洁车辆加油、维修、水费、电费、保险、司机工资等一切运行费用，加水点维修及新开户费用，一切因安全事故及人身意外产生的费用。</w:t>
      </w:r>
    </w:p>
    <w:p w14:paraId="6D776564">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生活垃圾清运服务项目，限价7000000.00元，垃圾收转运压缩费用包含：垃圾清运车辆加油、维修、水费、电费、保险、司机工资，生活垃圾末端处置费及日常压缩站运行产生的一切费用，相关工作人员所有工资、社保、福利，一切因安全事故及人身意外产生的费用等。</w:t>
      </w:r>
    </w:p>
    <w:p w14:paraId="69D75F61">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公厕养护项目，综合单价限价85000.00元/座/年。综合单价费用包含：管理人员工资、社会劳动保险、人身意外保险、劳保福利、周末法定节假日费用、夏季降温费及高温补助费、冬季取暖及补助费、劳动工器具购置、工服等相关各项费用、水电费缴纳、小型维修（漏水、堵塞、门窗、顶棚、地面、墙壁、隔断板、大便池、小便池、各类洁器具等设施设备损坏）、中型维修（水路、电路、供水、下水、供电、线缆维修更换）养护等。</w:t>
      </w:r>
    </w:p>
    <w:p w14:paraId="12E9409C">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道路绿化养护项目，综合单价限价5元/㎡/年。综合单价费用包括：人工费（包含但不限于保洁人员、绿化养护人员、各工种维修人员、安保人员等相关工资、社保、保险、福利等）、管理费、机械费、水费（含硬化、绿化保洁冲洗、绿化养护浇灌等产生的全部自来水费或中水水费）、电费（含现已交付正常使用的照明、设备等运行产生的全部电费）、建筑物及设备设施的小型维护维修费、垃圾清运及处理费，农药费、油料费、肥料费、库房租赁费、利润、税金、风险等。详见道路绿化养护服务范围及费用限价表，附件10。</w:t>
      </w:r>
    </w:p>
    <w:p w14:paraId="2EB3799C">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（五）其他费用（不可竞争费）：</w:t>
      </w:r>
    </w:p>
    <w:p w14:paraId="14581127">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环卫应急保障经费3984668.00元，主要用于高新区市容环卫领域应急保障事项：包含大风、大雨后的环境面貌恢复，扫雪除冰保畅，秋冬季落叶集中清扫，重大接待活动保障，新增面积临时保洁，上级交办或重大舆情处理等事项，公共卫生间中修及存在安全隐患的维修，费用据实据实结算。</w:t>
      </w:r>
    </w:p>
    <w:p w14:paraId="64342261">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2、绿化应急保障经费4230791.70元，因重大接待和不可预见事故等产生的绿化养护作业频次或范围以外的临时用工、设施设备的抢修、保障安全的设施中修等，费用据实据实结算。</w:t>
      </w:r>
    </w:p>
    <w:p w14:paraId="33DD7DD7">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3、不可竞争费在合同执行过程中按月核算支付服务费。</w:t>
      </w:r>
    </w:p>
    <w:p w14:paraId="5CF583F5">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方法：临时用工费用核算按照《陕西省最低工资规定》非全日制用工的小时最低工资标准一类区21元、二类区20元，其中原雁塔、长安行政辖区执行一类标准、原鄠邑行政辖区执行二类标准；涉及公厕/驿站、设施设备维护范围外的中修、抢修等急险工作内容，结算价格确认参照工程定额及同期材料市场价，人工费参考陕建发〔2021〕1097号文执行，维修费用经评审审定后计入养护费用结算。绿化养护作业结算价根据投标时所报综合单价据实结算（附件4：绿化应急保障补栽限价）。</w:t>
      </w:r>
    </w:p>
    <w:p w14:paraId="7C149AB4">
      <w:pPr>
        <w:pStyle w:val="3"/>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附件4：绿化应急保障补栽限价</w:t>
      </w:r>
    </w:p>
    <w:tbl>
      <w:tblPr>
        <w:tblStyle w:val="4"/>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9"/>
        <w:gridCol w:w="4201"/>
        <w:gridCol w:w="893"/>
        <w:gridCol w:w="1656"/>
        <w:gridCol w:w="1174"/>
      </w:tblGrid>
      <w:tr w14:paraId="19BFA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6" w:type="pct"/>
            <w:noWrap w:val="0"/>
            <w:vAlign w:val="center"/>
          </w:tcPr>
          <w:p w14:paraId="1E6FC1D4">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序号</w:t>
            </w:r>
          </w:p>
        </w:tc>
        <w:tc>
          <w:tcPr>
            <w:tcW w:w="2494" w:type="pct"/>
            <w:noWrap w:val="0"/>
            <w:vAlign w:val="center"/>
          </w:tcPr>
          <w:p w14:paraId="44689EF8">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项目名称</w:t>
            </w:r>
          </w:p>
        </w:tc>
        <w:tc>
          <w:tcPr>
            <w:tcW w:w="530" w:type="pct"/>
            <w:noWrap w:val="0"/>
            <w:vAlign w:val="center"/>
          </w:tcPr>
          <w:p w14:paraId="36A0F794">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计量</w:t>
            </w:r>
            <w:r>
              <w:rPr>
                <w:rFonts w:hint="eastAsia" w:ascii="仿宋_GB2312" w:hAnsi="仿宋_GB2312" w:eastAsia="仿宋_GB2312" w:cs="仿宋_GB2312"/>
                <w:color w:val="000000"/>
                <w:kern w:val="0"/>
                <w:szCs w:val="21"/>
              </w:rPr>
              <w:br w:type="textWrapping"/>
            </w:r>
            <w:r>
              <w:rPr>
                <w:rFonts w:hint="eastAsia" w:ascii="仿宋_GB2312" w:hAnsi="仿宋_GB2312" w:eastAsia="仿宋_GB2312" w:cs="仿宋_GB2312"/>
                <w:color w:val="000000"/>
                <w:kern w:val="0"/>
                <w:szCs w:val="21"/>
              </w:rPr>
              <w:t>单位</w:t>
            </w:r>
          </w:p>
        </w:tc>
        <w:tc>
          <w:tcPr>
            <w:tcW w:w="983" w:type="pct"/>
            <w:noWrap w:val="0"/>
            <w:vAlign w:val="center"/>
          </w:tcPr>
          <w:p w14:paraId="29BF4D85">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综合单价</w:t>
            </w:r>
          </w:p>
          <w:p w14:paraId="2E0F55C0">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最高限价</w:t>
            </w:r>
          </w:p>
          <w:p w14:paraId="6E75280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（元）</w:t>
            </w:r>
          </w:p>
        </w:tc>
        <w:tc>
          <w:tcPr>
            <w:tcW w:w="695" w:type="pct"/>
            <w:noWrap w:val="0"/>
            <w:vAlign w:val="center"/>
          </w:tcPr>
          <w:p w14:paraId="54E48892">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备注</w:t>
            </w:r>
          </w:p>
        </w:tc>
      </w:tr>
      <w:tr w14:paraId="7B452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7400A6BB">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w:t>
            </w:r>
          </w:p>
        </w:tc>
        <w:tc>
          <w:tcPr>
            <w:tcW w:w="2494" w:type="pct"/>
            <w:noWrap w:val="0"/>
            <w:vAlign w:val="center"/>
          </w:tcPr>
          <w:p w14:paraId="0E54E2AB">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整理绿化用地:</w:t>
            </w:r>
          </w:p>
          <w:p w14:paraId="56509EEF">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1.排地表水；2.土方挖、运； 3.耙细、过筛</w:t>
            </w:r>
            <w:r>
              <w:rPr>
                <w:rFonts w:hint="eastAsia" w:ascii="仿宋_GB2312" w:hAnsi="仿宋_GB2312" w:eastAsia="仿宋_GB2312" w:cs="仿宋_GB2312"/>
                <w:color w:val="000000"/>
                <w:kern w:val="0"/>
                <w:szCs w:val="21"/>
              </w:rPr>
              <w:br w:type="textWrapping"/>
            </w:r>
            <w:r>
              <w:rPr>
                <w:rFonts w:hint="eastAsia" w:ascii="仿宋_GB2312" w:hAnsi="仿宋_GB2312" w:eastAsia="仿宋_GB2312" w:cs="仿宋_GB2312"/>
                <w:color w:val="000000"/>
                <w:kern w:val="0"/>
                <w:szCs w:val="21"/>
              </w:rPr>
              <w:t>4.回填；    5.找平、找坡； 6.拍实</w:t>
            </w:r>
          </w:p>
        </w:tc>
        <w:tc>
          <w:tcPr>
            <w:tcW w:w="530" w:type="pct"/>
            <w:noWrap w:val="0"/>
            <w:vAlign w:val="center"/>
          </w:tcPr>
          <w:p w14:paraId="6CE7FCD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w:t>
            </w:r>
            <w:r>
              <w:rPr>
                <w:rFonts w:hint="eastAsia" w:ascii="仿宋_GB2312" w:hAnsi="仿宋_GB2312" w:eastAsia="仿宋_GB2312" w:cs="仿宋_GB2312"/>
                <w:color w:val="000000"/>
                <w:kern w:val="0"/>
                <w:szCs w:val="21"/>
                <w:vertAlign w:val="superscript"/>
              </w:rPr>
              <w:t>2</w:t>
            </w:r>
          </w:p>
        </w:tc>
        <w:tc>
          <w:tcPr>
            <w:tcW w:w="983" w:type="pct"/>
            <w:noWrap w:val="0"/>
            <w:vAlign w:val="center"/>
          </w:tcPr>
          <w:p w14:paraId="13A12AD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8.08</w:t>
            </w:r>
          </w:p>
        </w:tc>
        <w:tc>
          <w:tcPr>
            <w:tcW w:w="695" w:type="pct"/>
            <w:noWrap w:val="0"/>
            <w:vAlign w:val="top"/>
          </w:tcPr>
          <w:p w14:paraId="1A994230">
            <w:pPr>
              <w:widowControl/>
              <w:jc w:val="right"/>
              <w:textAlignment w:val="center"/>
              <w:rPr>
                <w:rFonts w:hint="eastAsia" w:ascii="仿宋_GB2312" w:hAnsi="仿宋_GB2312" w:eastAsia="仿宋_GB2312" w:cs="仿宋_GB2312"/>
                <w:color w:val="000000"/>
                <w:kern w:val="0"/>
                <w:szCs w:val="21"/>
              </w:rPr>
            </w:pPr>
          </w:p>
        </w:tc>
      </w:tr>
      <w:tr w14:paraId="7476F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425097E3">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2</w:t>
            </w:r>
          </w:p>
        </w:tc>
        <w:tc>
          <w:tcPr>
            <w:tcW w:w="2494" w:type="pct"/>
            <w:noWrap w:val="0"/>
            <w:vAlign w:val="center"/>
          </w:tcPr>
          <w:p w14:paraId="2D6B7A78">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清理死亡苗木:</w:t>
            </w:r>
          </w:p>
          <w:p w14:paraId="1D72C040">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1.清理死亡苗木；2.废弃物运输；3.场地清理</w:t>
            </w:r>
          </w:p>
        </w:tc>
        <w:tc>
          <w:tcPr>
            <w:tcW w:w="530" w:type="pct"/>
            <w:noWrap w:val="0"/>
            <w:vAlign w:val="center"/>
          </w:tcPr>
          <w:p w14:paraId="3D20309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w:t>
            </w:r>
            <w:r>
              <w:rPr>
                <w:rFonts w:hint="eastAsia" w:ascii="仿宋_GB2312" w:hAnsi="仿宋_GB2312" w:eastAsia="仿宋_GB2312" w:cs="仿宋_GB2312"/>
                <w:color w:val="000000"/>
                <w:kern w:val="0"/>
                <w:szCs w:val="21"/>
                <w:vertAlign w:val="superscript"/>
              </w:rPr>
              <w:t>2</w:t>
            </w:r>
          </w:p>
        </w:tc>
        <w:tc>
          <w:tcPr>
            <w:tcW w:w="983" w:type="pct"/>
            <w:noWrap w:val="0"/>
            <w:vAlign w:val="center"/>
          </w:tcPr>
          <w:p w14:paraId="0E73510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3.5</w:t>
            </w:r>
          </w:p>
        </w:tc>
        <w:tc>
          <w:tcPr>
            <w:tcW w:w="695" w:type="pct"/>
            <w:noWrap w:val="0"/>
            <w:vAlign w:val="top"/>
          </w:tcPr>
          <w:p w14:paraId="1A7326FE">
            <w:pPr>
              <w:widowControl/>
              <w:jc w:val="right"/>
              <w:textAlignment w:val="center"/>
              <w:rPr>
                <w:rFonts w:hint="eastAsia" w:ascii="仿宋_GB2312" w:hAnsi="仿宋_GB2312" w:eastAsia="仿宋_GB2312" w:cs="仿宋_GB2312"/>
                <w:color w:val="000000"/>
                <w:kern w:val="0"/>
                <w:szCs w:val="21"/>
              </w:rPr>
            </w:pPr>
          </w:p>
        </w:tc>
      </w:tr>
      <w:tr w14:paraId="5A988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2B4E2EE1">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3</w:t>
            </w:r>
          </w:p>
        </w:tc>
        <w:tc>
          <w:tcPr>
            <w:tcW w:w="2494" w:type="pct"/>
            <w:noWrap w:val="0"/>
            <w:vAlign w:val="center"/>
          </w:tcPr>
          <w:p w14:paraId="3A4E1004">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xml:space="preserve">垃圾外运: </w:t>
            </w:r>
          </w:p>
          <w:p w14:paraId="5761509C">
            <w:pPr>
              <w:widowControl/>
              <w:numPr>
                <w:ilvl w:val="0"/>
                <w:numId w:val="2"/>
              </w:numPr>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含装车、运输等全部内容</w:t>
            </w:r>
          </w:p>
          <w:p w14:paraId="0D9F8A80">
            <w:pPr>
              <w:widowControl/>
              <w:numPr>
                <w:ilvl w:val="0"/>
                <w:numId w:val="2"/>
              </w:numPr>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余方点装料运输至弃置点</w:t>
            </w:r>
          </w:p>
        </w:tc>
        <w:tc>
          <w:tcPr>
            <w:tcW w:w="530" w:type="pct"/>
            <w:noWrap w:val="0"/>
            <w:vAlign w:val="center"/>
          </w:tcPr>
          <w:p w14:paraId="1F1FBD39">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w:t>
            </w:r>
            <w:r>
              <w:rPr>
                <w:rFonts w:hint="eastAsia" w:ascii="仿宋_GB2312" w:hAnsi="仿宋_GB2312" w:eastAsia="仿宋_GB2312" w:cs="仿宋_GB2312"/>
                <w:color w:val="000000"/>
                <w:kern w:val="0"/>
                <w:szCs w:val="21"/>
                <w:vertAlign w:val="superscript"/>
              </w:rPr>
              <w:t>3</w:t>
            </w:r>
          </w:p>
        </w:tc>
        <w:tc>
          <w:tcPr>
            <w:tcW w:w="983" w:type="pct"/>
            <w:noWrap w:val="0"/>
            <w:vAlign w:val="center"/>
          </w:tcPr>
          <w:p w14:paraId="0CCD8EF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129.06</w:t>
            </w:r>
          </w:p>
        </w:tc>
        <w:tc>
          <w:tcPr>
            <w:tcW w:w="695" w:type="pct"/>
            <w:noWrap w:val="0"/>
            <w:vAlign w:val="top"/>
          </w:tcPr>
          <w:p w14:paraId="0CA40923">
            <w:pPr>
              <w:widowControl/>
              <w:jc w:val="right"/>
              <w:textAlignment w:val="center"/>
              <w:rPr>
                <w:rFonts w:hint="eastAsia" w:ascii="仿宋_GB2312" w:hAnsi="仿宋_GB2312" w:eastAsia="仿宋_GB2312" w:cs="仿宋_GB2312"/>
                <w:color w:val="000000"/>
                <w:kern w:val="0"/>
                <w:szCs w:val="21"/>
              </w:rPr>
            </w:pPr>
          </w:p>
        </w:tc>
      </w:tr>
      <w:tr w14:paraId="1F60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96" w:type="pct"/>
            <w:noWrap w:val="0"/>
            <w:vAlign w:val="center"/>
          </w:tcPr>
          <w:p w14:paraId="4D891EF1">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4</w:t>
            </w:r>
          </w:p>
        </w:tc>
        <w:tc>
          <w:tcPr>
            <w:tcW w:w="2494" w:type="pct"/>
            <w:noWrap w:val="0"/>
            <w:vAlign w:val="center"/>
          </w:tcPr>
          <w:p w14:paraId="27359E07">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铺种草皮:麦冬,64窝/㎡</w:t>
            </w:r>
          </w:p>
        </w:tc>
        <w:tc>
          <w:tcPr>
            <w:tcW w:w="530" w:type="pct"/>
            <w:noWrap w:val="0"/>
            <w:vAlign w:val="center"/>
          </w:tcPr>
          <w:p w14:paraId="7391295A">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w:t>
            </w:r>
            <w:r>
              <w:rPr>
                <w:rFonts w:hint="eastAsia" w:ascii="仿宋_GB2312" w:hAnsi="仿宋_GB2312" w:eastAsia="仿宋_GB2312" w:cs="仿宋_GB2312"/>
                <w:color w:val="000000"/>
                <w:kern w:val="0"/>
                <w:szCs w:val="21"/>
                <w:vertAlign w:val="superscript"/>
              </w:rPr>
              <w:t>2</w:t>
            </w:r>
          </w:p>
        </w:tc>
        <w:tc>
          <w:tcPr>
            <w:tcW w:w="983" w:type="pct"/>
            <w:noWrap w:val="0"/>
            <w:vAlign w:val="center"/>
          </w:tcPr>
          <w:p w14:paraId="09CBC0E9">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22.73</w:t>
            </w:r>
          </w:p>
        </w:tc>
        <w:tc>
          <w:tcPr>
            <w:tcW w:w="695" w:type="pct"/>
            <w:noWrap w:val="0"/>
            <w:vAlign w:val="top"/>
          </w:tcPr>
          <w:p w14:paraId="289AB84D">
            <w:pPr>
              <w:widowControl/>
              <w:jc w:val="right"/>
              <w:textAlignment w:val="center"/>
              <w:rPr>
                <w:rFonts w:hint="eastAsia" w:ascii="仿宋_GB2312" w:hAnsi="仿宋_GB2312" w:eastAsia="仿宋_GB2312" w:cs="仿宋_GB2312"/>
                <w:color w:val="000000"/>
                <w:kern w:val="0"/>
                <w:szCs w:val="21"/>
              </w:rPr>
            </w:pPr>
          </w:p>
        </w:tc>
      </w:tr>
      <w:tr w14:paraId="26661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322E5CCA">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5</w:t>
            </w:r>
          </w:p>
        </w:tc>
        <w:tc>
          <w:tcPr>
            <w:tcW w:w="2494" w:type="pct"/>
            <w:noWrap w:val="0"/>
            <w:vAlign w:val="center"/>
          </w:tcPr>
          <w:p w14:paraId="7A638170">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栽植花卉:</w:t>
            </w:r>
          </w:p>
          <w:p w14:paraId="3947D6D7">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鸢尾 49窝/㎡每窝3芽以上</w:t>
            </w:r>
          </w:p>
        </w:tc>
        <w:tc>
          <w:tcPr>
            <w:tcW w:w="530" w:type="pct"/>
            <w:noWrap w:val="0"/>
            <w:vAlign w:val="center"/>
          </w:tcPr>
          <w:p w14:paraId="2E0149D1">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w:t>
            </w:r>
            <w:r>
              <w:rPr>
                <w:rFonts w:hint="eastAsia" w:ascii="仿宋_GB2312" w:hAnsi="仿宋_GB2312" w:eastAsia="仿宋_GB2312" w:cs="仿宋_GB2312"/>
                <w:color w:val="000000"/>
                <w:kern w:val="0"/>
                <w:szCs w:val="21"/>
                <w:vertAlign w:val="superscript"/>
              </w:rPr>
              <w:t>2</w:t>
            </w:r>
          </w:p>
        </w:tc>
        <w:tc>
          <w:tcPr>
            <w:tcW w:w="983" w:type="pct"/>
            <w:noWrap w:val="0"/>
            <w:vAlign w:val="center"/>
          </w:tcPr>
          <w:p w14:paraId="1FC539F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42.38</w:t>
            </w:r>
          </w:p>
        </w:tc>
        <w:tc>
          <w:tcPr>
            <w:tcW w:w="695" w:type="pct"/>
            <w:noWrap w:val="0"/>
            <w:vAlign w:val="top"/>
          </w:tcPr>
          <w:p w14:paraId="7F56AC4F">
            <w:pPr>
              <w:widowControl/>
              <w:jc w:val="right"/>
              <w:textAlignment w:val="center"/>
              <w:rPr>
                <w:rFonts w:hint="eastAsia" w:ascii="仿宋_GB2312" w:hAnsi="仿宋_GB2312" w:eastAsia="仿宋_GB2312" w:cs="仿宋_GB2312"/>
                <w:color w:val="000000"/>
                <w:kern w:val="0"/>
                <w:szCs w:val="21"/>
              </w:rPr>
            </w:pPr>
          </w:p>
        </w:tc>
      </w:tr>
      <w:tr w14:paraId="41E8F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06C0C21F">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6</w:t>
            </w:r>
          </w:p>
        </w:tc>
        <w:tc>
          <w:tcPr>
            <w:tcW w:w="2494" w:type="pct"/>
            <w:noWrap w:val="0"/>
            <w:vAlign w:val="center"/>
          </w:tcPr>
          <w:p w14:paraId="42D8369A">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铺种草皮:</w:t>
            </w:r>
          </w:p>
          <w:p w14:paraId="6C77314D">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红花酢浆草 64窝/㎡每窝5芽以上</w:t>
            </w:r>
          </w:p>
        </w:tc>
        <w:tc>
          <w:tcPr>
            <w:tcW w:w="530" w:type="pct"/>
            <w:noWrap w:val="0"/>
            <w:vAlign w:val="center"/>
          </w:tcPr>
          <w:p w14:paraId="5DE5E2B5">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w:t>
            </w:r>
            <w:r>
              <w:rPr>
                <w:rFonts w:hint="eastAsia" w:ascii="仿宋_GB2312" w:hAnsi="仿宋_GB2312" w:eastAsia="仿宋_GB2312" w:cs="仿宋_GB2312"/>
                <w:color w:val="000000"/>
                <w:kern w:val="0"/>
                <w:szCs w:val="21"/>
                <w:vertAlign w:val="superscript"/>
              </w:rPr>
              <w:t>2</w:t>
            </w:r>
          </w:p>
        </w:tc>
        <w:tc>
          <w:tcPr>
            <w:tcW w:w="983" w:type="pct"/>
            <w:noWrap w:val="0"/>
            <w:vAlign w:val="center"/>
          </w:tcPr>
          <w:p w14:paraId="7CFD6ABB">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39.02</w:t>
            </w:r>
          </w:p>
        </w:tc>
        <w:tc>
          <w:tcPr>
            <w:tcW w:w="695" w:type="pct"/>
            <w:noWrap w:val="0"/>
            <w:vAlign w:val="top"/>
          </w:tcPr>
          <w:p w14:paraId="3781E28D">
            <w:pPr>
              <w:widowControl/>
              <w:jc w:val="right"/>
              <w:textAlignment w:val="center"/>
              <w:rPr>
                <w:rFonts w:hint="eastAsia" w:ascii="仿宋_GB2312" w:hAnsi="仿宋_GB2312" w:eastAsia="仿宋_GB2312" w:cs="仿宋_GB2312"/>
                <w:color w:val="000000"/>
                <w:kern w:val="0"/>
                <w:szCs w:val="21"/>
              </w:rPr>
            </w:pPr>
          </w:p>
        </w:tc>
      </w:tr>
      <w:tr w14:paraId="47A06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32A1BE43">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7</w:t>
            </w:r>
          </w:p>
        </w:tc>
        <w:tc>
          <w:tcPr>
            <w:tcW w:w="2494" w:type="pct"/>
            <w:noWrap w:val="0"/>
            <w:vAlign w:val="center"/>
          </w:tcPr>
          <w:p w14:paraId="7F919E58">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栽植色带:</w:t>
            </w:r>
          </w:p>
          <w:p w14:paraId="7A288291">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红王子锦带,高0.8-1m,冠20-30㎝，36株/m</w:t>
            </w:r>
            <w:r>
              <w:rPr>
                <w:rFonts w:hint="eastAsia" w:ascii="仿宋_GB2312" w:hAnsi="仿宋_GB2312" w:eastAsia="仿宋_GB2312" w:cs="仿宋_GB2312"/>
                <w:color w:val="000000"/>
                <w:kern w:val="0"/>
                <w:szCs w:val="21"/>
                <w:vertAlign w:val="superscript"/>
              </w:rPr>
              <w:t>2</w:t>
            </w:r>
          </w:p>
        </w:tc>
        <w:tc>
          <w:tcPr>
            <w:tcW w:w="530" w:type="pct"/>
            <w:noWrap w:val="0"/>
            <w:vAlign w:val="center"/>
          </w:tcPr>
          <w:p w14:paraId="5D2BE2E5">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w:t>
            </w:r>
            <w:r>
              <w:rPr>
                <w:rFonts w:hint="eastAsia" w:ascii="仿宋_GB2312" w:hAnsi="仿宋_GB2312" w:eastAsia="仿宋_GB2312" w:cs="仿宋_GB2312"/>
                <w:color w:val="000000"/>
                <w:kern w:val="0"/>
                <w:szCs w:val="21"/>
                <w:vertAlign w:val="superscript"/>
              </w:rPr>
              <w:t>2</w:t>
            </w:r>
          </w:p>
        </w:tc>
        <w:tc>
          <w:tcPr>
            <w:tcW w:w="983" w:type="pct"/>
            <w:noWrap w:val="0"/>
            <w:vAlign w:val="center"/>
          </w:tcPr>
          <w:p w14:paraId="543406D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146.6</w:t>
            </w:r>
          </w:p>
        </w:tc>
        <w:tc>
          <w:tcPr>
            <w:tcW w:w="695" w:type="pct"/>
            <w:noWrap w:val="0"/>
            <w:vAlign w:val="top"/>
          </w:tcPr>
          <w:p w14:paraId="5F69A1D9">
            <w:pPr>
              <w:widowControl/>
              <w:jc w:val="right"/>
              <w:textAlignment w:val="center"/>
              <w:rPr>
                <w:rFonts w:hint="eastAsia" w:ascii="仿宋_GB2312" w:hAnsi="仿宋_GB2312" w:eastAsia="仿宋_GB2312" w:cs="仿宋_GB2312"/>
                <w:color w:val="000000"/>
                <w:kern w:val="0"/>
                <w:szCs w:val="21"/>
              </w:rPr>
            </w:pPr>
          </w:p>
        </w:tc>
      </w:tr>
      <w:tr w14:paraId="6A995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6D7025D8">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9</w:t>
            </w:r>
          </w:p>
        </w:tc>
        <w:tc>
          <w:tcPr>
            <w:tcW w:w="2494" w:type="pct"/>
            <w:noWrap w:val="0"/>
            <w:vAlign w:val="center"/>
          </w:tcPr>
          <w:p w14:paraId="7F3F2D24">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铺种草皮:</w:t>
            </w:r>
          </w:p>
          <w:p w14:paraId="1F5EDBBA">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草皮卷(黑麦草、高羊茅、早熟禾6∶3∶1)满铺</w:t>
            </w:r>
          </w:p>
        </w:tc>
        <w:tc>
          <w:tcPr>
            <w:tcW w:w="530" w:type="pct"/>
            <w:noWrap w:val="0"/>
            <w:vAlign w:val="center"/>
          </w:tcPr>
          <w:p w14:paraId="38E9A23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w:t>
            </w:r>
            <w:r>
              <w:rPr>
                <w:rFonts w:hint="eastAsia" w:ascii="仿宋_GB2312" w:hAnsi="仿宋_GB2312" w:eastAsia="仿宋_GB2312" w:cs="仿宋_GB2312"/>
                <w:color w:val="000000"/>
                <w:kern w:val="0"/>
                <w:szCs w:val="21"/>
                <w:vertAlign w:val="superscript"/>
              </w:rPr>
              <w:t>2</w:t>
            </w:r>
          </w:p>
        </w:tc>
        <w:tc>
          <w:tcPr>
            <w:tcW w:w="983" w:type="pct"/>
            <w:noWrap w:val="0"/>
            <w:vAlign w:val="center"/>
          </w:tcPr>
          <w:p w14:paraId="7B6A359F">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18.35</w:t>
            </w:r>
          </w:p>
        </w:tc>
        <w:tc>
          <w:tcPr>
            <w:tcW w:w="695" w:type="pct"/>
            <w:noWrap w:val="0"/>
            <w:vAlign w:val="top"/>
          </w:tcPr>
          <w:p w14:paraId="04506C5B">
            <w:pPr>
              <w:widowControl/>
              <w:jc w:val="right"/>
              <w:textAlignment w:val="center"/>
              <w:rPr>
                <w:rFonts w:hint="eastAsia" w:ascii="仿宋_GB2312" w:hAnsi="仿宋_GB2312" w:eastAsia="仿宋_GB2312" w:cs="仿宋_GB2312"/>
                <w:color w:val="000000"/>
                <w:kern w:val="0"/>
                <w:szCs w:val="21"/>
              </w:rPr>
            </w:pPr>
          </w:p>
        </w:tc>
      </w:tr>
      <w:tr w14:paraId="0A591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01A3EEC3">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10</w:t>
            </w:r>
          </w:p>
        </w:tc>
        <w:tc>
          <w:tcPr>
            <w:tcW w:w="2494" w:type="pct"/>
            <w:noWrap w:val="0"/>
            <w:vAlign w:val="center"/>
          </w:tcPr>
          <w:p w14:paraId="2A296A62">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栽植绿篱:</w:t>
            </w:r>
          </w:p>
          <w:p w14:paraId="6439CA6D">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红叶石楠篱,高2m,冠45㎝,5株/m</w:t>
            </w:r>
            <w:r>
              <w:rPr>
                <w:rFonts w:hint="eastAsia" w:ascii="仿宋_GB2312" w:hAnsi="仿宋_GB2312" w:eastAsia="仿宋_GB2312" w:cs="仿宋_GB2312"/>
                <w:szCs w:val="21"/>
              </w:rPr>
              <w:t xml:space="preserve"> </w:t>
            </w:r>
          </w:p>
        </w:tc>
        <w:tc>
          <w:tcPr>
            <w:tcW w:w="530" w:type="pct"/>
            <w:noWrap w:val="0"/>
            <w:vAlign w:val="center"/>
          </w:tcPr>
          <w:p w14:paraId="6F05334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株</w:t>
            </w:r>
          </w:p>
        </w:tc>
        <w:tc>
          <w:tcPr>
            <w:tcW w:w="983" w:type="pct"/>
            <w:noWrap w:val="0"/>
            <w:vAlign w:val="center"/>
          </w:tcPr>
          <w:p w14:paraId="7C7D5B73">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43.97</w:t>
            </w:r>
          </w:p>
        </w:tc>
        <w:tc>
          <w:tcPr>
            <w:tcW w:w="695" w:type="pct"/>
            <w:noWrap w:val="0"/>
            <w:vAlign w:val="top"/>
          </w:tcPr>
          <w:p w14:paraId="3020AA1C">
            <w:pPr>
              <w:widowControl/>
              <w:jc w:val="right"/>
              <w:textAlignment w:val="center"/>
              <w:rPr>
                <w:rFonts w:hint="eastAsia" w:ascii="仿宋_GB2312" w:hAnsi="仿宋_GB2312" w:eastAsia="仿宋_GB2312" w:cs="仿宋_GB2312"/>
                <w:color w:val="000000"/>
                <w:kern w:val="0"/>
                <w:szCs w:val="21"/>
              </w:rPr>
            </w:pPr>
          </w:p>
        </w:tc>
      </w:tr>
      <w:tr w14:paraId="4CAF3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798D15A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11</w:t>
            </w:r>
          </w:p>
        </w:tc>
        <w:tc>
          <w:tcPr>
            <w:tcW w:w="2494" w:type="pct"/>
            <w:noWrap w:val="0"/>
            <w:vAlign w:val="center"/>
          </w:tcPr>
          <w:p w14:paraId="1F3C1858">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栽植色带:</w:t>
            </w:r>
          </w:p>
          <w:p w14:paraId="670B898E">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红叶石楠,高0.8-1m，冠35㎝，密度36株/m</w:t>
            </w:r>
            <w:r>
              <w:rPr>
                <w:rFonts w:hint="eastAsia" w:ascii="仿宋_GB2312" w:hAnsi="仿宋_GB2312" w:eastAsia="仿宋_GB2312" w:cs="仿宋_GB2312"/>
                <w:color w:val="000000"/>
                <w:kern w:val="0"/>
                <w:szCs w:val="21"/>
                <w:vertAlign w:val="superscript"/>
              </w:rPr>
              <w:t>2</w:t>
            </w:r>
            <w:r>
              <w:rPr>
                <w:rFonts w:hint="eastAsia" w:ascii="仿宋_GB2312" w:hAnsi="仿宋_GB2312" w:eastAsia="仿宋_GB2312" w:cs="仿宋_GB2312"/>
                <w:szCs w:val="21"/>
              </w:rPr>
              <w:t xml:space="preserve"> </w:t>
            </w:r>
          </w:p>
        </w:tc>
        <w:tc>
          <w:tcPr>
            <w:tcW w:w="530" w:type="pct"/>
            <w:noWrap w:val="0"/>
            <w:vAlign w:val="center"/>
          </w:tcPr>
          <w:p w14:paraId="6B8C5A28">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m2</w:t>
            </w:r>
          </w:p>
        </w:tc>
        <w:tc>
          <w:tcPr>
            <w:tcW w:w="983" w:type="pct"/>
            <w:noWrap w:val="0"/>
            <w:vAlign w:val="center"/>
          </w:tcPr>
          <w:p w14:paraId="111DE2E8">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146.6</w:t>
            </w:r>
          </w:p>
        </w:tc>
        <w:tc>
          <w:tcPr>
            <w:tcW w:w="695" w:type="pct"/>
            <w:noWrap w:val="0"/>
            <w:vAlign w:val="top"/>
          </w:tcPr>
          <w:p w14:paraId="1A85D23F">
            <w:pPr>
              <w:widowControl/>
              <w:jc w:val="right"/>
              <w:textAlignment w:val="center"/>
              <w:rPr>
                <w:rFonts w:hint="eastAsia" w:ascii="仿宋_GB2312" w:hAnsi="仿宋_GB2312" w:eastAsia="仿宋_GB2312" w:cs="仿宋_GB2312"/>
                <w:color w:val="000000"/>
                <w:kern w:val="0"/>
                <w:szCs w:val="21"/>
              </w:rPr>
            </w:pPr>
          </w:p>
        </w:tc>
      </w:tr>
      <w:tr w14:paraId="4F4A2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6620148B">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12</w:t>
            </w:r>
          </w:p>
        </w:tc>
        <w:tc>
          <w:tcPr>
            <w:tcW w:w="2494" w:type="pct"/>
            <w:noWrap w:val="0"/>
            <w:vAlign w:val="center"/>
          </w:tcPr>
          <w:p w14:paraId="3C2153F6">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栽植绿篱:</w:t>
            </w:r>
          </w:p>
          <w:p w14:paraId="7D7CE597">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北海道黄杨,高2.2m，冠35-40㎝，5株/m</w:t>
            </w:r>
            <w:r>
              <w:rPr>
                <w:rFonts w:hint="eastAsia" w:ascii="仿宋_GB2312" w:hAnsi="仿宋_GB2312" w:eastAsia="仿宋_GB2312" w:cs="仿宋_GB2312"/>
                <w:szCs w:val="21"/>
              </w:rPr>
              <w:t xml:space="preserve"> </w:t>
            </w:r>
          </w:p>
        </w:tc>
        <w:tc>
          <w:tcPr>
            <w:tcW w:w="530" w:type="pct"/>
            <w:noWrap w:val="0"/>
            <w:vAlign w:val="center"/>
          </w:tcPr>
          <w:p w14:paraId="4995E8D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株</w:t>
            </w:r>
          </w:p>
        </w:tc>
        <w:tc>
          <w:tcPr>
            <w:tcW w:w="983" w:type="pct"/>
            <w:noWrap w:val="0"/>
            <w:vAlign w:val="center"/>
          </w:tcPr>
          <w:p w14:paraId="5378BF7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38.3</w:t>
            </w:r>
          </w:p>
        </w:tc>
        <w:tc>
          <w:tcPr>
            <w:tcW w:w="695" w:type="pct"/>
            <w:noWrap w:val="0"/>
            <w:vAlign w:val="top"/>
          </w:tcPr>
          <w:p w14:paraId="63C40D47">
            <w:pPr>
              <w:widowControl/>
              <w:jc w:val="right"/>
              <w:textAlignment w:val="center"/>
              <w:rPr>
                <w:rFonts w:hint="eastAsia" w:ascii="仿宋_GB2312" w:hAnsi="仿宋_GB2312" w:eastAsia="仿宋_GB2312" w:cs="仿宋_GB2312"/>
                <w:color w:val="000000"/>
                <w:kern w:val="0"/>
                <w:szCs w:val="21"/>
              </w:rPr>
            </w:pPr>
          </w:p>
        </w:tc>
      </w:tr>
      <w:tr w14:paraId="27C0E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4ABA1323">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13</w:t>
            </w:r>
          </w:p>
        </w:tc>
        <w:tc>
          <w:tcPr>
            <w:tcW w:w="2494" w:type="pct"/>
            <w:noWrap w:val="0"/>
            <w:vAlign w:val="center"/>
          </w:tcPr>
          <w:p w14:paraId="3B98416A">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栽植绿篱:</w:t>
            </w:r>
          </w:p>
          <w:p w14:paraId="1ABB8EDF">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北海道黄杨,高1.6m,冠35㎝,5株/m</w:t>
            </w:r>
            <w:r>
              <w:rPr>
                <w:rFonts w:hint="eastAsia" w:ascii="仿宋_GB2312" w:hAnsi="仿宋_GB2312" w:eastAsia="仿宋_GB2312" w:cs="仿宋_GB2312"/>
                <w:szCs w:val="21"/>
              </w:rPr>
              <w:t xml:space="preserve"> </w:t>
            </w:r>
          </w:p>
        </w:tc>
        <w:tc>
          <w:tcPr>
            <w:tcW w:w="530" w:type="pct"/>
            <w:noWrap w:val="0"/>
            <w:vAlign w:val="center"/>
          </w:tcPr>
          <w:p w14:paraId="42FE0D84">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株</w:t>
            </w:r>
          </w:p>
        </w:tc>
        <w:tc>
          <w:tcPr>
            <w:tcW w:w="983" w:type="pct"/>
            <w:noWrap w:val="0"/>
            <w:vAlign w:val="center"/>
          </w:tcPr>
          <w:p w14:paraId="267BF41B">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32.58</w:t>
            </w:r>
          </w:p>
        </w:tc>
        <w:tc>
          <w:tcPr>
            <w:tcW w:w="695" w:type="pct"/>
            <w:noWrap w:val="0"/>
            <w:vAlign w:val="top"/>
          </w:tcPr>
          <w:p w14:paraId="6E72D914">
            <w:pPr>
              <w:widowControl/>
              <w:jc w:val="right"/>
              <w:textAlignment w:val="center"/>
              <w:rPr>
                <w:rFonts w:hint="eastAsia" w:ascii="仿宋_GB2312" w:hAnsi="仿宋_GB2312" w:eastAsia="仿宋_GB2312" w:cs="仿宋_GB2312"/>
                <w:color w:val="000000"/>
                <w:kern w:val="0"/>
                <w:szCs w:val="21"/>
              </w:rPr>
            </w:pPr>
          </w:p>
        </w:tc>
      </w:tr>
      <w:tr w14:paraId="422C8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0A559C24">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14</w:t>
            </w:r>
          </w:p>
        </w:tc>
        <w:tc>
          <w:tcPr>
            <w:tcW w:w="2494" w:type="pct"/>
            <w:noWrap w:val="0"/>
            <w:vAlign w:val="center"/>
          </w:tcPr>
          <w:p w14:paraId="245D5547">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栽植色带:</w:t>
            </w:r>
          </w:p>
          <w:p w14:paraId="7351A1FD">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大叶黄杨,高0.6m，冠25-30㎝,49株/m</w:t>
            </w:r>
            <w:r>
              <w:rPr>
                <w:rFonts w:hint="eastAsia" w:ascii="仿宋_GB2312" w:hAnsi="仿宋_GB2312" w:eastAsia="仿宋_GB2312" w:cs="仿宋_GB2312"/>
                <w:color w:val="000000"/>
                <w:kern w:val="0"/>
                <w:szCs w:val="21"/>
                <w:vertAlign w:val="superscript"/>
              </w:rPr>
              <w:t>2</w:t>
            </w:r>
          </w:p>
        </w:tc>
        <w:tc>
          <w:tcPr>
            <w:tcW w:w="530" w:type="pct"/>
            <w:noWrap w:val="0"/>
            <w:vAlign w:val="center"/>
          </w:tcPr>
          <w:p w14:paraId="3E2FF5AD">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m2</w:t>
            </w:r>
          </w:p>
        </w:tc>
        <w:tc>
          <w:tcPr>
            <w:tcW w:w="983" w:type="pct"/>
            <w:noWrap w:val="0"/>
            <w:vAlign w:val="center"/>
          </w:tcPr>
          <w:p w14:paraId="22D4D2B2">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113.33</w:t>
            </w:r>
          </w:p>
        </w:tc>
        <w:tc>
          <w:tcPr>
            <w:tcW w:w="695" w:type="pct"/>
            <w:noWrap w:val="0"/>
            <w:vAlign w:val="top"/>
          </w:tcPr>
          <w:p w14:paraId="5B81E797">
            <w:pPr>
              <w:widowControl/>
              <w:jc w:val="right"/>
              <w:textAlignment w:val="center"/>
              <w:rPr>
                <w:rFonts w:hint="eastAsia" w:ascii="仿宋_GB2312" w:hAnsi="仿宋_GB2312" w:eastAsia="仿宋_GB2312" w:cs="仿宋_GB2312"/>
                <w:color w:val="000000"/>
                <w:kern w:val="0"/>
                <w:szCs w:val="21"/>
              </w:rPr>
            </w:pPr>
          </w:p>
        </w:tc>
      </w:tr>
      <w:tr w14:paraId="2C411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49055DB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2494" w:type="pct"/>
            <w:noWrap w:val="0"/>
            <w:vAlign w:val="center"/>
          </w:tcPr>
          <w:p w14:paraId="0A34DCB7">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栽植色带:</w:t>
            </w:r>
          </w:p>
          <w:p w14:paraId="2050C621">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豆瓣黄杨,高0.5m，冠20-30㎝,49株/m</w:t>
            </w:r>
            <w:r>
              <w:rPr>
                <w:rFonts w:hint="eastAsia" w:ascii="仿宋_GB2312" w:hAnsi="仿宋_GB2312" w:eastAsia="仿宋_GB2312" w:cs="仿宋_GB2312"/>
                <w:color w:val="000000"/>
                <w:kern w:val="0"/>
                <w:szCs w:val="21"/>
                <w:vertAlign w:val="superscript"/>
              </w:rPr>
              <w:t>2</w:t>
            </w:r>
          </w:p>
        </w:tc>
        <w:tc>
          <w:tcPr>
            <w:tcW w:w="530" w:type="pct"/>
            <w:noWrap w:val="0"/>
            <w:vAlign w:val="center"/>
          </w:tcPr>
          <w:p w14:paraId="01DF428C">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m2</w:t>
            </w:r>
          </w:p>
        </w:tc>
        <w:tc>
          <w:tcPr>
            <w:tcW w:w="983" w:type="pct"/>
            <w:noWrap w:val="0"/>
            <w:vAlign w:val="center"/>
          </w:tcPr>
          <w:p w14:paraId="67E08E48">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113.33</w:t>
            </w:r>
          </w:p>
        </w:tc>
        <w:tc>
          <w:tcPr>
            <w:tcW w:w="695" w:type="pct"/>
            <w:noWrap w:val="0"/>
            <w:vAlign w:val="top"/>
          </w:tcPr>
          <w:p w14:paraId="6FC67D98">
            <w:pPr>
              <w:widowControl/>
              <w:jc w:val="right"/>
              <w:textAlignment w:val="center"/>
              <w:rPr>
                <w:rFonts w:hint="eastAsia" w:ascii="仿宋_GB2312" w:hAnsi="仿宋_GB2312" w:eastAsia="仿宋_GB2312" w:cs="仿宋_GB2312"/>
                <w:color w:val="000000"/>
                <w:kern w:val="0"/>
                <w:szCs w:val="21"/>
              </w:rPr>
            </w:pPr>
          </w:p>
        </w:tc>
      </w:tr>
      <w:tr w14:paraId="2FEF2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12E236F9">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16</w:t>
            </w:r>
          </w:p>
        </w:tc>
        <w:tc>
          <w:tcPr>
            <w:tcW w:w="2494" w:type="pct"/>
            <w:noWrap w:val="0"/>
            <w:vAlign w:val="center"/>
          </w:tcPr>
          <w:p w14:paraId="4E1B9B6B">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栽植色带：</w:t>
            </w:r>
          </w:p>
          <w:p w14:paraId="7F9BE48D">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豆瓣黄杨,高0.4m，冠20-30㎝,49株/m</w:t>
            </w:r>
            <w:r>
              <w:rPr>
                <w:rFonts w:hint="eastAsia" w:ascii="仿宋_GB2312" w:hAnsi="仿宋_GB2312" w:eastAsia="仿宋_GB2312" w:cs="仿宋_GB2312"/>
                <w:color w:val="000000"/>
                <w:kern w:val="0"/>
                <w:szCs w:val="21"/>
                <w:vertAlign w:val="superscript"/>
              </w:rPr>
              <w:t>2</w:t>
            </w:r>
            <w:r>
              <w:rPr>
                <w:rFonts w:hint="eastAsia" w:ascii="仿宋_GB2312" w:hAnsi="仿宋_GB2312" w:eastAsia="仿宋_GB2312" w:cs="仿宋_GB2312"/>
                <w:szCs w:val="21"/>
              </w:rPr>
              <w:t xml:space="preserve"> </w:t>
            </w:r>
          </w:p>
        </w:tc>
        <w:tc>
          <w:tcPr>
            <w:tcW w:w="530" w:type="pct"/>
            <w:noWrap w:val="0"/>
            <w:vAlign w:val="center"/>
          </w:tcPr>
          <w:p w14:paraId="61C7A06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m2</w:t>
            </w:r>
          </w:p>
        </w:tc>
        <w:tc>
          <w:tcPr>
            <w:tcW w:w="983" w:type="pct"/>
            <w:noWrap w:val="0"/>
            <w:vAlign w:val="center"/>
          </w:tcPr>
          <w:p w14:paraId="41EA159C">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113.33</w:t>
            </w:r>
          </w:p>
        </w:tc>
        <w:tc>
          <w:tcPr>
            <w:tcW w:w="695" w:type="pct"/>
            <w:noWrap w:val="0"/>
            <w:vAlign w:val="top"/>
          </w:tcPr>
          <w:p w14:paraId="788CAE75">
            <w:pPr>
              <w:widowControl/>
              <w:jc w:val="right"/>
              <w:textAlignment w:val="center"/>
              <w:rPr>
                <w:rFonts w:hint="eastAsia" w:ascii="仿宋_GB2312" w:hAnsi="仿宋_GB2312" w:eastAsia="仿宋_GB2312" w:cs="仿宋_GB2312"/>
                <w:color w:val="000000"/>
                <w:kern w:val="0"/>
                <w:szCs w:val="21"/>
              </w:rPr>
            </w:pPr>
          </w:p>
        </w:tc>
      </w:tr>
      <w:tr w14:paraId="74D6E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71F051DF">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17</w:t>
            </w:r>
          </w:p>
        </w:tc>
        <w:tc>
          <w:tcPr>
            <w:tcW w:w="2494" w:type="pct"/>
            <w:noWrap w:val="0"/>
            <w:vAlign w:val="center"/>
          </w:tcPr>
          <w:p w14:paraId="76FB8872">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栽植色带:</w:t>
            </w:r>
          </w:p>
          <w:p w14:paraId="0FA0CA35">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金森女贞,高0.5-0.6m，冠20-30㎝,49株/m</w:t>
            </w:r>
            <w:r>
              <w:rPr>
                <w:rFonts w:hint="eastAsia" w:ascii="仿宋_GB2312" w:hAnsi="仿宋_GB2312" w:eastAsia="仿宋_GB2312" w:cs="仿宋_GB2312"/>
                <w:color w:val="000000"/>
                <w:kern w:val="0"/>
                <w:szCs w:val="21"/>
                <w:vertAlign w:val="superscript"/>
              </w:rPr>
              <w:t>2</w:t>
            </w:r>
          </w:p>
        </w:tc>
        <w:tc>
          <w:tcPr>
            <w:tcW w:w="530" w:type="pct"/>
            <w:noWrap w:val="0"/>
            <w:vAlign w:val="center"/>
          </w:tcPr>
          <w:p w14:paraId="3DD271AB">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m2</w:t>
            </w:r>
          </w:p>
        </w:tc>
        <w:tc>
          <w:tcPr>
            <w:tcW w:w="983" w:type="pct"/>
            <w:noWrap w:val="0"/>
            <w:vAlign w:val="center"/>
          </w:tcPr>
          <w:p w14:paraId="359E92B4">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95.84</w:t>
            </w:r>
          </w:p>
        </w:tc>
        <w:tc>
          <w:tcPr>
            <w:tcW w:w="695" w:type="pct"/>
            <w:noWrap w:val="0"/>
            <w:vAlign w:val="top"/>
          </w:tcPr>
          <w:p w14:paraId="55E80D65">
            <w:pPr>
              <w:widowControl/>
              <w:jc w:val="right"/>
              <w:textAlignment w:val="center"/>
              <w:rPr>
                <w:rFonts w:hint="eastAsia" w:ascii="仿宋_GB2312" w:hAnsi="仿宋_GB2312" w:eastAsia="仿宋_GB2312" w:cs="仿宋_GB2312"/>
                <w:color w:val="000000"/>
                <w:kern w:val="0"/>
                <w:szCs w:val="21"/>
              </w:rPr>
            </w:pPr>
          </w:p>
        </w:tc>
      </w:tr>
      <w:tr w14:paraId="48136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296902AA">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szCs w:val="21"/>
              </w:rPr>
              <w:t>18</w:t>
            </w:r>
          </w:p>
        </w:tc>
        <w:tc>
          <w:tcPr>
            <w:tcW w:w="2494" w:type="pct"/>
            <w:noWrap w:val="0"/>
            <w:vAlign w:val="center"/>
          </w:tcPr>
          <w:p w14:paraId="095E6E7A">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栽植色带:</w:t>
            </w:r>
          </w:p>
          <w:p w14:paraId="3BE12B8A">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海桐,高1m,冠30㎝,49株/m</w:t>
            </w:r>
            <w:r>
              <w:rPr>
                <w:rFonts w:hint="eastAsia" w:ascii="仿宋_GB2312" w:hAnsi="仿宋_GB2312" w:eastAsia="仿宋_GB2312" w:cs="仿宋_GB2312"/>
                <w:color w:val="000000"/>
                <w:kern w:val="0"/>
                <w:szCs w:val="21"/>
                <w:vertAlign w:val="superscript"/>
              </w:rPr>
              <w:t>2</w:t>
            </w:r>
            <w:r>
              <w:rPr>
                <w:rFonts w:hint="eastAsia" w:ascii="仿宋_GB2312" w:hAnsi="仿宋_GB2312" w:eastAsia="仿宋_GB2312" w:cs="仿宋_GB2312"/>
                <w:szCs w:val="21"/>
              </w:rPr>
              <w:t xml:space="preserve"> </w:t>
            </w:r>
          </w:p>
        </w:tc>
        <w:tc>
          <w:tcPr>
            <w:tcW w:w="530" w:type="pct"/>
            <w:noWrap w:val="0"/>
            <w:vAlign w:val="center"/>
          </w:tcPr>
          <w:p w14:paraId="3FE6B606">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m2</w:t>
            </w:r>
          </w:p>
        </w:tc>
        <w:tc>
          <w:tcPr>
            <w:tcW w:w="983" w:type="pct"/>
            <w:noWrap w:val="0"/>
            <w:vAlign w:val="center"/>
          </w:tcPr>
          <w:p w14:paraId="6062E4E8">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215.12</w:t>
            </w:r>
          </w:p>
        </w:tc>
        <w:tc>
          <w:tcPr>
            <w:tcW w:w="695" w:type="pct"/>
            <w:noWrap w:val="0"/>
            <w:vAlign w:val="top"/>
          </w:tcPr>
          <w:p w14:paraId="69D57D58">
            <w:pPr>
              <w:widowControl/>
              <w:jc w:val="right"/>
              <w:textAlignment w:val="center"/>
              <w:rPr>
                <w:rFonts w:hint="eastAsia" w:ascii="仿宋_GB2312" w:hAnsi="仿宋_GB2312" w:eastAsia="仿宋_GB2312" w:cs="仿宋_GB2312"/>
                <w:color w:val="000000"/>
                <w:kern w:val="0"/>
                <w:szCs w:val="21"/>
              </w:rPr>
            </w:pPr>
          </w:p>
        </w:tc>
      </w:tr>
      <w:tr w14:paraId="28B7A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5C86D7B7">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19</w:t>
            </w:r>
          </w:p>
        </w:tc>
        <w:tc>
          <w:tcPr>
            <w:tcW w:w="2494" w:type="pct"/>
            <w:noWrap w:val="0"/>
            <w:vAlign w:val="center"/>
          </w:tcPr>
          <w:p w14:paraId="37C32FEC">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栽植色带:</w:t>
            </w:r>
          </w:p>
          <w:p w14:paraId="0A1847AF">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小叶女贞,高0.7m，冠20-30㎝，49株/m</w:t>
            </w:r>
            <w:r>
              <w:rPr>
                <w:rFonts w:hint="eastAsia" w:ascii="仿宋_GB2312" w:hAnsi="仿宋_GB2312" w:eastAsia="仿宋_GB2312" w:cs="仿宋_GB2312"/>
                <w:color w:val="000000"/>
                <w:kern w:val="0"/>
                <w:szCs w:val="21"/>
                <w:vertAlign w:val="superscript"/>
              </w:rPr>
              <w:t>2</w:t>
            </w:r>
            <w:r>
              <w:rPr>
                <w:rFonts w:hint="eastAsia" w:ascii="仿宋_GB2312" w:hAnsi="仿宋_GB2312" w:eastAsia="仿宋_GB2312" w:cs="仿宋_GB2312"/>
                <w:szCs w:val="21"/>
              </w:rPr>
              <w:t xml:space="preserve"> </w:t>
            </w:r>
          </w:p>
        </w:tc>
        <w:tc>
          <w:tcPr>
            <w:tcW w:w="530" w:type="pct"/>
            <w:noWrap w:val="0"/>
            <w:vAlign w:val="center"/>
          </w:tcPr>
          <w:p w14:paraId="3F72DA8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m2</w:t>
            </w:r>
          </w:p>
        </w:tc>
        <w:tc>
          <w:tcPr>
            <w:tcW w:w="983" w:type="pct"/>
            <w:noWrap w:val="0"/>
            <w:vAlign w:val="center"/>
          </w:tcPr>
          <w:p w14:paraId="38B045EC">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113.33</w:t>
            </w:r>
          </w:p>
        </w:tc>
        <w:tc>
          <w:tcPr>
            <w:tcW w:w="695" w:type="pct"/>
            <w:noWrap w:val="0"/>
            <w:vAlign w:val="top"/>
          </w:tcPr>
          <w:p w14:paraId="339255A0">
            <w:pPr>
              <w:widowControl/>
              <w:jc w:val="right"/>
              <w:textAlignment w:val="center"/>
              <w:rPr>
                <w:rFonts w:hint="eastAsia" w:ascii="仿宋_GB2312" w:hAnsi="仿宋_GB2312" w:eastAsia="仿宋_GB2312" w:cs="仿宋_GB2312"/>
                <w:color w:val="000000"/>
                <w:kern w:val="0"/>
                <w:szCs w:val="21"/>
              </w:rPr>
            </w:pPr>
          </w:p>
        </w:tc>
      </w:tr>
      <w:tr w14:paraId="26123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5544D3F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20</w:t>
            </w:r>
          </w:p>
        </w:tc>
        <w:tc>
          <w:tcPr>
            <w:tcW w:w="2494" w:type="pct"/>
            <w:noWrap w:val="0"/>
            <w:vAlign w:val="center"/>
          </w:tcPr>
          <w:p w14:paraId="7F27F437">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栽植色带:</w:t>
            </w:r>
          </w:p>
          <w:p w14:paraId="12F59C12">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小叶女贞,高0.5m，冠20-30㎝,49株/m</w:t>
            </w:r>
            <w:r>
              <w:rPr>
                <w:rFonts w:hint="eastAsia" w:ascii="仿宋_GB2312" w:hAnsi="仿宋_GB2312" w:eastAsia="仿宋_GB2312" w:cs="仿宋_GB2312"/>
                <w:color w:val="000000"/>
                <w:kern w:val="0"/>
                <w:szCs w:val="21"/>
                <w:vertAlign w:val="superscript"/>
              </w:rPr>
              <w:t>2</w:t>
            </w:r>
          </w:p>
        </w:tc>
        <w:tc>
          <w:tcPr>
            <w:tcW w:w="530" w:type="pct"/>
            <w:noWrap w:val="0"/>
            <w:vAlign w:val="center"/>
          </w:tcPr>
          <w:p w14:paraId="1CDD7135">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m2</w:t>
            </w:r>
          </w:p>
        </w:tc>
        <w:tc>
          <w:tcPr>
            <w:tcW w:w="983" w:type="pct"/>
            <w:noWrap w:val="0"/>
            <w:vAlign w:val="center"/>
          </w:tcPr>
          <w:p w14:paraId="0D96990D">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102.84</w:t>
            </w:r>
          </w:p>
        </w:tc>
        <w:tc>
          <w:tcPr>
            <w:tcW w:w="695" w:type="pct"/>
            <w:noWrap w:val="0"/>
            <w:vAlign w:val="top"/>
          </w:tcPr>
          <w:p w14:paraId="385F08D0">
            <w:pPr>
              <w:widowControl/>
              <w:jc w:val="right"/>
              <w:textAlignment w:val="center"/>
              <w:rPr>
                <w:rFonts w:hint="eastAsia" w:ascii="仿宋_GB2312" w:hAnsi="仿宋_GB2312" w:eastAsia="仿宋_GB2312" w:cs="仿宋_GB2312"/>
                <w:color w:val="000000"/>
                <w:kern w:val="0"/>
                <w:szCs w:val="21"/>
              </w:rPr>
            </w:pPr>
          </w:p>
        </w:tc>
      </w:tr>
      <w:tr w14:paraId="3C02C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01393210">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21</w:t>
            </w:r>
          </w:p>
        </w:tc>
        <w:tc>
          <w:tcPr>
            <w:tcW w:w="2494" w:type="pct"/>
            <w:noWrap w:val="0"/>
            <w:vAlign w:val="center"/>
          </w:tcPr>
          <w:p w14:paraId="48D6C9E0">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栽植色带:</w:t>
            </w:r>
          </w:p>
          <w:p w14:paraId="7F52CABD">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锦熟黄杨,高0.5m，冠20-30㎝，49株/m</w:t>
            </w:r>
            <w:r>
              <w:rPr>
                <w:rFonts w:hint="eastAsia" w:ascii="仿宋_GB2312" w:hAnsi="仿宋_GB2312" w:eastAsia="仿宋_GB2312" w:cs="仿宋_GB2312"/>
                <w:color w:val="000000"/>
                <w:kern w:val="0"/>
                <w:szCs w:val="21"/>
                <w:vertAlign w:val="superscript"/>
              </w:rPr>
              <w:t>2</w:t>
            </w:r>
          </w:p>
        </w:tc>
        <w:tc>
          <w:tcPr>
            <w:tcW w:w="530" w:type="pct"/>
            <w:noWrap w:val="0"/>
            <w:vAlign w:val="center"/>
          </w:tcPr>
          <w:p w14:paraId="72AD583B">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m2</w:t>
            </w:r>
          </w:p>
        </w:tc>
        <w:tc>
          <w:tcPr>
            <w:tcW w:w="983" w:type="pct"/>
            <w:noWrap w:val="0"/>
            <w:vAlign w:val="center"/>
          </w:tcPr>
          <w:p w14:paraId="2731743B">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113.33</w:t>
            </w:r>
          </w:p>
        </w:tc>
        <w:tc>
          <w:tcPr>
            <w:tcW w:w="695" w:type="pct"/>
            <w:noWrap w:val="0"/>
            <w:vAlign w:val="top"/>
          </w:tcPr>
          <w:p w14:paraId="148AAC42">
            <w:pPr>
              <w:widowControl/>
              <w:jc w:val="right"/>
              <w:textAlignment w:val="center"/>
              <w:rPr>
                <w:rFonts w:hint="eastAsia" w:ascii="仿宋_GB2312" w:hAnsi="仿宋_GB2312" w:eastAsia="仿宋_GB2312" w:cs="仿宋_GB2312"/>
                <w:color w:val="000000"/>
                <w:kern w:val="0"/>
                <w:szCs w:val="21"/>
              </w:rPr>
            </w:pPr>
          </w:p>
        </w:tc>
      </w:tr>
      <w:tr w14:paraId="19E22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6ABB10E2">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22</w:t>
            </w:r>
          </w:p>
        </w:tc>
        <w:tc>
          <w:tcPr>
            <w:tcW w:w="2494" w:type="pct"/>
            <w:noWrap w:val="0"/>
            <w:vAlign w:val="center"/>
          </w:tcPr>
          <w:p w14:paraId="01E7D3DF">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栽植色带:</w:t>
            </w:r>
          </w:p>
          <w:p w14:paraId="11EBB60C">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海桐,高0.5m，冠20-30㎝，49株/m</w:t>
            </w:r>
            <w:r>
              <w:rPr>
                <w:rFonts w:hint="eastAsia" w:ascii="仿宋_GB2312" w:hAnsi="仿宋_GB2312" w:eastAsia="仿宋_GB2312" w:cs="仿宋_GB2312"/>
                <w:color w:val="000000"/>
                <w:kern w:val="0"/>
                <w:szCs w:val="21"/>
                <w:vertAlign w:val="superscript"/>
              </w:rPr>
              <w:t>2</w:t>
            </w:r>
          </w:p>
        </w:tc>
        <w:tc>
          <w:tcPr>
            <w:tcW w:w="530" w:type="pct"/>
            <w:noWrap w:val="0"/>
            <w:vAlign w:val="center"/>
          </w:tcPr>
          <w:p w14:paraId="2FEB6C6D">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m2</w:t>
            </w:r>
          </w:p>
        </w:tc>
        <w:tc>
          <w:tcPr>
            <w:tcW w:w="983" w:type="pct"/>
            <w:noWrap w:val="0"/>
            <w:vAlign w:val="center"/>
          </w:tcPr>
          <w:p w14:paraId="3CA8043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113.33</w:t>
            </w:r>
          </w:p>
        </w:tc>
        <w:tc>
          <w:tcPr>
            <w:tcW w:w="695" w:type="pct"/>
            <w:noWrap w:val="0"/>
            <w:vAlign w:val="top"/>
          </w:tcPr>
          <w:p w14:paraId="0226F138">
            <w:pPr>
              <w:widowControl/>
              <w:jc w:val="right"/>
              <w:textAlignment w:val="center"/>
              <w:rPr>
                <w:rFonts w:hint="eastAsia" w:ascii="仿宋_GB2312" w:hAnsi="仿宋_GB2312" w:eastAsia="仿宋_GB2312" w:cs="仿宋_GB2312"/>
                <w:color w:val="000000"/>
                <w:kern w:val="0"/>
                <w:szCs w:val="21"/>
              </w:rPr>
            </w:pPr>
          </w:p>
        </w:tc>
      </w:tr>
      <w:tr w14:paraId="2A661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78780053">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23</w:t>
            </w:r>
          </w:p>
        </w:tc>
        <w:tc>
          <w:tcPr>
            <w:tcW w:w="2494" w:type="pct"/>
            <w:noWrap w:val="0"/>
            <w:vAlign w:val="center"/>
          </w:tcPr>
          <w:p w14:paraId="7D6B8DC5">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栽植灌木:</w:t>
            </w:r>
          </w:p>
          <w:p w14:paraId="7B5E099F">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 xml:space="preserve">海桐球,高1m，冠1.2m </w:t>
            </w:r>
          </w:p>
        </w:tc>
        <w:tc>
          <w:tcPr>
            <w:tcW w:w="530" w:type="pct"/>
            <w:noWrap w:val="0"/>
            <w:vAlign w:val="center"/>
          </w:tcPr>
          <w:p w14:paraId="42A46E05">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株</w:t>
            </w:r>
          </w:p>
        </w:tc>
        <w:tc>
          <w:tcPr>
            <w:tcW w:w="983" w:type="pct"/>
            <w:noWrap w:val="0"/>
            <w:vAlign w:val="center"/>
          </w:tcPr>
          <w:p w14:paraId="5B682BBF">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250.74</w:t>
            </w:r>
          </w:p>
        </w:tc>
        <w:tc>
          <w:tcPr>
            <w:tcW w:w="695" w:type="pct"/>
            <w:noWrap w:val="0"/>
            <w:vAlign w:val="top"/>
          </w:tcPr>
          <w:p w14:paraId="3CEE9592">
            <w:pPr>
              <w:widowControl/>
              <w:jc w:val="right"/>
              <w:textAlignment w:val="center"/>
              <w:rPr>
                <w:rFonts w:hint="eastAsia" w:ascii="仿宋_GB2312" w:hAnsi="仿宋_GB2312" w:eastAsia="仿宋_GB2312" w:cs="仿宋_GB2312"/>
                <w:color w:val="000000"/>
                <w:kern w:val="0"/>
                <w:szCs w:val="21"/>
              </w:rPr>
            </w:pPr>
          </w:p>
        </w:tc>
      </w:tr>
      <w:tr w14:paraId="23645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3A981681">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24</w:t>
            </w:r>
          </w:p>
        </w:tc>
        <w:tc>
          <w:tcPr>
            <w:tcW w:w="2494" w:type="pct"/>
            <w:noWrap w:val="0"/>
            <w:vAlign w:val="center"/>
          </w:tcPr>
          <w:p w14:paraId="5CA4C117">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栽植灌木:</w:t>
            </w:r>
          </w:p>
          <w:p w14:paraId="3A5A3069">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红叶石楠柱,高2.2m，冠40-45㎝，单植</w:t>
            </w:r>
          </w:p>
        </w:tc>
        <w:tc>
          <w:tcPr>
            <w:tcW w:w="530" w:type="pct"/>
            <w:noWrap w:val="0"/>
            <w:vAlign w:val="center"/>
          </w:tcPr>
          <w:p w14:paraId="6FA3CE5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株</w:t>
            </w:r>
          </w:p>
        </w:tc>
        <w:tc>
          <w:tcPr>
            <w:tcW w:w="983" w:type="pct"/>
            <w:noWrap w:val="0"/>
            <w:vAlign w:val="center"/>
          </w:tcPr>
          <w:p w14:paraId="6F39235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701.18</w:t>
            </w:r>
          </w:p>
        </w:tc>
        <w:tc>
          <w:tcPr>
            <w:tcW w:w="695" w:type="pct"/>
            <w:noWrap w:val="0"/>
            <w:vAlign w:val="top"/>
          </w:tcPr>
          <w:p w14:paraId="6FC58E11">
            <w:pPr>
              <w:widowControl/>
              <w:jc w:val="right"/>
              <w:textAlignment w:val="center"/>
              <w:rPr>
                <w:rFonts w:hint="eastAsia" w:ascii="仿宋_GB2312" w:hAnsi="仿宋_GB2312" w:eastAsia="仿宋_GB2312" w:cs="仿宋_GB2312"/>
                <w:color w:val="000000"/>
                <w:kern w:val="0"/>
                <w:szCs w:val="21"/>
              </w:rPr>
            </w:pPr>
          </w:p>
        </w:tc>
      </w:tr>
      <w:tr w14:paraId="13D71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05E1A9FE">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25</w:t>
            </w:r>
          </w:p>
        </w:tc>
        <w:tc>
          <w:tcPr>
            <w:tcW w:w="2494" w:type="pct"/>
            <w:noWrap w:val="0"/>
            <w:vAlign w:val="center"/>
          </w:tcPr>
          <w:p w14:paraId="2BDA6726">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移植乔木:</w:t>
            </w:r>
          </w:p>
          <w:p w14:paraId="17DBB00F">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乔木胸径:20-25cm</w:t>
            </w:r>
            <w:r>
              <w:rPr>
                <w:rFonts w:hint="eastAsia" w:ascii="仿宋_GB2312" w:hAnsi="仿宋_GB2312" w:eastAsia="仿宋_GB2312" w:cs="仿宋_GB2312"/>
                <w:szCs w:val="21"/>
              </w:rPr>
              <w:t xml:space="preserve"> </w:t>
            </w:r>
          </w:p>
        </w:tc>
        <w:tc>
          <w:tcPr>
            <w:tcW w:w="530" w:type="pct"/>
            <w:noWrap w:val="0"/>
            <w:vAlign w:val="center"/>
          </w:tcPr>
          <w:p w14:paraId="2373F1EB">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株</w:t>
            </w:r>
          </w:p>
        </w:tc>
        <w:tc>
          <w:tcPr>
            <w:tcW w:w="983" w:type="pct"/>
            <w:noWrap w:val="0"/>
            <w:vAlign w:val="center"/>
          </w:tcPr>
          <w:p w14:paraId="4A856594">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3539.78</w:t>
            </w:r>
          </w:p>
        </w:tc>
        <w:tc>
          <w:tcPr>
            <w:tcW w:w="695" w:type="pct"/>
            <w:noWrap w:val="0"/>
            <w:vAlign w:val="top"/>
          </w:tcPr>
          <w:p w14:paraId="72B5B497">
            <w:pPr>
              <w:widowControl/>
              <w:jc w:val="right"/>
              <w:textAlignment w:val="center"/>
              <w:rPr>
                <w:rFonts w:hint="eastAsia" w:ascii="仿宋_GB2312" w:hAnsi="仿宋_GB2312" w:eastAsia="仿宋_GB2312" w:cs="仿宋_GB2312"/>
                <w:color w:val="000000"/>
                <w:kern w:val="0"/>
                <w:szCs w:val="21"/>
              </w:rPr>
            </w:pPr>
          </w:p>
        </w:tc>
      </w:tr>
      <w:tr w14:paraId="5325E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083696B6">
            <w:pPr>
              <w:widowControl/>
              <w:jc w:val="center"/>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26</w:t>
            </w:r>
          </w:p>
        </w:tc>
        <w:tc>
          <w:tcPr>
            <w:tcW w:w="2494" w:type="pct"/>
            <w:noWrap w:val="0"/>
            <w:vAlign w:val="center"/>
          </w:tcPr>
          <w:p w14:paraId="2EFE02D1">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移植乔木:</w:t>
            </w:r>
          </w:p>
          <w:p w14:paraId="28396634">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xml:space="preserve">乔木胸径:15cm </w:t>
            </w:r>
          </w:p>
        </w:tc>
        <w:tc>
          <w:tcPr>
            <w:tcW w:w="530" w:type="pct"/>
            <w:noWrap w:val="0"/>
            <w:vAlign w:val="center"/>
          </w:tcPr>
          <w:p w14:paraId="62AA07D6">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株</w:t>
            </w:r>
          </w:p>
        </w:tc>
        <w:tc>
          <w:tcPr>
            <w:tcW w:w="983" w:type="pct"/>
            <w:noWrap w:val="0"/>
            <w:vAlign w:val="center"/>
          </w:tcPr>
          <w:p w14:paraId="7014B859">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1568.48</w:t>
            </w:r>
          </w:p>
        </w:tc>
        <w:tc>
          <w:tcPr>
            <w:tcW w:w="695" w:type="pct"/>
            <w:noWrap w:val="0"/>
            <w:vAlign w:val="top"/>
          </w:tcPr>
          <w:p w14:paraId="73591691">
            <w:pPr>
              <w:widowControl/>
              <w:jc w:val="right"/>
              <w:textAlignment w:val="center"/>
              <w:rPr>
                <w:rFonts w:hint="eastAsia" w:ascii="仿宋_GB2312" w:hAnsi="仿宋_GB2312" w:eastAsia="仿宋_GB2312" w:cs="仿宋_GB2312"/>
                <w:color w:val="000000"/>
                <w:kern w:val="0"/>
                <w:szCs w:val="21"/>
              </w:rPr>
            </w:pPr>
          </w:p>
        </w:tc>
      </w:tr>
      <w:tr w14:paraId="7154B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6" w:type="pct"/>
            <w:noWrap w:val="0"/>
            <w:vAlign w:val="center"/>
          </w:tcPr>
          <w:p w14:paraId="1C12C555">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27</w:t>
            </w:r>
          </w:p>
        </w:tc>
        <w:tc>
          <w:tcPr>
            <w:tcW w:w="2494" w:type="pct"/>
            <w:noWrap w:val="0"/>
            <w:vAlign w:val="center"/>
          </w:tcPr>
          <w:p w14:paraId="353C5165">
            <w:pPr>
              <w:widowControl/>
              <w:jc w:val="left"/>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移植乔木:</w:t>
            </w:r>
          </w:p>
          <w:p w14:paraId="100AA9BC">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乔木胸径:10cm</w:t>
            </w:r>
          </w:p>
        </w:tc>
        <w:tc>
          <w:tcPr>
            <w:tcW w:w="530" w:type="pct"/>
            <w:noWrap w:val="0"/>
            <w:vAlign w:val="center"/>
          </w:tcPr>
          <w:p w14:paraId="73817A9C">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株</w:t>
            </w:r>
          </w:p>
        </w:tc>
        <w:tc>
          <w:tcPr>
            <w:tcW w:w="983" w:type="pct"/>
            <w:noWrap w:val="0"/>
            <w:vAlign w:val="center"/>
          </w:tcPr>
          <w:p w14:paraId="7D705005">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724.45</w:t>
            </w:r>
          </w:p>
        </w:tc>
        <w:tc>
          <w:tcPr>
            <w:tcW w:w="695" w:type="pct"/>
            <w:noWrap w:val="0"/>
            <w:vAlign w:val="top"/>
          </w:tcPr>
          <w:p w14:paraId="2F71748D">
            <w:pPr>
              <w:widowControl/>
              <w:jc w:val="right"/>
              <w:textAlignment w:val="center"/>
              <w:rPr>
                <w:rFonts w:hint="eastAsia" w:ascii="仿宋_GB2312" w:hAnsi="仿宋_GB2312" w:eastAsia="仿宋_GB2312" w:cs="仿宋_GB2312"/>
                <w:color w:val="000000"/>
                <w:kern w:val="0"/>
                <w:szCs w:val="21"/>
              </w:rPr>
            </w:pPr>
          </w:p>
        </w:tc>
      </w:tr>
      <w:tr w14:paraId="697B9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5000" w:type="pct"/>
            <w:gridSpan w:val="5"/>
            <w:noWrap w:val="0"/>
            <w:vAlign w:val="center"/>
          </w:tcPr>
          <w:p w14:paraId="2E6EB507">
            <w:pPr>
              <w:widowControl/>
              <w:ind w:firstLine="480" w:firstLineChars="200"/>
              <w:textAlignment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 w:val="24"/>
                <w:szCs w:val="24"/>
              </w:rPr>
              <w:t>备注：以上工作内容不包含养护费用，考虑水车浇水作业费用。日常养护不善引起的补栽不做单独结算（包含在年维护单价中），采购人因养护需要下达补栽任务（非中标人养护责任）按照本表内投标报价据实结算计入养护费用（应急费用中列支）。</w:t>
            </w:r>
          </w:p>
        </w:tc>
      </w:tr>
    </w:tbl>
    <w:p w14:paraId="24683427">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（六）项目费用组成明细表</w:t>
      </w:r>
    </w:p>
    <w:tbl>
      <w:tblPr>
        <w:tblStyle w:val="4"/>
        <w:tblW w:w="10017" w:type="dxa"/>
        <w:jc w:val="center"/>
        <w:tblLayout w:type="fixed"/>
        <w:tblCellMar>
          <w:top w:w="0" w:type="dxa"/>
          <w:left w:w="108" w:type="dxa"/>
          <w:bottom w:w="0" w:type="dxa"/>
          <w:right w:w="108" w:type="dxa"/>
        </w:tblCellMar>
      </w:tblPr>
      <w:tblGrid>
        <w:gridCol w:w="705"/>
        <w:gridCol w:w="3204"/>
        <w:gridCol w:w="1550"/>
        <w:gridCol w:w="1704"/>
        <w:gridCol w:w="1512"/>
        <w:gridCol w:w="1342"/>
      </w:tblGrid>
      <w:tr w14:paraId="1BFFE1AF">
        <w:tblPrEx>
          <w:tblCellMar>
            <w:top w:w="0" w:type="dxa"/>
            <w:left w:w="108" w:type="dxa"/>
            <w:bottom w:w="0" w:type="dxa"/>
            <w:right w:w="108" w:type="dxa"/>
          </w:tblCellMar>
        </w:tblPrEx>
        <w:trPr>
          <w:trHeight w:val="799"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14:paraId="5E53367E">
            <w:pPr>
              <w:widowControl/>
              <w:jc w:val="center"/>
              <w:textAlignment w:val="center"/>
              <w:rPr>
                <w:rFonts w:hint="eastAsia" w:ascii="仿宋_GB2312" w:hAnsi="仿宋_GB2312" w:eastAsia="仿宋_GB2312" w:cs="仿宋_GB2312"/>
                <w:color w:val="000000"/>
                <w:szCs w:val="21"/>
              </w:rPr>
            </w:pPr>
            <w:bookmarkStart w:id="57" w:name="_Toc16438"/>
            <w:r>
              <w:rPr>
                <w:rFonts w:hint="eastAsia" w:ascii="仿宋_GB2312" w:hAnsi="仿宋_GB2312" w:eastAsia="仿宋_GB2312" w:cs="仿宋_GB2312"/>
                <w:color w:val="000000"/>
                <w:kern w:val="0"/>
                <w:szCs w:val="21"/>
                <w:lang w:bidi="ar"/>
              </w:rPr>
              <w:t>服务项</w:t>
            </w:r>
          </w:p>
        </w:tc>
        <w:tc>
          <w:tcPr>
            <w:tcW w:w="3204" w:type="dxa"/>
            <w:tcBorders>
              <w:top w:val="single" w:color="000000" w:sz="4" w:space="0"/>
              <w:left w:val="single" w:color="000000" w:sz="4" w:space="0"/>
              <w:bottom w:val="single" w:color="000000" w:sz="4" w:space="0"/>
              <w:right w:val="nil"/>
            </w:tcBorders>
            <w:noWrap/>
            <w:vAlign w:val="center"/>
          </w:tcPr>
          <w:p w14:paraId="3788ECAC">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服务内容</w:t>
            </w:r>
          </w:p>
        </w:tc>
        <w:tc>
          <w:tcPr>
            <w:tcW w:w="1550" w:type="dxa"/>
            <w:tcBorders>
              <w:top w:val="single" w:color="000000" w:sz="4" w:space="0"/>
              <w:left w:val="single" w:color="000000" w:sz="4" w:space="0"/>
              <w:bottom w:val="single" w:color="000000" w:sz="4" w:space="0"/>
              <w:right w:val="single" w:color="000000" w:sz="4" w:space="0"/>
            </w:tcBorders>
            <w:noWrap/>
            <w:vAlign w:val="center"/>
          </w:tcPr>
          <w:p w14:paraId="6062D5A4">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数量</w:t>
            </w:r>
          </w:p>
        </w:tc>
        <w:tc>
          <w:tcPr>
            <w:tcW w:w="1704" w:type="dxa"/>
            <w:tcBorders>
              <w:top w:val="single" w:color="000000" w:sz="4" w:space="0"/>
              <w:left w:val="single" w:color="000000" w:sz="4" w:space="0"/>
              <w:bottom w:val="single" w:color="000000" w:sz="4" w:space="0"/>
              <w:right w:val="single" w:color="000000" w:sz="4" w:space="0"/>
            </w:tcBorders>
            <w:noWrap/>
            <w:vAlign w:val="center"/>
          </w:tcPr>
          <w:p w14:paraId="64CDA947">
            <w:pPr>
              <w:widowControl/>
              <w:jc w:val="center"/>
              <w:textAlignment w:val="center"/>
              <w:rPr>
                <w:rFonts w:hint="eastAsia"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综合单价</w:t>
            </w:r>
          </w:p>
          <w:p w14:paraId="12D5EB14">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最高限价</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3D20639A">
            <w:pPr>
              <w:widowControl/>
              <w:jc w:val="center"/>
              <w:textAlignment w:val="center"/>
              <w:rPr>
                <w:rFonts w:hint="eastAsia" w:ascii="仿宋_GB2312" w:hAnsi="仿宋_GB2312" w:eastAsia="仿宋_GB2312" w:cs="仿宋_GB2312"/>
                <w:color w:val="000000"/>
                <w:szCs w:val="21"/>
                <w:highlight w:val="none"/>
              </w:rPr>
            </w:pPr>
            <w:r>
              <w:rPr>
                <w:rFonts w:hint="eastAsia" w:ascii="仿宋_GB2312" w:hAnsi="仿宋_GB2312" w:eastAsia="仿宋_GB2312" w:cs="仿宋_GB2312"/>
                <w:color w:val="000000"/>
                <w:kern w:val="0"/>
                <w:szCs w:val="21"/>
                <w:highlight w:val="none"/>
                <w:lang w:bidi="ar"/>
              </w:rPr>
              <w:t>单项最高限价（元/年）</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25D8374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备注</w:t>
            </w:r>
          </w:p>
        </w:tc>
      </w:tr>
      <w:tr w14:paraId="72E15A79">
        <w:tblPrEx>
          <w:tblCellMar>
            <w:top w:w="0" w:type="dxa"/>
            <w:left w:w="108" w:type="dxa"/>
            <w:bottom w:w="0" w:type="dxa"/>
            <w:right w:w="108" w:type="dxa"/>
          </w:tblCellMar>
        </w:tblPrEx>
        <w:trPr>
          <w:trHeight w:val="719" w:hRule="atLeast"/>
          <w:jc w:val="center"/>
        </w:trPr>
        <w:tc>
          <w:tcPr>
            <w:tcW w:w="705" w:type="dxa"/>
            <w:vMerge w:val="restart"/>
            <w:tcBorders>
              <w:top w:val="single" w:color="000000" w:sz="4" w:space="0"/>
              <w:left w:val="single" w:color="000000" w:sz="4" w:space="0"/>
              <w:bottom w:val="single" w:color="000000" w:sz="4" w:space="0"/>
              <w:right w:val="single" w:color="000000" w:sz="4" w:space="0"/>
            </w:tcBorders>
            <w:noWrap/>
            <w:vAlign w:val="center"/>
          </w:tcPr>
          <w:p w14:paraId="6645FB40">
            <w:pPr>
              <w:widowControl/>
              <w:jc w:val="center"/>
              <w:textAlignment w:val="center"/>
              <w:rPr>
                <w:rFonts w:hint="eastAsia"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环卫</w:t>
            </w:r>
          </w:p>
          <w:p w14:paraId="66E96C1E">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部分</w:t>
            </w:r>
          </w:p>
        </w:tc>
        <w:tc>
          <w:tcPr>
            <w:tcW w:w="3204" w:type="dxa"/>
            <w:tcBorders>
              <w:top w:val="single" w:color="000000" w:sz="4" w:space="0"/>
              <w:left w:val="single" w:color="000000" w:sz="4" w:space="0"/>
              <w:bottom w:val="single" w:color="000000" w:sz="4" w:space="0"/>
              <w:right w:val="nil"/>
            </w:tcBorders>
            <w:noWrap/>
            <w:vAlign w:val="center"/>
          </w:tcPr>
          <w:p w14:paraId="601FFA91">
            <w:pPr>
              <w:widowControl/>
              <w:numPr>
                <w:ilvl w:val="0"/>
                <w:numId w:val="3"/>
              </w:numPr>
              <w:jc w:val="left"/>
              <w:textAlignment w:val="center"/>
              <w:rPr>
                <w:rFonts w:hint="eastAsia" w:ascii="仿宋_GB2312" w:hAnsi="仿宋_GB2312" w:eastAsia="仿宋_GB2312" w:cs="仿宋_GB2312"/>
                <w:color w:val="000000"/>
                <w:kern w:val="0"/>
                <w:szCs w:val="21"/>
                <w:lang w:bidi="ar"/>
              </w:rPr>
            </w:pPr>
            <w:r>
              <w:rPr>
                <w:rFonts w:hint="eastAsia" w:ascii="仿宋_GB2312" w:hAnsi="仿宋_GB2312" w:eastAsia="仿宋_GB2312" w:cs="仿宋_GB2312"/>
                <w:color w:val="000000"/>
                <w:kern w:val="0"/>
                <w:szCs w:val="21"/>
                <w:lang w:bidi="ar"/>
              </w:rPr>
              <w:t>道路清扫保洁服务</w:t>
            </w:r>
          </w:p>
          <w:p w14:paraId="044DD2E2">
            <w:pPr>
              <w:widowControl/>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（16条道路）</w:t>
            </w:r>
          </w:p>
        </w:tc>
        <w:tc>
          <w:tcPr>
            <w:tcW w:w="1550" w:type="dxa"/>
            <w:tcBorders>
              <w:top w:val="single" w:color="000000" w:sz="4" w:space="0"/>
              <w:left w:val="single" w:color="000000" w:sz="4" w:space="0"/>
              <w:bottom w:val="single" w:color="000000" w:sz="4" w:space="0"/>
              <w:right w:val="single" w:color="000000" w:sz="4" w:space="0"/>
            </w:tcBorders>
            <w:noWrap/>
            <w:vAlign w:val="center"/>
          </w:tcPr>
          <w:p w14:paraId="33FD020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5880076.12㎡</w:t>
            </w:r>
          </w:p>
        </w:tc>
        <w:tc>
          <w:tcPr>
            <w:tcW w:w="1704" w:type="dxa"/>
            <w:tcBorders>
              <w:top w:val="single" w:color="000000" w:sz="4" w:space="0"/>
              <w:left w:val="single" w:color="000000" w:sz="4" w:space="0"/>
              <w:bottom w:val="single" w:color="000000" w:sz="4" w:space="0"/>
              <w:right w:val="single" w:color="000000" w:sz="4" w:space="0"/>
            </w:tcBorders>
            <w:noWrap/>
            <w:vAlign w:val="center"/>
          </w:tcPr>
          <w:p w14:paraId="35FB2E9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7.5元/㎡/年</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2E901290">
            <w:pPr>
              <w:widowControl/>
              <w:jc w:val="center"/>
              <w:textAlignment w:val="center"/>
              <w:rPr>
                <w:rFonts w:hint="eastAsia" w:ascii="仿宋_GB2312" w:hAnsi="仿宋_GB2312" w:eastAsia="仿宋_GB2312" w:cs="仿宋_GB2312"/>
                <w:color w:val="000000"/>
                <w:szCs w:val="21"/>
                <w:highlight w:val="none"/>
              </w:rPr>
            </w:pPr>
            <w:r>
              <w:rPr>
                <w:rFonts w:hint="eastAsia" w:ascii="仿宋_GB2312" w:hAnsi="仿宋_GB2312" w:eastAsia="仿宋_GB2312" w:cs="仿宋_GB2312"/>
                <w:color w:val="000000"/>
                <w:kern w:val="0"/>
                <w:szCs w:val="21"/>
                <w:highlight w:val="none"/>
                <w:lang w:bidi="ar"/>
              </w:rPr>
              <w:t>44100570.00</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4C87973B">
            <w:pPr>
              <w:widowControl/>
              <w:jc w:val="center"/>
              <w:textAlignment w:val="center"/>
              <w:rPr>
                <w:rFonts w:hint="eastAsia" w:ascii="仿宋_GB2312" w:hAnsi="仿宋_GB2312" w:eastAsia="仿宋_GB2312" w:cs="仿宋_GB2312"/>
                <w:color w:val="000000"/>
                <w:szCs w:val="21"/>
              </w:rPr>
            </w:pPr>
          </w:p>
        </w:tc>
      </w:tr>
      <w:tr w14:paraId="5A4269CF">
        <w:tblPrEx>
          <w:tblCellMar>
            <w:top w:w="0" w:type="dxa"/>
            <w:left w:w="108" w:type="dxa"/>
            <w:bottom w:w="0" w:type="dxa"/>
            <w:right w:w="108" w:type="dxa"/>
          </w:tblCellMar>
        </w:tblPrEx>
        <w:trPr>
          <w:trHeight w:val="431" w:hRule="atLeast"/>
          <w:jc w:val="center"/>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685A27BB">
            <w:pPr>
              <w:jc w:val="center"/>
              <w:rPr>
                <w:rFonts w:hint="eastAsia" w:ascii="仿宋_GB2312" w:hAnsi="仿宋_GB2312" w:eastAsia="仿宋_GB2312" w:cs="仿宋_GB2312"/>
                <w:color w:val="000000"/>
                <w:szCs w:val="21"/>
              </w:rPr>
            </w:pPr>
          </w:p>
        </w:tc>
        <w:tc>
          <w:tcPr>
            <w:tcW w:w="3204" w:type="dxa"/>
            <w:tcBorders>
              <w:top w:val="single" w:color="000000" w:sz="4" w:space="0"/>
              <w:left w:val="single" w:color="000000" w:sz="4" w:space="0"/>
              <w:bottom w:val="single" w:color="000000" w:sz="4" w:space="0"/>
              <w:right w:val="nil"/>
            </w:tcBorders>
            <w:noWrap/>
            <w:vAlign w:val="center"/>
          </w:tcPr>
          <w:p w14:paraId="77E4AF38">
            <w:pPr>
              <w:widowControl/>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2、高新区生活垃圾清运</w:t>
            </w:r>
          </w:p>
        </w:tc>
        <w:tc>
          <w:tcPr>
            <w:tcW w:w="1550" w:type="dxa"/>
            <w:tcBorders>
              <w:top w:val="single" w:color="000000" w:sz="4" w:space="0"/>
              <w:left w:val="single" w:color="000000" w:sz="4" w:space="0"/>
              <w:bottom w:val="single" w:color="000000" w:sz="4" w:space="0"/>
              <w:right w:val="single" w:color="000000" w:sz="4" w:space="0"/>
            </w:tcBorders>
            <w:noWrap/>
            <w:vAlign w:val="center"/>
          </w:tcPr>
          <w:p w14:paraId="03395FE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w:t>
            </w:r>
          </w:p>
        </w:tc>
        <w:tc>
          <w:tcPr>
            <w:tcW w:w="1704" w:type="dxa"/>
            <w:tcBorders>
              <w:top w:val="single" w:color="000000" w:sz="4" w:space="0"/>
              <w:left w:val="single" w:color="000000" w:sz="4" w:space="0"/>
              <w:bottom w:val="single" w:color="000000" w:sz="4" w:space="0"/>
              <w:right w:val="single" w:color="000000" w:sz="4" w:space="0"/>
            </w:tcBorders>
            <w:noWrap/>
            <w:vAlign w:val="center"/>
          </w:tcPr>
          <w:p w14:paraId="24B09C9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215E05F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 xml:space="preserve">7000000.00 </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600DD221">
            <w:pPr>
              <w:widowControl/>
              <w:jc w:val="center"/>
              <w:textAlignment w:val="center"/>
              <w:rPr>
                <w:rFonts w:hint="eastAsia" w:ascii="仿宋_GB2312" w:hAnsi="仿宋_GB2312" w:eastAsia="仿宋_GB2312" w:cs="仿宋_GB2312"/>
                <w:color w:val="000000"/>
                <w:szCs w:val="21"/>
              </w:rPr>
            </w:pPr>
          </w:p>
        </w:tc>
      </w:tr>
      <w:tr w14:paraId="4BA33866">
        <w:tblPrEx>
          <w:tblCellMar>
            <w:top w:w="0" w:type="dxa"/>
            <w:left w:w="108" w:type="dxa"/>
            <w:bottom w:w="0" w:type="dxa"/>
            <w:right w:w="108" w:type="dxa"/>
          </w:tblCellMar>
        </w:tblPrEx>
        <w:trPr>
          <w:trHeight w:val="519" w:hRule="atLeast"/>
          <w:jc w:val="center"/>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7C61A9B1">
            <w:pPr>
              <w:jc w:val="center"/>
              <w:rPr>
                <w:rFonts w:hint="eastAsia" w:ascii="仿宋_GB2312" w:hAnsi="仿宋_GB2312" w:eastAsia="仿宋_GB2312" w:cs="仿宋_GB2312"/>
                <w:color w:val="000000"/>
                <w:szCs w:val="21"/>
              </w:rPr>
            </w:pPr>
          </w:p>
        </w:tc>
        <w:tc>
          <w:tcPr>
            <w:tcW w:w="3204" w:type="dxa"/>
            <w:tcBorders>
              <w:top w:val="single" w:color="000000" w:sz="4" w:space="0"/>
              <w:left w:val="single" w:color="000000" w:sz="4" w:space="0"/>
              <w:bottom w:val="single" w:color="000000" w:sz="4" w:space="0"/>
              <w:right w:val="nil"/>
            </w:tcBorders>
            <w:noWrap/>
            <w:vAlign w:val="center"/>
          </w:tcPr>
          <w:p w14:paraId="451B8CDA">
            <w:pPr>
              <w:widowControl/>
              <w:jc w:val="left"/>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3、直管公厕及驿站管理养护服务</w:t>
            </w:r>
          </w:p>
        </w:tc>
        <w:tc>
          <w:tcPr>
            <w:tcW w:w="1550" w:type="dxa"/>
            <w:tcBorders>
              <w:top w:val="single" w:color="000000" w:sz="4" w:space="0"/>
              <w:left w:val="single" w:color="000000" w:sz="4" w:space="0"/>
              <w:bottom w:val="single" w:color="000000" w:sz="4" w:space="0"/>
              <w:right w:val="single" w:color="000000" w:sz="4" w:space="0"/>
            </w:tcBorders>
            <w:noWrap/>
            <w:vAlign w:val="center"/>
          </w:tcPr>
          <w:p w14:paraId="03675231">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49座</w:t>
            </w:r>
          </w:p>
        </w:tc>
        <w:tc>
          <w:tcPr>
            <w:tcW w:w="1704" w:type="dxa"/>
            <w:tcBorders>
              <w:top w:val="single" w:color="000000" w:sz="4" w:space="0"/>
              <w:left w:val="single" w:color="000000" w:sz="4" w:space="0"/>
              <w:bottom w:val="single" w:color="000000" w:sz="4" w:space="0"/>
              <w:right w:val="single" w:color="000000" w:sz="4" w:space="0"/>
            </w:tcBorders>
            <w:noWrap/>
            <w:vAlign w:val="center"/>
          </w:tcPr>
          <w:p w14:paraId="6D9ED5D0">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85000元/座/年</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58C1E040">
            <w:pPr>
              <w:widowControl/>
              <w:jc w:val="center"/>
              <w:textAlignment w:val="center"/>
              <w:rPr>
                <w:rFonts w:hint="eastAsia" w:ascii="仿宋_GB2312" w:hAnsi="仿宋_GB2312" w:eastAsia="仿宋_GB2312" w:cs="仿宋_GB2312"/>
                <w:color w:val="000000"/>
                <w:szCs w:val="21"/>
                <w:highlight w:val="none"/>
              </w:rPr>
            </w:pPr>
            <w:r>
              <w:rPr>
                <w:rFonts w:hint="eastAsia" w:ascii="仿宋_GB2312" w:hAnsi="仿宋_GB2312" w:eastAsia="仿宋_GB2312" w:cs="仿宋_GB2312"/>
                <w:color w:val="000000"/>
                <w:kern w:val="0"/>
                <w:szCs w:val="21"/>
                <w:highlight w:val="none"/>
                <w:lang w:bidi="ar"/>
              </w:rPr>
              <w:t xml:space="preserve">4165000.00 </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50F8E4C0">
            <w:pPr>
              <w:widowControl/>
              <w:jc w:val="center"/>
              <w:textAlignment w:val="center"/>
              <w:rPr>
                <w:rFonts w:hint="eastAsia" w:ascii="仿宋_GB2312" w:hAnsi="仿宋_GB2312" w:eastAsia="仿宋_GB2312" w:cs="仿宋_GB2312"/>
                <w:color w:val="000000"/>
                <w:szCs w:val="21"/>
              </w:rPr>
            </w:pPr>
          </w:p>
        </w:tc>
      </w:tr>
      <w:tr w14:paraId="6B4D88A4">
        <w:tblPrEx>
          <w:tblCellMar>
            <w:top w:w="0" w:type="dxa"/>
            <w:left w:w="108" w:type="dxa"/>
            <w:bottom w:w="0" w:type="dxa"/>
            <w:right w:w="108" w:type="dxa"/>
          </w:tblCellMar>
        </w:tblPrEx>
        <w:trPr>
          <w:trHeight w:val="505" w:hRule="atLeast"/>
          <w:jc w:val="center"/>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3ED92E3D">
            <w:pPr>
              <w:jc w:val="center"/>
              <w:rPr>
                <w:rFonts w:hint="eastAsia" w:ascii="仿宋_GB2312" w:hAnsi="仿宋_GB2312" w:eastAsia="仿宋_GB2312" w:cs="仿宋_GB2312"/>
                <w:color w:val="000000"/>
                <w:szCs w:val="21"/>
              </w:rPr>
            </w:pPr>
          </w:p>
        </w:tc>
        <w:tc>
          <w:tcPr>
            <w:tcW w:w="3204" w:type="dxa"/>
            <w:tcBorders>
              <w:top w:val="single" w:color="000000" w:sz="4" w:space="0"/>
              <w:left w:val="single" w:color="000000" w:sz="4" w:space="0"/>
              <w:bottom w:val="single" w:color="000000" w:sz="4" w:space="0"/>
              <w:right w:val="nil"/>
            </w:tcBorders>
            <w:noWrap/>
            <w:vAlign w:val="center"/>
          </w:tcPr>
          <w:p w14:paraId="11562C46">
            <w:pPr>
              <w:widowControl/>
              <w:jc w:val="left"/>
              <w:textAlignment w:val="center"/>
              <w:rPr>
                <w:rStyle w:val="7"/>
                <w:rFonts w:hint="default" w:ascii="仿宋_GB2312" w:hAnsi="仿宋_GB2312" w:eastAsia="仿宋_GB2312" w:cs="仿宋_GB2312"/>
                <w:sz w:val="21"/>
                <w:szCs w:val="21"/>
                <w:lang w:bidi="ar"/>
              </w:rPr>
            </w:pPr>
            <w:r>
              <w:rPr>
                <w:rStyle w:val="7"/>
                <w:rFonts w:hint="default" w:ascii="仿宋_GB2312" w:hAnsi="仿宋_GB2312" w:eastAsia="仿宋_GB2312" w:cs="仿宋_GB2312"/>
                <w:sz w:val="21"/>
                <w:szCs w:val="21"/>
                <w:lang w:bidi="ar"/>
              </w:rPr>
              <w:t>4、其他：</w:t>
            </w:r>
          </w:p>
          <w:p w14:paraId="7143726F">
            <w:pPr>
              <w:widowControl/>
              <w:jc w:val="left"/>
              <w:textAlignment w:val="center"/>
              <w:rPr>
                <w:rFonts w:hint="eastAsia" w:ascii="仿宋_GB2312" w:hAnsi="仿宋_GB2312" w:eastAsia="仿宋_GB2312" w:cs="仿宋_GB2312"/>
                <w:color w:val="000000"/>
                <w:szCs w:val="21"/>
              </w:rPr>
            </w:pPr>
            <w:r>
              <w:rPr>
                <w:rStyle w:val="7"/>
                <w:rFonts w:hint="default" w:ascii="仿宋_GB2312" w:hAnsi="仿宋_GB2312" w:eastAsia="仿宋_GB2312" w:cs="仿宋_GB2312"/>
                <w:sz w:val="21"/>
                <w:szCs w:val="21"/>
                <w:lang w:bidi="ar"/>
              </w:rPr>
              <w:t>环卫应急保障经费</w:t>
            </w:r>
          </w:p>
        </w:tc>
        <w:tc>
          <w:tcPr>
            <w:tcW w:w="1550" w:type="dxa"/>
            <w:tcBorders>
              <w:top w:val="single" w:color="000000" w:sz="4" w:space="0"/>
              <w:left w:val="single" w:color="000000" w:sz="4" w:space="0"/>
              <w:bottom w:val="single" w:color="000000" w:sz="4" w:space="0"/>
              <w:right w:val="single" w:color="000000" w:sz="4" w:space="0"/>
            </w:tcBorders>
            <w:noWrap/>
            <w:vAlign w:val="center"/>
          </w:tcPr>
          <w:p w14:paraId="1D6E9BF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w:t>
            </w:r>
          </w:p>
        </w:tc>
        <w:tc>
          <w:tcPr>
            <w:tcW w:w="1704" w:type="dxa"/>
            <w:tcBorders>
              <w:top w:val="single" w:color="000000" w:sz="4" w:space="0"/>
              <w:left w:val="single" w:color="000000" w:sz="4" w:space="0"/>
              <w:bottom w:val="single" w:color="000000" w:sz="4" w:space="0"/>
              <w:right w:val="single" w:color="000000" w:sz="4" w:space="0"/>
            </w:tcBorders>
            <w:noWrap/>
            <w:vAlign w:val="center"/>
          </w:tcPr>
          <w:p w14:paraId="145B7A59">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1EC16ED6">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 xml:space="preserve">3984668.00 </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78DBD9A5">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不可竞争费</w:t>
            </w:r>
          </w:p>
        </w:tc>
      </w:tr>
      <w:tr w14:paraId="240D1E3E">
        <w:tblPrEx>
          <w:tblCellMar>
            <w:top w:w="0" w:type="dxa"/>
            <w:left w:w="108" w:type="dxa"/>
            <w:bottom w:w="0" w:type="dxa"/>
            <w:right w:w="108" w:type="dxa"/>
          </w:tblCellMar>
        </w:tblPrEx>
        <w:trPr>
          <w:trHeight w:val="606" w:hRule="atLeast"/>
          <w:jc w:val="center"/>
        </w:trPr>
        <w:tc>
          <w:tcPr>
            <w:tcW w:w="7163" w:type="dxa"/>
            <w:gridSpan w:val="4"/>
            <w:tcBorders>
              <w:top w:val="single" w:color="000000" w:sz="4" w:space="0"/>
              <w:left w:val="single" w:color="000000" w:sz="4" w:space="0"/>
              <w:bottom w:val="single" w:color="000000" w:sz="4" w:space="0"/>
              <w:right w:val="single" w:color="000000" w:sz="4" w:space="0"/>
            </w:tcBorders>
            <w:noWrap/>
            <w:vAlign w:val="center"/>
          </w:tcPr>
          <w:p w14:paraId="1514D7AF">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环卫部分最高限价</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2E33E85E">
            <w:pPr>
              <w:widowControl/>
              <w:jc w:val="center"/>
              <w:textAlignment w:val="center"/>
              <w:rPr>
                <w:rFonts w:hint="eastAsia" w:ascii="仿宋_GB2312" w:hAnsi="仿宋_GB2312" w:eastAsia="仿宋_GB2312" w:cs="仿宋_GB2312"/>
                <w:color w:val="000000"/>
                <w:kern w:val="0"/>
                <w:szCs w:val="21"/>
                <w:highlight w:val="none"/>
                <w:lang w:bidi="ar"/>
              </w:rPr>
            </w:pPr>
            <w:r>
              <w:rPr>
                <w:rFonts w:hint="eastAsia" w:ascii="仿宋_GB2312" w:hAnsi="仿宋_GB2312" w:eastAsia="仿宋_GB2312" w:cs="仿宋_GB2312"/>
                <w:color w:val="000000"/>
                <w:kern w:val="0"/>
                <w:szCs w:val="21"/>
                <w:highlight w:val="none"/>
                <w:lang w:bidi="ar"/>
              </w:rPr>
              <w:t>59250238.00</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1338D0D9">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w:t>
            </w:r>
          </w:p>
        </w:tc>
      </w:tr>
      <w:tr w14:paraId="6E75CE5B">
        <w:tblPrEx>
          <w:tblCellMar>
            <w:top w:w="0" w:type="dxa"/>
            <w:left w:w="108" w:type="dxa"/>
            <w:bottom w:w="0" w:type="dxa"/>
            <w:right w:w="108" w:type="dxa"/>
          </w:tblCellMar>
        </w:tblPrEx>
        <w:trPr>
          <w:trHeight w:val="688" w:hRule="atLeast"/>
          <w:jc w:val="center"/>
        </w:trPr>
        <w:tc>
          <w:tcPr>
            <w:tcW w:w="705" w:type="dxa"/>
            <w:vMerge w:val="restart"/>
            <w:tcBorders>
              <w:top w:val="single" w:color="000000" w:sz="4" w:space="0"/>
              <w:left w:val="single" w:color="000000" w:sz="4" w:space="0"/>
              <w:bottom w:val="single" w:color="000000" w:sz="4" w:space="0"/>
              <w:right w:val="single" w:color="000000" w:sz="4" w:space="0"/>
            </w:tcBorders>
            <w:noWrap/>
            <w:vAlign w:val="center"/>
          </w:tcPr>
          <w:p w14:paraId="19CF0E87">
            <w:pPr>
              <w:widowControl/>
              <w:jc w:val="center"/>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绿化</w:t>
            </w:r>
          </w:p>
          <w:p w14:paraId="3D514CD7">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部分</w:t>
            </w:r>
          </w:p>
        </w:tc>
        <w:tc>
          <w:tcPr>
            <w:tcW w:w="3204" w:type="dxa"/>
            <w:tcBorders>
              <w:top w:val="single" w:color="000000" w:sz="4" w:space="0"/>
              <w:left w:val="single" w:color="000000" w:sz="4" w:space="0"/>
              <w:bottom w:val="single" w:color="000000" w:sz="4" w:space="0"/>
              <w:right w:val="single" w:color="000000" w:sz="4" w:space="0"/>
            </w:tcBorders>
            <w:noWrap/>
            <w:vAlign w:val="center"/>
          </w:tcPr>
          <w:p w14:paraId="54AEDD86">
            <w:pPr>
              <w:widowControl/>
              <w:numPr>
                <w:ilvl w:val="0"/>
                <w:numId w:val="4"/>
              </w:numPr>
              <w:jc w:val="left"/>
              <w:textAlignment w:val="center"/>
              <w:rPr>
                <w:rFonts w:hint="eastAsia" w:ascii="仿宋_GB2312" w:hAnsi="仿宋_GB2312" w:eastAsia="仿宋_GB2312" w:cs="仿宋_GB2312"/>
                <w:kern w:val="0"/>
                <w:szCs w:val="21"/>
                <w:lang w:bidi="ar"/>
              </w:rPr>
            </w:pPr>
            <w:r>
              <w:rPr>
                <w:rFonts w:hint="eastAsia" w:ascii="仿宋_GB2312" w:hAnsi="仿宋_GB2312" w:eastAsia="仿宋_GB2312" w:cs="仿宋_GB2312"/>
                <w:kern w:val="0"/>
                <w:szCs w:val="21"/>
                <w:lang w:bidi="ar"/>
              </w:rPr>
              <w:t>绿化养护管理服务</w:t>
            </w:r>
          </w:p>
          <w:p w14:paraId="48A151D0">
            <w:pPr>
              <w:widowControl/>
              <w:jc w:val="left"/>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highlight w:val="none"/>
                <w:lang w:bidi="ar"/>
              </w:rPr>
              <w:t>（2</w:t>
            </w:r>
            <w:r>
              <w:rPr>
                <w:rFonts w:hint="eastAsia" w:ascii="仿宋_GB2312" w:hAnsi="仿宋_GB2312" w:eastAsia="仿宋_GB2312" w:cs="仿宋_GB2312"/>
                <w:kern w:val="0"/>
                <w:szCs w:val="21"/>
                <w:highlight w:val="none"/>
                <w:lang w:val="en-US" w:eastAsia="zh-CN" w:bidi="ar"/>
              </w:rPr>
              <w:t>3</w:t>
            </w:r>
            <w:r>
              <w:rPr>
                <w:rFonts w:hint="eastAsia" w:ascii="仿宋_GB2312" w:hAnsi="仿宋_GB2312" w:eastAsia="仿宋_GB2312" w:cs="仿宋_GB2312"/>
                <w:kern w:val="0"/>
                <w:szCs w:val="21"/>
                <w:highlight w:val="none"/>
                <w:lang w:bidi="ar"/>
              </w:rPr>
              <w:t>条道路</w:t>
            </w:r>
            <w:r>
              <w:rPr>
                <w:rFonts w:hint="eastAsia" w:ascii="仿宋_GB2312" w:hAnsi="仿宋_GB2312" w:eastAsia="仿宋_GB2312" w:cs="仿宋_GB2312"/>
                <w:kern w:val="0"/>
                <w:szCs w:val="21"/>
                <w:lang w:bidi="ar"/>
              </w:rPr>
              <w:t>）</w:t>
            </w:r>
          </w:p>
        </w:tc>
        <w:tc>
          <w:tcPr>
            <w:tcW w:w="1550" w:type="dxa"/>
            <w:tcBorders>
              <w:top w:val="single" w:color="000000" w:sz="4" w:space="0"/>
              <w:left w:val="single" w:color="000000" w:sz="4" w:space="0"/>
              <w:bottom w:val="single" w:color="000000" w:sz="4" w:space="0"/>
              <w:right w:val="single" w:color="000000" w:sz="4" w:space="0"/>
            </w:tcBorders>
            <w:noWrap/>
            <w:vAlign w:val="center"/>
          </w:tcPr>
          <w:p w14:paraId="4283C0AD">
            <w:pPr>
              <w:widowControl/>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2498567.24㎡</w:t>
            </w:r>
          </w:p>
        </w:tc>
        <w:tc>
          <w:tcPr>
            <w:tcW w:w="1704" w:type="dxa"/>
            <w:tcBorders>
              <w:top w:val="single" w:color="000000" w:sz="4" w:space="0"/>
              <w:left w:val="single" w:color="000000" w:sz="4" w:space="0"/>
              <w:bottom w:val="single" w:color="000000" w:sz="4" w:space="0"/>
              <w:right w:val="single" w:color="000000" w:sz="4" w:space="0"/>
            </w:tcBorders>
            <w:noWrap/>
            <w:vAlign w:val="center"/>
          </w:tcPr>
          <w:p w14:paraId="00FA21AD">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限价5元/㎡/年</w:t>
            </w:r>
          </w:p>
        </w:tc>
        <w:tc>
          <w:tcPr>
            <w:tcW w:w="1512" w:type="dxa"/>
            <w:tcBorders>
              <w:top w:val="nil"/>
              <w:left w:val="nil"/>
              <w:bottom w:val="nil"/>
              <w:right w:val="nil"/>
            </w:tcBorders>
            <w:noWrap/>
            <w:vAlign w:val="center"/>
          </w:tcPr>
          <w:p w14:paraId="4AA5E62A">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 xml:space="preserve">12492836.20 </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37AD62A2">
            <w:pPr>
              <w:widowControl/>
              <w:jc w:val="center"/>
              <w:textAlignment w:val="center"/>
              <w:rPr>
                <w:rFonts w:hint="eastAsia" w:ascii="仿宋_GB2312" w:hAnsi="仿宋_GB2312" w:eastAsia="仿宋_GB2312" w:cs="仿宋_GB2312"/>
                <w:szCs w:val="21"/>
              </w:rPr>
            </w:pPr>
          </w:p>
        </w:tc>
      </w:tr>
      <w:tr w14:paraId="64E3FD0B">
        <w:tblPrEx>
          <w:tblCellMar>
            <w:top w:w="0" w:type="dxa"/>
            <w:left w:w="108" w:type="dxa"/>
            <w:bottom w:w="0" w:type="dxa"/>
            <w:right w:w="108" w:type="dxa"/>
          </w:tblCellMar>
        </w:tblPrEx>
        <w:trPr>
          <w:trHeight w:val="514" w:hRule="atLeast"/>
          <w:jc w:val="center"/>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058BD408">
            <w:pPr>
              <w:jc w:val="center"/>
              <w:rPr>
                <w:rFonts w:hint="eastAsia" w:ascii="仿宋_GB2312" w:hAnsi="仿宋_GB2312" w:eastAsia="仿宋_GB2312" w:cs="仿宋_GB2312"/>
                <w:szCs w:val="21"/>
              </w:rPr>
            </w:pPr>
          </w:p>
        </w:tc>
        <w:tc>
          <w:tcPr>
            <w:tcW w:w="3204" w:type="dxa"/>
            <w:tcBorders>
              <w:top w:val="single" w:color="000000" w:sz="4" w:space="0"/>
              <w:left w:val="single" w:color="000000" w:sz="4" w:space="0"/>
              <w:bottom w:val="single" w:color="000000" w:sz="4" w:space="0"/>
              <w:right w:val="single" w:color="000000" w:sz="4" w:space="0"/>
            </w:tcBorders>
            <w:noWrap/>
            <w:vAlign w:val="center"/>
          </w:tcPr>
          <w:p w14:paraId="7C3D58C7">
            <w:pPr>
              <w:widowControl/>
              <w:numPr>
                <w:ilvl w:val="0"/>
                <w:numId w:val="4"/>
              </w:numPr>
              <w:jc w:val="left"/>
              <w:textAlignment w:val="center"/>
              <w:rPr>
                <w:rStyle w:val="7"/>
                <w:rFonts w:hint="default" w:ascii="仿宋_GB2312" w:hAnsi="仿宋_GB2312" w:eastAsia="仿宋_GB2312" w:cs="仿宋_GB2312"/>
                <w:color w:val="auto"/>
                <w:sz w:val="21"/>
                <w:szCs w:val="21"/>
                <w:lang w:bidi="ar"/>
              </w:rPr>
            </w:pPr>
            <w:r>
              <w:rPr>
                <w:rStyle w:val="7"/>
                <w:rFonts w:hint="default" w:ascii="仿宋_GB2312" w:hAnsi="仿宋_GB2312" w:eastAsia="仿宋_GB2312" w:cs="仿宋_GB2312"/>
                <w:color w:val="auto"/>
                <w:sz w:val="21"/>
                <w:szCs w:val="21"/>
                <w:lang w:bidi="ar"/>
              </w:rPr>
              <w:t>其他：绿化应急保障经费</w:t>
            </w:r>
          </w:p>
          <w:p w14:paraId="78686758">
            <w:pPr>
              <w:jc w:val="left"/>
              <w:rPr>
                <w:rFonts w:hint="eastAsia" w:ascii="仿宋_GB2312" w:hAnsi="仿宋_GB2312" w:eastAsia="仿宋_GB2312" w:cs="仿宋_GB2312"/>
                <w:szCs w:val="21"/>
              </w:rPr>
            </w:pPr>
            <w:r>
              <w:rPr>
                <w:rFonts w:hint="eastAsia" w:ascii="仿宋_GB2312" w:hAnsi="仿宋_GB2312" w:eastAsia="仿宋_GB2312" w:cs="仿宋_GB2312"/>
                <w:szCs w:val="21"/>
              </w:rPr>
              <w:t>备注：此项费用暂按面积867143.55㎡计取</w:t>
            </w:r>
          </w:p>
        </w:tc>
        <w:tc>
          <w:tcPr>
            <w:tcW w:w="1550" w:type="dxa"/>
            <w:tcBorders>
              <w:top w:val="single" w:color="000000" w:sz="4" w:space="0"/>
              <w:left w:val="single" w:color="000000" w:sz="4" w:space="0"/>
              <w:bottom w:val="single" w:color="000000" w:sz="4" w:space="0"/>
              <w:right w:val="single" w:color="000000" w:sz="4" w:space="0"/>
            </w:tcBorders>
            <w:noWrap/>
            <w:vAlign w:val="center"/>
          </w:tcPr>
          <w:p w14:paraId="4522E8DD">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w:t>
            </w:r>
          </w:p>
        </w:tc>
        <w:tc>
          <w:tcPr>
            <w:tcW w:w="1704" w:type="dxa"/>
            <w:tcBorders>
              <w:top w:val="single" w:color="000000" w:sz="4" w:space="0"/>
              <w:left w:val="single" w:color="000000" w:sz="4" w:space="0"/>
              <w:bottom w:val="single" w:color="000000" w:sz="4" w:space="0"/>
              <w:right w:val="single" w:color="000000" w:sz="4" w:space="0"/>
            </w:tcBorders>
            <w:noWrap/>
            <w:vAlign w:val="center"/>
          </w:tcPr>
          <w:p w14:paraId="17EE044E">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09240E82">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4335717.75</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063CB1AA">
            <w:pPr>
              <w:widowControl/>
              <w:jc w:val="center"/>
              <w:textAlignment w:val="center"/>
              <w:rPr>
                <w:rFonts w:hint="eastAsia" w:ascii="仿宋_GB2312" w:hAnsi="仿宋_GB2312" w:eastAsia="仿宋_GB2312" w:cs="仿宋_GB2312"/>
                <w:szCs w:val="21"/>
              </w:rPr>
            </w:pPr>
            <w:r>
              <w:rPr>
                <w:rFonts w:hint="eastAsia" w:ascii="仿宋_GB2312" w:hAnsi="仿宋_GB2312" w:eastAsia="仿宋_GB2312" w:cs="仿宋_GB2312"/>
                <w:kern w:val="0"/>
                <w:szCs w:val="21"/>
                <w:lang w:bidi="ar"/>
              </w:rPr>
              <w:t>不可竞争费</w:t>
            </w:r>
          </w:p>
        </w:tc>
      </w:tr>
      <w:tr w14:paraId="72B53927">
        <w:tblPrEx>
          <w:tblCellMar>
            <w:top w:w="0" w:type="dxa"/>
            <w:left w:w="108" w:type="dxa"/>
            <w:bottom w:w="0" w:type="dxa"/>
            <w:right w:w="108" w:type="dxa"/>
          </w:tblCellMar>
        </w:tblPrEx>
        <w:trPr>
          <w:trHeight w:val="464" w:hRule="atLeast"/>
          <w:jc w:val="center"/>
        </w:trPr>
        <w:tc>
          <w:tcPr>
            <w:tcW w:w="7163" w:type="dxa"/>
            <w:gridSpan w:val="4"/>
            <w:tcBorders>
              <w:top w:val="single" w:color="000000" w:sz="4" w:space="0"/>
              <w:left w:val="single" w:color="000000" w:sz="4" w:space="0"/>
              <w:bottom w:val="single" w:color="000000" w:sz="4" w:space="0"/>
              <w:right w:val="single" w:color="000000" w:sz="4" w:space="0"/>
            </w:tcBorders>
            <w:noWrap/>
            <w:vAlign w:val="center"/>
          </w:tcPr>
          <w:p w14:paraId="3DA797A9">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绿化部分最高限价</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42A656A3">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 xml:space="preserve">16828553.95 </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45047132">
            <w:pPr>
              <w:jc w:val="center"/>
              <w:rPr>
                <w:rFonts w:hint="eastAsia" w:ascii="仿宋_GB2312" w:hAnsi="仿宋_GB2312" w:eastAsia="仿宋_GB2312" w:cs="仿宋_GB2312"/>
                <w:color w:val="000000"/>
                <w:szCs w:val="21"/>
              </w:rPr>
            </w:pPr>
          </w:p>
        </w:tc>
      </w:tr>
      <w:tr w14:paraId="0767B4A0">
        <w:tblPrEx>
          <w:tblCellMar>
            <w:top w:w="0" w:type="dxa"/>
            <w:left w:w="108" w:type="dxa"/>
            <w:bottom w:w="0" w:type="dxa"/>
            <w:right w:w="108" w:type="dxa"/>
          </w:tblCellMar>
        </w:tblPrEx>
        <w:trPr>
          <w:trHeight w:val="503" w:hRule="atLeast"/>
          <w:jc w:val="center"/>
        </w:trPr>
        <w:tc>
          <w:tcPr>
            <w:tcW w:w="7163" w:type="dxa"/>
            <w:gridSpan w:val="4"/>
            <w:tcBorders>
              <w:top w:val="single" w:color="000000" w:sz="4" w:space="0"/>
              <w:left w:val="single" w:color="000000" w:sz="4" w:space="0"/>
              <w:bottom w:val="single" w:color="000000" w:sz="4" w:space="0"/>
              <w:right w:val="single" w:color="000000" w:sz="4" w:space="0"/>
            </w:tcBorders>
            <w:noWrap/>
            <w:vAlign w:val="center"/>
          </w:tcPr>
          <w:p w14:paraId="1732CFCD">
            <w:pPr>
              <w:widowControl/>
              <w:jc w:val="center"/>
              <w:textAlignment w:val="center"/>
              <w:rPr>
                <w:rFonts w:hint="eastAsia" w:ascii="仿宋_GB2312" w:hAnsi="仿宋_GB2312" w:eastAsia="仿宋_GB2312" w:cs="仿宋_GB2312"/>
                <w:color w:val="000000"/>
                <w:szCs w:val="21"/>
              </w:rPr>
            </w:pPr>
            <w:r>
              <w:rPr>
                <w:rFonts w:hint="eastAsia" w:ascii="仿宋_GB2312" w:hAnsi="仿宋_GB2312" w:eastAsia="仿宋_GB2312" w:cs="仿宋_GB2312"/>
                <w:color w:val="000000"/>
                <w:kern w:val="0"/>
                <w:szCs w:val="21"/>
                <w:lang w:bidi="ar"/>
              </w:rPr>
              <w:t>最高限价合计</w:t>
            </w:r>
          </w:p>
        </w:tc>
        <w:tc>
          <w:tcPr>
            <w:tcW w:w="1512" w:type="dxa"/>
            <w:tcBorders>
              <w:top w:val="single" w:color="000000" w:sz="4" w:space="0"/>
              <w:left w:val="single" w:color="000000" w:sz="4" w:space="0"/>
              <w:bottom w:val="single" w:color="000000" w:sz="4" w:space="0"/>
              <w:right w:val="single" w:color="000000" w:sz="4" w:space="0"/>
            </w:tcBorders>
            <w:noWrap/>
            <w:vAlign w:val="center"/>
          </w:tcPr>
          <w:p w14:paraId="4A784FBB">
            <w:pPr>
              <w:widowControl/>
              <w:jc w:val="center"/>
              <w:textAlignment w:val="center"/>
              <w:rPr>
                <w:rFonts w:ascii="仿宋_GB2312" w:hAnsi="仿宋_GB2312" w:eastAsia="仿宋_GB2312" w:cs="仿宋_GB2312"/>
                <w:color w:val="000000"/>
                <w:szCs w:val="21"/>
                <w:highlight w:val="none"/>
              </w:rPr>
            </w:pPr>
            <w:r>
              <w:rPr>
                <w:rFonts w:hint="eastAsia" w:ascii="仿宋_GB2312" w:hAnsi="仿宋_GB2312" w:eastAsia="仿宋_GB2312" w:cs="仿宋_GB2312"/>
                <w:color w:val="000000"/>
                <w:kern w:val="0"/>
                <w:szCs w:val="21"/>
                <w:highlight w:val="none"/>
                <w:lang w:bidi="ar"/>
              </w:rPr>
              <w:t>76078791.95</w:t>
            </w:r>
          </w:p>
        </w:tc>
        <w:tc>
          <w:tcPr>
            <w:tcW w:w="1342" w:type="dxa"/>
            <w:tcBorders>
              <w:top w:val="single" w:color="000000" w:sz="4" w:space="0"/>
              <w:left w:val="single" w:color="000000" w:sz="4" w:space="0"/>
              <w:bottom w:val="single" w:color="000000" w:sz="4" w:space="0"/>
              <w:right w:val="single" w:color="000000" w:sz="4" w:space="0"/>
            </w:tcBorders>
            <w:noWrap w:val="0"/>
            <w:vAlign w:val="center"/>
          </w:tcPr>
          <w:p w14:paraId="6203AA52">
            <w:pPr>
              <w:jc w:val="center"/>
              <w:rPr>
                <w:rFonts w:hint="eastAsia" w:ascii="仿宋_GB2312" w:hAnsi="仿宋_GB2312" w:eastAsia="仿宋_GB2312" w:cs="仿宋_GB2312"/>
                <w:color w:val="000000"/>
                <w:szCs w:val="21"/>
              </w:rPr>
            </w:pPr>
          </w:p>
        </w:tc>
      </w:tr>
    </w:tbl>
    <w:p w14:paraId="0DB0C607">
      <w:pPr>
        <w:spacing w:line="360" w:lineRule="auto"/>
        <w:ind w:firstLine="480" w:firstLineChars="200"/>
        <w:jc w:val="left"/>
        <w:outlineLvl w:val="0"/>
        <w:rPr>
          <w:rFonts w:hint="eastAsia" w:ascii="仿宋_GB2312" w:hAnsi="仿宋_GB2312" w:eastAsia="仿宋_GB2312" w:cs="仿宋_GB2312"/>
          <w:sz w:val="24"/>
          <w:szCs w:val="24"/>
        </w:rPr>
      </w:pPr>
      <w:bookmarkStart w:id="58" w:name="_Toc30787"/>
      <w:r>
        <w:rPr>
          <w:rFonts w:hint="eastAsia" w:ascii="仿宋_GB2312" w:hAnsi="仿宋_GB2312" w:eastAsia="仿宋_GB2312" w:cs="仿宋_GB2312"/>
          <w:sz w:val="24"/>
          <w:szCs w:val="24"/>
        </w:rPr>
        <w:t>（七）承包费用的结算依据和付款办法：</w:t>
      </w:r>
      <w:bookmarkEnd w:id="57"/>
      <w:bookmarkEnd w:id="58"/>
    </w:p>
    <w:p w14:paraId="75DEB2D3">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1、付款方式：按照当月养护面积与养护单价据实结算基数，根据每月考评得分分值计算本月应付服务费用。</w:t>
      </w:r>
    </w:p>
    <w:p w14:paraId="14B8B90D">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2、依据：据实养护面积、公厕或驿站养护数量、综合养护单价、应急事项处理情况、考核结果。</w:t>
      </w:r>
      <w:bookmarkStart w:id="60" w:name="_GoBack"/>
      <w:bookmarkEnd w:id="60"/>
    </w:p>
    <w:p w14:paraId="6930D884">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3、养护费组成：</w:t>
      </w:r>
    </w:p>
    <w:p w14:paraId="7A6FA537">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保洁单价*当月实际保洁面积+公厕维护单价*当月实际养护数量+绿化养护单价*当月实际养护面积+垃圾清运服务费用+当月应急保障费用=当月承包养护费用。</w:t>
      </w:r>
    </w:p>
    <w:p w14:paraId="34C4431D">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每月按照实际核对养护面积，对于新增加或减少的管理面积，双方签字确认的数量为准，并按本合同约定单价增减管理费用。</w:t>
      </w:r>
    </w:p>
    <w:p w14:paraId="4C7B6B08">
      <w:pPr>
        <w:numPr>
          <w:ilvl w:val="0"/>
          <w:numId w:val="5"/>
        </w:numPr>
        <w:adjustRightInd w:val="0"/>
        <w:snapToGrid w:val="0"/>
        <w:spacing w:line="360" w:lineRule="auto"/>
        <w:ind w:firstLine="482" w:firstLineChars="200"/>
        <w:rPr>
          <w:rFonts w:hint="eastAsia" w:ascii="仿宋_GB2312" w:hAnsi="仿宋_GB2312" w:eastAsia="仿宋_GB2312" w:cs="仿宋_GB2312"/>
          <w:sz w:val="24"/>
          <w:szCs w:val="24"/>
        </w:rPr>
      </w:pPr>
      <w:r>
        <w:rPr>
          <w:rFonts w:hint="eastAsia" w:ascii="仿宋_GB2312" w:hAnsi="仿宋" w:eastAsia="仿宋_GB2312"/>
          <w:b/>
          <w:bCs/>
          <w:sz w:val="24"/>
          <w:szCs w:val="24"/>
          <w:lang w:val="zh-CN"/>
        </w:rPr>
        <w:t>服务期限</w:t>
      </w:r>
      <w:r>
        <w:rPr>
          <w:rFonts w:hint="eastAsia" w:ascii="仿宋_GB2312" w:hAnsi="仿宋" w:eastAsia="仿宋_GB2312"/>
          <w:sz w:val="24"/>
          <w:szCs w:val="24"/>
          <w:lang w:val="zh-CN"/>
        </w:rPr>
        <w:t>：</w:t>
      </w:r>
      <w:r>
        <w:rPr>
          <w:rFonts w:hint="eastAsia" w:ascii="仿宋_GB2312" w:hAnsi="仿宋_GB2312" w:eastAsia="仿宋_GB2312" w:cs="仿宋_GB2312"/>
          <w:sz w:val="24"/>
          <w:szCs w:val="24"/>
        </w:rPr>
        <w:t>一年，年度考核合格者，在双方自愿、合同内容不变的情况下可以进行续签，续签不超过2次。</w:t>
      </w:r>
    </w:p>
    <w:p w14:paraId="428E3DAE">
      <w:pPr>
        <w:spacing w:line="360" w:lineRule="auto"/>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说明：本项目一次招标沿用三年，合同一年一签订。每次</w:t>
      </w:r>
      <w:r>
        <w:rPr>
          <w:rFonts w:ascii="仿宋_GB2312" w:hAnsi="仿宋_GB2312" w:eastAsia="仿宋_GB2312" w:cs="仿宋_GB2312"/>
          <w:sz w:val="24"/>
          <w:szCs w:val="24"/>
        </w:rPr>
        <w:t>合同期满后，在项目经费、采购需求保持不变且</w:t>
      </w:r>
      <w:r>
        <w:rPr>
          <w:rFonts w:hint="eastAsia" w:ascii="仿宋_GB2312" w:hAnsi="仿宋_GB2312" w:eastAsia="仿宋_GB2312" w:cs="仿宋_GB2312"/>
          <w:sz w:val="24"/>
          <w:szCs w:val="24"/>
        </w:rPr>
        <w:t>中标人</w:t>
      </w:r>
      <w:r>
        <w:rPr>
          <w:rFonts w:ascii="仿宋_GB2312" w:hAnsi="仿宋_GB2312" w:eastAsia="仿宋_GB2312" w:cs="仿宋_GB2312"/>
          <w:sz w:val="24"/>
          <w:szCs w:val="24"/>
        </w:rPr>
        <w:t>服务</w:t>
      </w:r>
      <w:r>
        <w:rPr>
          <w:rFonts w:hint="eastAsia" w:ascii="仿宋_GB2312" w:hAnsi="仿宋_GB2312" w:eastAsia="仿宋_GB2312" w:cs="仿宋_GB2312"/>
          <w:sz w:val="24"/>
          <w:szCs w:val="24"/>
        </w:rPr>
        <w:t>质量</w:t>
      </w:r>
      <w:r>
        <w:rPr>
          <w:rFonts w:ascii="仿宋_GB2312" w:hAnsi="仿宋_GB2312" w:eastAsia="仿宋_GB2312" w:cs="仿宋_GB2312"/>
          <w:sz w:val="24"/>
          <w:szCs w:val="24"/>
        </w:rPr>
        <w:t>满足采购人要求的情况下</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双方都同意继续合作的条件下可续签合同，每次续签期限为1年，最多续签两次</w:t>
      </w:r>
      <w:r>
        <w:rPr>
          <w:rFonts w:hint="eastAsia" w:ascii="仿宋_GB2312" w:hAnsi="仿宋_GB2312" w:eastAsia="仿宋_GB2312" w:cs="仿宋_GB2312"/>
          <w:sz w:val="24"/>
          <w:szCs w:val="24"/>
        </w:rPr>
        <w:t>。</w:t>
      </w:r>
    </w:p>
    <w:p w14:paraId="2617C3CB">
      <w:pPr>
        <w:numPr>
          <w:ilvl w:val="0"/>
          <w:numId w:val="5"/>
        </w:numPr>
        <w:adjustRightInd w:val="0"/>
        <w:snapToGrid w:val="0"/>
        <w:spacing w:line="360" w:lineRule="auto"/>
        <w:ind w:firstLine="482" w:firstLineChars="20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服务要求、质量及标准</w:t>
      </w:r>
    </w:p>
    <w:p w14:paraId="348240DA">
      <w:pPr>
        <w:adjustRightInd w:val="0"/>
        <w:snapToGrid w:val="0"/>
        <w:spacing w:line="360" w:lineRule="auto"/>
        <w:ind w:left="420" w:left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详见附件5：《西安高新区环卫保洁精细化作业指引》</w:t>
      </w:r>
    </w:p>
    <w:p w14:paraId="14350CF7">
      <w:pPr>
        <w:adjustRightInd w:val="0"/>
        <w:snapToGrid w:val="0"/>
        <w:spacing w:line="360" w:lineRule="auto"/>
        <w:ind w:firstLine="960" w:firstLineChars="400"/>
        <w:rPr>
          <w:rFonts w:hint="eastAsia" w:ascii="仿宋_GB2312" w:hAnsi="仿宋_GB2312" w:eastAsia="仿宋_GB2312" w:cs="仿宋_GB2312"/>
          <w:sz w:val="24"/>
        </w:rPr>
      </w:pPr>
      <w:r>
        <w:rPr>
          <w:rFonts w:hint="eastAsia" w:ascii="仿宋_GB2312" w:hAnsi="仿宋_GB2312" w:eastAsia="仿宋_GB2312" w:cs="仿宋_GB2312"/>
          <w:sz w:val="24"/>
          <w:szCs w:val="24"/>
        </w:rPr>
        <w:t>附件6：</w:t>
      </w:r>
      <w:r>
        <w:rPr>
          <w:rFonts w:hint="eastAsia" w:ascii="仿宋_GB2312" w:hAnsi="仿宋_GB2312" w:eastAsia="仿宋_GB2312" w:cs="仿宋_GB2312"/>
          <w:sz w:val="24"/>
        </w:rPr>
        <w:t>西安高新区生活垃圾清运服务质量标准</w:t>
      </w:r>
    </w:p>
    <w:p w14:paraId="5AFBD645">
      <w:pPr>
        <w:adjustRightInd w:val="0"/>
        <w:snapToGrid w:val="0"/>
        <w:spacing w:line="360" w:lineRule="auto"/>
        <w:ind w:firstLine="960" w:firstLineChars="4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附件7：《西安高新区“厕所革命”保洁质量标准》</w:t>
      </w:r>
    </w:p>
    <w:p w14:paraId="6D19A146">
      <w:pPr>
        <w:adjustRightInd w:val="0"/>
        <w:snapToGrid w:val="0"/>
        <w:spacing w:line="360" w:lineRule="auto"/>
        <w:ind w:firstLine="960" w:firstLineChars="4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附件8：《西安高新区绿化养护管理标准(2025版)》</w:t>
      </w:r>
    </w:p>
    <w:p w14:paraId="37C727F0">
      <w:pPr>
        <w:adjustRightInd w:val="0"/>
        <w:snapToGrid w:val="0"/>
        <w:spacing w:line="360" w:lineRule="auto"/>
        <w:ind w:left="420" w:leftChars="200"/>
        <w:rPr>
          <w:rFonts w:ascii="仿宋_GB2312" w:hAnsi="仿宋_GB2312" w:eastAsia="仿宋_GB2312" w:cs="仿宋_GB2312"/>
          <w:sz w:val="24"/>
          <w:szCs w:val="24"/>
        </w:rPr>
      </w:pPr>
    </w:p>
    <w:p w14:paraId="28D11BBF">
      <w:pPr>
        <w:adjustRightInd w:val="0"/>
        <w:snapToGrid w:val="0"/>
        <w:spacing w:line="360" w:lineRule="auto"/>
        <w:ind w:left="420" w:leftChars="200"/>
        <w:rPr>
          <w:rFonts w:hint="eastAsia" w:ascii="仿宋_GB2312" w:hAnsi="仿宋_GB2312" w:eastAsia="仿宋_GB2312" w:cs="仿宋_GB2312"/>
          <w:sz w:val="24"/>
          <w:szCs w:val="24"/>
        </w:rPr>
      </w:pPr>
    </w:p>
    <w:p w14:paraId="654AD091">
      <w:pPr>
        <w:adjustRightInd w:val="0"/>
        <w:snapToGrid w:val="0"/>
        <w:spacing w:line="360" w:lineRule="auto"/>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br w:type="page"/>
      </w:r>
      <w:r>
        <w:rPr>
          <w:rFonts w:hint="eastAsia" w:ascii="仿宋_GB2312" w:hAnsi="仿宋_GB2312" w:eastAsia="仿宋_GB2312" w:cs="仿宋_GB2312"/>
          <w:b/>
          <w:bCs/>
          <w:sz w:val="24"/>
          <w:szCs w:val="24"/>
        </w:rPr>
        <w:t>附件5：</w:t>
      </w:r>
    </w:p>
    <w:p w14:paraId="0C2D484D">
      <w:pPr>
        <w:adjustRightInd w:val="0"/>
        <w:snapToGrid w:val="0"/>
        <w:spacing w:line="360" w:lineRule="auto"/>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西安高新区环卫保洁精细化作业指引</w:t>
      </w:r>
    </w:p>
    <w:p w14:paraId="507013B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sz w:val="24"/>
          <w:szCs w:val="24"/>
          <w:shd w:val="clear" w:color="auto" w:fill="FFFFFF"/>
        </w:rPr>
        <w:t>为进一步提高城市环境卫生水平，建立健全环卫保洁工作科学化、规范化、常态化管理机制，以“绣花”功夫推进环境卫生精细化、智能化管理，赶超一流城市水平，根据《市容环卫工程项目规范》（GB55013-2021）、《城市道路清扫保洁质量与评价标准》（CJJ/T126-2022）、《西安市城市市容和环境卫生管理条例》和西安市《城市道路清扫保洁技术规范》（DB6101/T3057-2019）等规定，结合我市工作实际，制定本指引。</w:t>
      </w:r>
    </w:p>
    <w:p w14:paraId="6C3812B4">
      <w:pPr>
        <w:widowControl/>
        <w:adjustRightInd w:val="0"/>
        <w:snapToGrid w:val="0"/>
        <w:spacing w:line="360" w:lineRule="auto"/>
        <w:ind w:firstLine="482" w:firstLineChars="200"/>
        <w:rPr>
          <w:rFonts w:hint="eastAsia" w:ascii="仿宋_GB2312" w:hAnsi="仿宋_GB2312" w:eastAsia="仿宋_GB2312" w:cs="仿宋_GB2312"/>
          <w:b/>
          <w:bCs/>
          <w:color w:val="333333"/>
          <w:sz w:val="24"/>
          <w:szCs w:val="24"/>
        </w:rPr>
      </w:pPr>
      <w:r>
        <w:rPr>
          <w:rFonts w:hint="eastAsia" w:ascii="仿宋_GB2312" w:hAnsi="仿宋_GB2312" w:eastAsia="仿宋_GB2312" w:cs="仿宋_GB2312"/>
          <w:b/>
          <w:bCs/>
          <w:color w:val="000000"/>
          <w:kern w:val="0"/>
          <w:sz w:val="24"/>
          <w:szCs w:val="24"/>
          <w:shd w:val="clear" w:color="auto" w:fill="FFFFFF"/>
        </w:rPr>
        <w:t>一、总则</w:t>
      </w:r>
    </w:p>
    <w:p w14:paraId="38AC6CCF">
      <w:pPr>
        <w:widowControl/>
        <w:adjustRightInd w:val="0"/>
        <w:snapToGrid w:val="0"/>
        <w:spacing w:line="360" w:lineRule="auto"/>
        <w:ind w:firstLine="480" w:firstLineChars="200"/>
        <w:rPr>
          <w:rFonts w:hint="eastAsia" w:ascii="仿宋_GB2312" w:hAnsi="仿宋_GB2312" w:eastAsia="仿宋_GB2312" w:cs="仿宋_GB2312"/>
          <w:color w:val="00000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（一）环卫保洁坚持“政府主导、</w:t>
      </w:r>
      <w:r>
        <w:rPr>
          <w:rFonts w:hint="eastAsia" w:ascii="仿宋_GB2312" w:hAnsi="仿宋_GB2312" w:eastAsia="仿宋_GB2312" w:cs="仿宋_GB2312"/>
          <w:sz w:val="24"/>
          <w:szCs w:val="24"/>
        </w:rPr>
        <w:t>企业</w:t>
      </w:r>
      <w:r>
        <w:rPr>
          <w:rFonts w:hint="eastAsia" w:ascii="仿宋_GB2312" w:hAnsi="仿宋_GB2312" w:eastAsia="仿宋_GB2312" w:cs="仿宋_GB2312"/>
          <w:color w:val="000000"/>
          <w:sz w:val="24"/>
          <w:szCs w:val="24"/>
        </w:rPr>
        <w:t>运营</w:t>
      </w:r>
      <w:r>
        <w:rPr>
          <w:rFonts w:hint="eastAsia" w:ascii="仿宋_GB2312" w:hAnsi="仿宋_GB2312" w:eastAsia="仿宋_GB2312" w:cs="仿宋_GB2312"/>
          <w:color w:val="000000"/>
          <w:kern w:val="0"/>
          <w:sz w:val="24"/>
          <w:szCs w:val="24"/>
          <w:shd w:val="clear" w:color="auto" w:fill="FFFFFF"/>
        </w:rPr>
        <w:t>、区划为主”的原则，以规范化作业、标准化管理为路径，着力推进作业单位集团化、作业标段规模化、作业方式机械化。以“城市清洁行动”为抓手，持续开展“环卫保洁精细化”行动。</w:t>
      </w:r>
    </w:p>
    <w:p w14:paraId="586BEBA3">
      <w:pPr>
        <w:widowControl/>
        <w:adjustRightInd w:val="0"/>
        <w:snapToGrid w:val="0"/>
        <w:spacing w:line="360" w:lineRule="auto"/>
        <w:ind w:firstLine="480" w:firstLineChars="200"/>
        <w:rPr>
          <w:rFonts w:hint="eastAsia" w:ascii="仿宋_GB2312" w:hAnsi="仿宋_GB2312" w:eastAsia="仿宋_GB2312" w:cs="仿宋_GB2312"/>
          <w:color w:val="00000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（二）</w:t>
      </w:r>
      <w:r>
        <w:rPr>
          <w:rFonts w:hint="eastAsia" w:ascii="仿宋_GB2312" w:hAnsi="仿宋_GB2312" w:eastAsia="仿宋_GB2312" w:cs="仿宋_GB2312"/>
          <w:color w:val="000000"/>
          <w:sz w:val="24"/>
          <w:szCs w:val="24"/>
          <w:shd w:val="clear" w:color="auto" w:fill="FFFFFF"/>
        </w:rPr>
        <w:t>本指引规定了城市和县城建成区道路清扫保洁作业、公共厕所保洁、其他环卫设施保洁、清扫保洁作业车辆管理、环卫作业人员行为规范、保障与应急环卫作业等环境卫生作业方面的具体要求。</w:t>
      </w:r>
    </w:p>
    <w:p w14:paraId="7CDDE048">
      <w:pPr>
        <w:widowControl/>
        <w:adjustRightInd w:val="0"/>
        <w:snapToGrid w:val="0"/>
        <w:spacing w:line="360" w:lineRule="auto"/>
        <w:ind w:firstLine="480" w:firstLineChars="200"/>
        <w:rPr>
          <w:rFonts w:hint="eastAsia" w:ascii="仿宋_GB2312" w:hAnsi="仿宋_GB2312" w:eastAsia="仿宋_GB2312" w:cs="仿宋_GB2312"/>
          <w:color w:val="00000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三）大力推行环卫作业机械化，通过多种方式促进环卫企业加快改进更新环卫作业设施设备，增加机械化洗扫和重度污染清洗作业车辆，特别是适用于背街小巷、辅道和人行道作业的小型作业机具（小型扫地车、热水高压清洗机、吸尘机），扩大机械化作业范围，道路机械化清扫率达到省、市相关标准以上。同时，做好不同机械与人工替换率的测算，最大程度减少人工使用和降低环卫工人劳动强度。</w:t>
      </w:r>
    </w:p>
    <w:p w14:paraId="01F85734">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sz w:val="24"/>
          <w:szCs w:val="24"/>
          <w:shd w:val="clear" w:color="auto" w:fill="FFFFFF"/>
        </w:rPr>
        <w:t>（四）</w:t>
      </w:r>
      <w:r>
        <w:rPr>
          <w:rFonts w:hint="eastAsia" w:ascii="仿宋_GB2312" w:hAnsi="仿宋_GB2312" w:eastAsia="仿宋_GB2312" w:cs="仿宋_GB2312"/>
          <w:color w:val="000000"/>
          <w:kern w:val="0"/>
          <w:sz w:val="24"/>
          <w:szCs w:val="24"/>
          <w:shd w:val="clear" w:color="auto" w:fill="FFFFFF"/>
        </w:rPr>
        <w:t>大力推行绿色环保、节能减排作业方式，持续推进环卫作业机具设备提档升级，使用新能源环卫作业车辆。</w:t>
      </w:r>
    </w:p>
    <w:p w14:paraId="1629EC2B">
      <w:pPr>
        <w:widowControl/>
        <w:adjustRightInd w:val="0"/>
        <w:snapToGrid w:val="0"/>
        <w:spacing w:line="360" w:lineRule="auto"/>
        <w:ind w:firstLine="482" w:firstLineChars="200"/>
        <w:rPr>
          <w:rFonts w:hint="eastAsia" w:ascii="仿宋_GB2312" w:hAnsi="仿宋_GB2312" w:eastAsia="仿宋_GB2312" w:cs="仿宋_GB2312"/>
          <w:b/>
          <w:bCs/>
          <w:color w:val="333333"/>
          <w:kern w:val="0"/>
          <w:sz w:val="24"/>
          <w:szCs w:val="24"/>
          <w:shd w:val="clear" w:color="auto" w:fill="FFFFFF"/>
        </w:rPr>
      </w:pPr>
      <w:r>
        <w:rPr>
          <w:rFonts w:hint="eastAsia" w:ascii="仿宋_GB2312" w:hAnsi="仿宋_GB2312" w:eastAsia="仿宋_GB2312" w:cs="仿宋_GB2312"/>
          <w:b/>
          <w:bCs/>
          <w:color w:val="000000"/>
          <w:kern w:val="0"/>
          <w:sz w:val="24"/>
          <w:szCs w:val="24"/>
          <w:shd w:val="clear" w:color="auto" w:fill="FFFFFF"/>
        </w:rPr>
        <w:t>二、道路清扫保洁</w:t>
      </w:r>
      <w:r>
        <w:rPr>
          <w:rFonts w:hint="eastAsia" w:ascii="仿宋_GB2312" w:hAnsi="仿宋_GB2312" w:eastAsia="仿宋_GB2312" w:cs="仿宋_GB2312"/>
          <w:b/>
          <w:bCs/>
          <w:color w:val="333333"/>
          <w:kern w:val="0"/>
          <w:sz w:val="24"/>
          <w:szCs w:val="24"/>
          <w:shd w:val="clear" w:color="auto" w:fill="FFFFFF"/>
        </w:rPr>
        <w:t> </w:t>
      </w:r>
    </w:p>
    <w:p w14:paraId="5256BF67">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（一）环卫保洁作业范围</w:t>
      </w:r>
    </w:p>
    <w:p w14:paraId="48DCA757">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shd w:val="clear" w:color="auto" w:fill="FFFFFF"/>
        </w:rPr>
        <w:t>1.</w:t>
      </w:r>
      <w:r>
        <w:rPr>
          <w:rFonts w:hint="eastAsia" w:ascii="仿宋_GB2312" w:hAnsi="仿宋_GB2312" w:eastAsia="仿宋_GB2312" w:cs="仿宋_GB2312"/>
          <w:color w:val="000000"/>
          <w:kern w:val="0"/>
          <w:sz w:val="24"/>
          <w:szCs w:val="24"/>
          <w:shd w:val="clear" w:color="auto" w:fill="FFFFFF"/>
        </w:rPr>
        <w:t>城市和县城建成区内市政道路的车行道、人行道、高架桥（快速路）、车行隧道、立交桥、人行过街天桥、公共广场等路面均属环卫清扫保洁作业范围。</w:t>
      </w:r>
      <w:r>
        <w:rPr>
          <w:rFonts w:hint="eastAsia" w:ascii="仿宋_GB2312" w:hAnsi="仿宋_GB2312" w:eastAsia="仿宋_GB2312" w:cs="仿宋_GB2312"/>
          <w:color w:val="000000"/>
          <w:sz w:val="24"/>
          <w:szCs w:val="24"/>
          <w:shd w:val="clear" w:color="auto" w:fill="FFFFFF"/>
        </w:rPr>
        <w:t>按照人流量、车流量、商业门店密度、重要场所分布等参数，以及主干道、次干道（连通道）、</w:t>
      </w:r>
      <w:r>
        <w:rPr>
          <w:rFonts w:hint="eastAsia" w:ascii="仿宋_GB2312" w:hAnsi="仿宋_GB2312" w:eastAsia="仿宋_GB2312" w:cs="仿宋_GB2312"/>
          <w:color w:val="000000"/>
          <w:kern w:val="0"/>
          <w:sz w:val="24"/>
          <w:szCs w:val="24"/>
          <w:shd w:val="clear" w:color="auto" w:fill="FFFFFF"/>
        </w:rPr>
        <w:t>背街小巷道路分布，道路清扫保洁分为三个等级。具体划分为一级、二级、三级（见附件）。</w:t>
      </w:r>
    </w:p>
    <w:p w14:paraId="2DF4CFDB">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机动车道、立交桥、高架桥、跨线桥、非机动车道、人行道、人行天桥、广场及栏杆、隔离墩（桩、墙）等环卫清扫保洁，适合机械清扫的，应当以大、中、小型洗扫车或吸尘车作业为主；不适合机械清扫作业的，应匹配相应作业人员，实行人工清扫作业。人工清扫作业主要采用防尘软扫帚，避免产生扬尘。</w:t>
      </w:r>
    </w:p>
    <w:p w14:paraId="1A537A49">
      <w:pPr>
        <w:widowControl/>
        <w:adjustRightInd w:val="0"/>
        <w:snapToGrid w:val="0"/>
        <w:spacing w:line="360" w:lineRule="auto"/>
        <w:ind w:firstLine="480" w:firstLineChars="200"/>
        <w:rPr>
          <w:rFonts w:hint="eastAsia" w:ascii="仿宋_GB2312" w:hAnsi="仿宋_GB2312" w:eastAsia="仿宋_GB2312" w:cs="仿宋_GB2312"/>
          <w:b/>
          <w:bCs/>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（二）道路清扫保洁作业质量标准</w:t>
      </w:r>
    </w:p>
    <w:p w14:paraId="38332E50">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1.道路清扫保洁作业应做到车行道、高架桥和立交桥路面、人行道、下水道入水口、墙角、道牙石下等部位洁净无积尘、污水、污渍和废弃物，道路及两侧可视范围内无暴露垃圾。</w:t>
      </w:r>
    </w:p>
    <w:p w14:paraId="61F26173">
      <w:pPr>
        <w:widowControl/>
        <w:adjustRightInd w:val="0"/>
        <w:snapToGrid w:val="0"/>
        <w:spacing w:line="360" w:lineRule="auto"/>
        <w:ind w:firstLine="641"/>
        <w:rPr>
          <w:rFonts w:hint="eastAsia" w:ascii="仿宋_GB2312" w:hAnsi="仿宋_GB2312" w:eastAsia="仿宋_GB2312" w:cs="仿宋_GB2312"/>
          <w:color w:val="FF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2.道路清洗作业应做到车行道、高架桥和立交桥路面、人行道路面及交通护栏（如有移交）、隔离带下等道路附属设施洁净见本色，无泥沙、浮土、污水、灰带、扬尘。</w:t>
      </w:r>
    </w:p>
    <w:p w14:paraId="3CD5F28A">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3.车行隧道、人行过街天桥清扫保洁应做到路面干净、无积存污水和垃圾，达到与所连接道路高标准一侧相同的清扫保洁质量标准。</w:t>
      </w:r>
    </w:p>
    <w:p w14:paraId="05CE7876">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4.公共广场保洁标准：</w:t>
      </w:r>
    </w:p>
    <w:p w14:paraId="08247895">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（1）路面干净，无污垢及附着物、积水，人行道上无粘性物。 </w:t>
      </w:r>
    </w:p>
    <w:p w14:paraId="56DC2EF0">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（2）广场各部位干净、整洁，无浮土、渣土、污水、烟头、纸屑、瓜果皮核、痰迹、粪便及其他污物。 </w:t>
      </w:r>
    </w:p>
    <w:p w14:paraId="501BB31A">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（3）广场附属公共设施完好、表面清洁，无积尘、油迹、锈迹，标识清晰可见，无乱涂写、乱张贴、乱刻画。</w:t>
      </w:r>
    </w:p>
    <w:p w14:paraId="50F42A43">
      <w:pPr>
        <w:widowControl/>
        <w:adjustRightInd w:val="0"/>
        <w:snapToGrid w:val="0"/>
        <w:spacing w:line="360" w:lineRule="auto"/>
        <w:ind w:firstLine="641"/>
        <w:rPr>
          <w:rFonts w:hint="eastAsia" w:ascii="仿宋_GB2312" w:hAnsi="仿宋_GB2312" w:eastAsia="仿宋_GB2312" w:cs="仿宋_GB2312"/>
          <w:b/>
          <w:bCs/>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（三）人工清扫保洁</w:t>
      </w:r>
    </w:p>
    <w:p w14:paraId="7253ED5B">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1.作业时间：</w:t>
      </w:r>
    </w:p>
    <w:p w14:paraId="0D33D35C">
      <w:pPr>
        <w:widowControl/>
        <w:adjustRightInd w:val="0"/>
        <w:snapToGrid w:val="0"/>
        <w:spacing w:line="360" w:lineRule="auto"/>
        <w:ind w:firstLine="641"/>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shd w:val="clear" w:color="auto" w:fill="FFFFFF"/>
        </w:rPr>
        <w:t xml:space="preserve">所有等级道路执行“一普扫+全保”作业模式，每天除“普扫”使用大扫帚外，其余时间全部使用小扫帚或捡拾夹进行保洁。春夏季“普扫”6:30前完成，秋冬季“普扫”7:00前完成。 </w:t>
      </w:r>
    </w:p>
    <w:p w14:paraId="2B865E13">
      <w:pPr>
        <w:widowControl/>
        <w:adjustRightInd w:val="0"/>
        <w:snapToGrid w:val="0"/>
        <w:spacing w:line="360" w:lineRule="auto"/>
        <w:ind w:firstLine="480" w:firstLineChars="200"/>
        <w:rPr>
          <w:rFonts w:hint="eastAsia" w:ascii="仿宋_GB2312" w:hAnsi="仿宋_GB2312" w:eastAsia="仿宋_GB2312" w:cs="仿宋_GB2312"/>
          <w:color w:val="333333"/>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2.作业要求：</w:t>
      </w:r>
    </w:p>
    <w:p w14:paraId="4F8A064E">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所有道路实行全日制分班保洁作业。环卫保洁人员配备按一级道路2班制作业，每班次3000平方米配备1名保洁员；二级道路2班制作业，每班次3125平方米配备1名保洁员；三级道路2班制作业，每班次3125平方米配备1名保洁员。各作业单位应组建不少于10%的保洁轮休人员（含保洁应急队伍），以保证保洁人员轮休和快速解决市区范围内突发的影响市容环境卫生的事件。</w:t>
      </w:r>
    </w:p>
    <w:p w14:paraId="1483564C">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道路保洁实行巡查员负责制，每3-5个作业路段为一个巡查区域，设巡查人员1名。每个作业路段配备相应的小型密闭式垃圾收运车辆，各类道路每名保洁员作业区为一个作业段，对保洁员实行编号定位。每名保洁员配备大扫把1把、小扫帚1把、保洁簸箕1个，捡拾夹、“野广告”清理铲及其它保洁工具等，清扫和保洁工具手把及小型密闭式垃圾收运车辆后箱应贴涂反光标志。</w:t>
      </w:r>
    </w:p>
    <w:p w14:paraId="4E9A20C5">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（3）人工清扫应按照“七扫”的基本要求进行，即：头遍先普扫，面向车辆扫，有风顺风扫，商店门口轻轻扫，公交车站重点扫，沟底灰沙用力扫，窨井墙角不漏扫。</w:t>
      </w:r>
    </w:p>
    <w:p w14:paraId="76FA2BFA">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（4）人工清扫作业时注意以下规范： </w:t>
      </w:r>
    </w:p>
    <w:p w14:paraId="77F6C694">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①在清扫中间护拦时要提高警觉，注意防范来往车辆。 </w:t>
      </w:r>
    </w:p>
    <w:p w14:paraId="7E8FF6BE">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②保洁道牙边时要带扫1米宽的路面，将废弃物扫至沟边依次归堆，并应与窨井口保持1米以上的距离，避免垃圾落入窨井口内。 </w:t>
      </w:r>
    </w:p>
    <w:p w14:paraId="0231749F">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③辅以机械洒水或清洗作业时，应先推水，后清扫。 </w:t>
      </w:r>
    </w:p>
    <w:p w14:paraId="32E3487F">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④行道树产生较多落叶时，要增加巡回保洁次数，并及时清运枯枝落叶。</w:t>
      </w:r>
    </w:p>
    <w:p w14:paraId="17F63842">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（5）一级道路非机动车道、人行道、十字路口、人行天桥、绿化带花台、树池、工具箱、果皮箱、雨水篦、井盖表面等局部污渍清洗及零星垃圾，其巡回保洁和捡拾在15分钟内处理。</w:t>
      </w:r>
    </w:p>
    <w:p w14:paraId="79A0945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6）二级道路非机动车道、人行道、十字路口、人行天桥、绿化带花台、树池、工具箱、果皮箱、雨水篦、井盖表面等局部污渍清洗及零星垃圾，餐饮饭店、集贸市场、车站、医院等人流密集场所和建设工地周边，其巡回保洁和捡拾在20分钟内处理。三级道路其巡回保洁和捡拾在30分钟内处理。</w:t>
      </w:r>
    </w:p>
    <w:p w14:paraId="3B388372">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（7）一级道路设置的环卫设施擦洗每日不少于1次。二级、三级道路设置的环卫设施擦洗每两日不少于1次。</w:t>
      </w:r>
    </w:p>
    <w:p w14:paraId="53D6E2E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（8）清扫保洁产生的垃圾应及时收集转运，并达到以下作业要求： </w:t>
      </w:r>
    </w:p>
    <w:p w14:paraId="349FB3D6">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①清扫保洁垃圾应定时定点清理，做到工完场清，其中春夏季普扫垃圾应于每天 6:30 前清理完毕，秋冬季普扫垃圾应于每天 7:00 前清理完毕,严禁将垃圾裸露堆放路面。 </w:t>
      </w:r>
    </w:p>
    <w:p w14:paraId="6807A665">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②不得往花坛绿地倾倒垃圾，不得将垃圾、泥沙扫入下水道进水篦，保持下水道井眼干净整洁无污物。 </w:t>
      </w:r>
    </w:p>
    <w:p w14:paraId="734034FB">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③清扫保洁垃圾收集、运输过程中不得有撒落、飞扬、污水滴漏等现象。</w:t>
      </w:r>
    </w:p>
    <w:p w14:paraId="54C67D0F">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④清扫保洁垃圾收集容器应摆放整齐，容器周边无撒落。垃圾容器清理后，其内应无留存垃圾及污水、外观整洁，才能重新复位。 </w:t>
      </w:r>
    </w:p>
    <w:p w14:paraId="6A37CD75">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⑤清扫保洁作业人员不得将垃圾、落叶或泥渣直接清扫、倾倒至城市管网。 </w:t>
      </w:r>
    </w:p>
    <w:p w14:paraId="3AB3AC0A">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⑥清扫保洁作业人员不得焚烧垃圾。</w:t>
      </w:r>
    </w:p>
    <w:p w14:paraId="14E4E6B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（9）雨停后及时清理下水道进水篦、井眼及其周边，并进行推水作业，防止路面积水、积泥和积污。</w:t>
      </w:r>
    </w:p>
    <w:p w14:paraId="42D62BBC">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（10）对口香糖等粘性污渍，以及油污、乱涂乱写等顽固污渍，应使用铲刀、高压清洗机具以及必要的化学清洗制剂予以清除，并与底色保持一致。 </w:t>
      </w:r>
    </w:p>
    <w:p w14:paraId="77C5B1A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（11）保洁作业结束后，作业工具应在规定地点摆放，不得在道路路面、墙角、绿化带、绿地中存放。</w:t>
      </w:r>
    </w:p>
    <w:p w14:paraId="7AF0795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（四）机械化清扫保洁</w:t>
      </w:r>
    </w:p>
    <w:p w14:paraId="4B59F120">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一级道路主、辅道机械洗扫作业每日不少于4次。每日05:00-07:00、20:00-22:00每条车道全覆盖作业；09:30-11:30、12:30-16:30双向左右两侧车行道、单向车行道两侧道路各增加作业1次；1月-3月，10月-12月适时增加作业次数，清理落叶和灰带。</w:t>
      </w:r>
    </w:p>
    <w:p w14:paraId="041CC011">
      <w:pPr>
        <w:widowControl/>
        <w:adjustRightInd w:val="0"/>
        <w:snapToGrid w:val="0"/>
        <w:spacing w:line="360" w:lineRule="auto"/>
        <w:ind w:firstLine="641"/>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shd w:val="clear" w:color="auto" w:fill="FFFFFF"/>
        </w:rPr>
        <w:t>2.二级道路机械洗扫作业每日不少于3次。每日05:00-07:00、10:00-17:00、20:00-22:00每条车道全覆盖作业,12:30-16:30双向左右两侧车行道、单向车行道两侧道路各增加作业1次；1月-3月，10月-12月适时增加作业次数，清理落叶和灰带。</w:t>
      </w:r>
    </w:p>
    <w:p w14:paraId="41F2045A">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shd w:val="clear" w:color="auto" w:fill="FFFFFF"/>
        </w:rPr>
        <w:t>3.三级道路机械洗扫作业每日不少于2次。每日05:00-07:00、20:00-22:00各作业1次；1月-3月，10月-12月适时增加作业次数，清理落叶和灰带。同时，根据道路情况也可采取人工清扫和冲洗作业相结合方式。</w:t>
      </w:r>
    </w:p>
    <w:p w14:paraId="4223F675">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4.夏季气温超过35℃时，应当采取换班轮休等方式，缩短劳动者连续作业时间，加强机械化作业；日最高气温达到40℃以上时，应当停止人工作业。其他特殊天气作业时间和频次另行规定。</w:t>
      </w:r>
    </w:p>
    <w:p w14:paraId="4E71CA8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机械清扫作业时可根据路面污染情况，洗扫作业时行驶速度不超过8公里/小时，副机转速不低于2200转/分左右；保洁作业时行驶速度不超过15公里/小时，副机转速不低于1800转/分。作业时应严格按照放刷、喷水、调整箱体压力和刷盘转速、清扫的顺序进行操作；非特殊气候情况下，避免“干扫”；作业时禁止扫刷、吸盘不落地。作业完毕后应及时到指定场所排放污水和清、卸垃圾。</w:t>
      </w:r>
    </w:p>
    <w:p w14:paraId="71B4A77C">
      <w:pPr>
        <w:widowControl/>
        <w:adjustRightInd w:val="0"/>
        <w:snapToGrid w:val="0"/>
        <w:spacing w:line="360" w:lineRule="auto"/>
        <w:ind w:firstLine="480" w:firstLineChars="200"/>
        <w:rPr>
          <w:rFonts w:hint="eastAsia" w:ascii="仿宋_GB2312" w:hAnsi="仿宋_GB2312" w:eastAsia="仿宋_GB2312" w:cs="仿宋_GB2312"/>
          <w:b/>
          <w:bCs/>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（五）机械化道路冲洗除尘</w:t>
      </w:r>
    </w:p>
    <w:p w14:paraId="22385BB5">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1.作业要求：</w:t>
      </w:r>
    </w:p>
    <w:p w14:paraId="25522612">
      <w:pPr>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每年3月1日至11月1日执行“白天湿扫、夜间冲洗”道路的降尘作业模式，对所有道路实施夜间冲洗作业，冲洗作业为每日22:00－次日06:30进行。除道路污染应急处置、重大保障和重污染天气等特殊情况外，原则上不得白天作业。清晨、夜间作业时应打开提示灯，禁止鸣报任何提示音乐，特殊情况确需白天作业时，要错开早晚交通高峰段（7:00-9:00，17:00-20:00），作业时要避让车辆和行人。建筑垃圾通道可根据实际情况适时开展道路冲洗作业。</w:t>
      </w:r>
    </w:p>
    <w:p w14:paraId="538B4C24">
      <w:pPr>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（2）秋冬季气温4℃及以下时，停止一切冲洒水作业；气温4℃以上时，每日上午10:00至下午16:00为道路冲洒水作业时段。重污染天气应急响应期间，道路冲洒水作业时间以市城管局通知为准。</w:t>
      </w:r>
    </w:p>
    <w:p w14:paraId="19DBDED2">
      <w:pPr>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（3）雾喷洒水压尘作业要符合以下规定： </w:t>
      </w:r>
    </w:p>
    <w:p w14:paraId="34E9C054">
      <w:pPr>
        <w:adjustRightInd w:val="0"/>
        <w:snapToGrid w:val="0"/>
        <w:spacing w:line="360" w:lineRule="auto"/>
        <w:ind w:firstLine="63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①根据大气污染和臭氧防治应急响应机制要求，针对不同预警等级，分别按不同程度提高各时段洒水压尘频次。</w:t>
      </w:r>
    </w:p>
    <w:p w14:paraId="15B5EFCD">
      <w:pPr>
        <w:adjustRightInd w:val="0"/>
        <w:snapToGrid w:val="0"/>
        <w:spacing w:line="360" w:lineRule="auto"/>
        <w:ind w:firstLine="63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②水要喷射成雾状，喷洒均匀，达到路面见潮不见水流的效果。作业覆盖宽度应与道路宽度适宜，做到应洒尽洒。 </w:t>
      </w:r>
    </w:p>
    <w:p w14:paraId="56714B87">
      <w:pPr>
        <w:adjustRightInd w:val="0"/>
        <w:snapToGrid w:val="0"/>
        <w:spacing w:line="360" w:lineRule="auto"/>
        <w:ind w:firstLine="63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③根据作业路段宽度、车辆作业宽度、道路交通条件，采取沿道路两侧、中央隔离带或中央黄线两侧适当位置与行车线相同方向进行压尘作业。</w:t>
      </w:r>
    </w:p>
    <w:p w14:paraId="41D92C31">
      <w:pPr>
        <w:adjustRightInd w:val="0"/>
        <w:snapToGrid w:val="0"/>
        <w:spacing w:line="360" w:lineRule="auto"/>
        <w:ind w:firstLine="63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④车辆作业时，速度不应高于20km/h,洒水设备水压不应大于300kPa，喷雾设备水压应不大于15Mpa。</w:t>
      </w:r>
    </w:p>
    <w:p w14:paraId="38FB1BC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（4）雨后可开展机械高压冲洗除尘，同时进行路面积水清除作业。</w:t>
      </w:r>
    </w:p>
    <w:p w14:paraId="54789B1A">
      <w:pPr>
        <w:adjustRightInd w:val="0"/>
        <w:snapToGrid w:val="0"/>
        <w:spacing w:line="360" w:lineRule="auto"/>
        <w:ind w:firstLine="630"/>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shd w:val="clear" w:color="auto" w:fill="FFFFFF"/>
        </w:rPr>
        <w:t>2.作业方式：</w:t>
      </w:r>
      <w:r>
        <w:rPr>
          <w:rFonts w:hint="eastAsia" w:ascii="仿宋_GB2312" w:hAnsi="仿宋_GB2312" w:eastAsia="仿宋_GB2312" w:cs="仿宋_GB2312"/>
          <w:color w:val="333333"/>
          <w:kern w:val="0"/>
          <w:sz w:val="24"/>
          <w:szCs w:val="24"/>
          <w:shd w:val="clear" w:color="auto" w:fill="FFFFFF"/>
        </w:rPr>
        <w:t> </w:t>
      </w:r>
    </w:p>
    <w:p w14:paraId="7183E56D">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道路冲洗除尘根据不同道路等级，制定清洗除尘方案。所有道路应以冲洗除尘为主，冲洗作业时车辆行驶速度为5-8公里/小时，出水口与地面之间角度调至最佳冲洗位置，压力不小于300kPa，夜间开启警示灯应急灯、白天鸣放提示音乐。</w:t>
      </w:r>
    </w:p>
    <w:p w14:paraId="04511F7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道路冲洗除尘作业应当实行机械冲洗与机械化洗扫和人工辅助清扫相结合的方式，确保冲洗效果。建筑垃圾清运通道冲洗作业时，应先铲除路面泥饼，再冲洗、推水，建筑工地周边道路宜适当增加冲洗作业频次。</w:t>
      </w:r>
    </w:p>
    <w:p w14:paraId="7E2DF5C5">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shd w:val="clear" w:color="auto" w:fill="FFFFFF"/>
        </w:rPr>
        <w:t>（3）道路冲洗除尘实行定人、定车、定时、定标、定责“五定”制度。</w:t>
      </w:r>
    </w:p>
    <w:p w14:paraId="65979CC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高压清洗后，视路面清洁情况，可再用清洗车对路面进行一次冲刷，将污水污渣彻底冲刷至道路两侧。清洗车紧邻道牙石作业时，应严格控制水压、水量，确保主水流在道牙石边缘前30厘米左右自然停下，避免污水污物溅到人行道或绿篱上形成新的污染。</w:t>
      </w:r>
    </w:p>
    <w:p w14:paraId="3386B790">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shd w:val="clear" w:color="auto" w:fill="FFFFFF"/>
        </w:rPr>
        <w:t>（5）冲洗后及时采取有关措施进行推水作业，作业面应无泥沙、积水等。机械冲洗除尘时只可使用车辆前鸭嘴或高压冲洗架，不得采取对冲（地炮）式作业。</w:t>
      </w:r>
      <w:r>
        <w:rPr>
          <w:rFonts w:hint="eastAsia" w:ascii="仿宋_GB2312" w:hAnsi="仿宋_GB2312" w:eastAsia="仿宋_GB2312" w:cs="仿宋_GB2312"/>
          <w:color w:val="333333"/>
          <w:kern w:val="0"/>
          <w:sz w:val="24"/>
          <w:szCs w:val="24"/>
          <w:shd w:val="clear" w:color="auto" w:fill="FFFFFF"/>
        </w:rPr>
        <w:t> </w:t>
      </w:r>
    </w:p>
    <w:p w14:paraId="5D705D3D">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（6）车辆通行条件受限制的背街小巷，应采取人工清洗与小型机械清洗相结合的方式，作业流程按以下规定：</w:t>
      </w:r>
    </w:p>
    <w:p w14:paraId="437BE4B4">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①清洗作业前，对道路进行人工普扫或机械湿式普扫。</w:t>
      </w:r>
    </w:p>
    <w:p w14:paraId="7FFC1F8F">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②清扫作业后，按从中央线向道路两侧的顺序，采用小型高压清洗车或洒水车单车分次巡回清洗，并视路面污染、积水情况安排洗扫收边。路面宽度允许时，可投入多车辆梯形一次性推进清洗。安装有交通护栏的路段优先清洗交通护栏。</w:t>
      </w:r>
    </w:p>
    <w:p w14:paraId="6661858A">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③根据路面污染情况，可采用小型高压清洗车辆或人工方式对污染部位进行局部清洗。人行道采用小型高压清洗车对污染部位进行定点清洗。</w:t>
      </w:r>
    </w:p>
    <w:p w14:paraId="48E0F8D1">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④白天至上半夜时段，原则上不进行背街小巷清洗作业，或仅用洒水车进行中小水量雾洒压尘，避免扰民。</w:t>
      </w:r>
    </w:p>
    <w:p w14:paraId="102B8AD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（7）在道路突发污染事故（如车辆漏油、颜料污染等）、渣土严重污染、环境保障等情况下，需要进行应急或补救性道路清洗时，需向行业主管部门报告，经批准后实施。</w:t>
      </w:r>
    </w:p>
    <w:p w14:paraId="24A3C628">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①根据污染情况、作业时限、作业数量和质量要求，确定作业方式、作业机械设备种类和数量，并统一集中调度，以便在规定的时间内保质保量完成清洗作业。</w:t>
      </w:r>
    </w:p>
    <w:p w14:paraId="2F4E63B2">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②作业前，应先在来车方向 100 米处放置安全锥筒或其它合适的警示标志，以保证作业安全和道路通行安全。</w:t>
      </w:r>
    </w:p>
    <w:p w14:paraId="09EC9F27">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③渣土污染严重时，应先以人工方式铲除泥土，再用清洗车喷水浸泡和清洗路面污染，最后由洗扫车将污水污物收扫、吸干、运走。</w:t>
      </w:r>
    </w:p>
    <w:p w14:paraId="4D091767">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④油污、颜料、涂料等污染路面，应先在污染路面铺撒干沙，人工清扫让干沙充分吸污；污染严重时，应多次更换干沙，人工反复搓扫路面，让干沙充分吸收污物，再将污沙运走清除；然后用高压清洗车清洗受污染路面，最后由洗扫车将污水污物收扫、吸干、运走。</w:t>
      </w:r>
    </w:p>
    <w:p w14:paraId="1115FF21">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shd w:val="clear" w:color="auto" w:fill="FFFFFF"/>
        </w:rPr>
        <w:t>3.作业频次：</w:t>
      </w:r>
    </w:p>
    <w:p w14:paraId="40B29A3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（1）冲洗除尘作业频次应根据路面尘土量、天气情况和空气质量确定。春夏季夜间作业时一级道路每周晚间冲洗5次以上；二级和三级道路每周晚间冲洗道路 3次以上；建筑垃圾清运通道每晚冲洗道路 2 次以上；人行道每周白天冲洗2次以上；集贸市场、早（夜）市及人流量较大区域的周边道路及人行道宜适当增加作业频次。秋冬季作业时对有大型货运车辆经过的道路每天白天最多可开展2次冲洗除尘作业，其它路段每两天开展1次道路冲洗除尘作业。</w:t>
      </w:r>
    </w:p>
    <w:p w14:paraId="03C0954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（2）道路两侧下水井口周边油渍及其它污染物冲洗，应采用小型高压高温冲洗设备，做到“即见即洗”。</w:t>
      </w:r>
    </w:p>
    <w:p w14:paraId="56E2D69C">
      <w:pPr>
        <w:widowControl/>
        <w:adjustRightInd w:val="0"/>
        <w:snapToGrid w:val="0"/>
        <w:spacing w:line="360" w:lineRule="auto"/>
        <w:ind w:firstLine="482" w:firstLineChars="200"/>
        <w:rPr>
          <w:rFonts w:hint="eastAsia" w:ascii="仿宋_GB2312" w:hAnsi="仿宋_GB2312" w:eastAsia="仿宋_GB2312" w:cs="仿宋_GB2312"/>
          <w:b/>
          <w:bCs/>
          <w:color w:val="000000"/>
          <w:kern w:val="0"/>
          <w:sz w:val="24"/>
          <w:szCs w:val="24"/>
          <w:shd w:val="clear" w:color="auto" w:fill="FFFFFF"/>
        </w:rPr>
      </w:pPr>
      <w:r>
        <w:rPr>
          <w:rFonts w:hint="eastAsia" w:ascii="仿宋_GB2312" w:hAnsi="仿宋_GB2312" w:eastAsia="仿宋_GB2312" w:cs="仿宋_GB2312"/>
          <w:b/>
          <w:bCs/>
          <w:color w:val="000000"/>
          <w:kern w:val="0"/>
          <w:sz w:val="24"/>
          <w:szCs w:val="24"/>
          <w:shd w:val="clear" w:color="auto" w:fill="FFFFFF"/>
        </w:rPr>
        <w:t xml:space="preserve">三、道路清扫保洁作业车辆管理 </w:t>
      </w:r>
    </w:p>
    <w:p w14:paraId="66C6DE5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（一）车容车貌要求</w:t>
      </w:r>
    </w:p>
    <w:p w14:paraId="099051D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1.始终保持车容整洁，专用标志清晰、完整，专用设备、警示灯和指示板灵敏有效、无残缺，车尾应有反光标志（或加贴反光膜）。</w:t>
      </w:r>
    </w:p>
    <w:p w14:paraId="09C7481D">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2.出车前应对汽车玻璃、车身、轮胎外表进行全面擦拭，车体应干净整洁，无积灰积尘和杂物，车体外观无明显破损，非垃圾接触部位应无污渍、见本色。</w:t>
      </w:r>
    </w:p>
    <w:p w14:paraId="6EFE045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3.作业时应保持车身无牵挂，车厢密封、遮盖良好，无垃圾外露、污水外溢等现象；垃圾接触部位，应保持视觉范围内无污物和明显污渍、无垃圾杂物暴露。</w:t>
      </w:r>
    </w:p>
    <w:p w14:paraId="60FC1E72">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4.回场后应及时进行彻底清洗，并将清洗出的垃圾污物投放至指定容器，保持车辆清洗场地清洁，保证车体和车辆轮胎干净无污物，做到脏车不过夜。</w:t>
      </w:r>
    </w:p>
    <w:p w14:paraId="5065CECF">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5.车辆清洗完毕应做好例行保养工作，认真填写路单、例保簿、仔细检查车容车况，若发现故障，应及时填写小修记录单，最后将车辆按规定位置停放好。</w:t>
      </w:r>
    </w:p>
    <w:p w14:paraId="570170D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6.车辆驾驶室内应干净整洁，并应按照交通法规要求，正确张贴审验标志，不乱张贴、放置其他与工作无关的物品。</w:t>
      </w:r>
    </w:p>
    <w:p w14:paraId="4B7A02E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7.车辆定期检查、按时维保，确保关键部件（作业部件、密封件、防滴漏件、警示灯、反光条、环卫标识、灭火器、应急锥筒）配件齐全，外观和功能完好，出现故障、破损、缺失后原则上 72 小时内完成修复更新。各区环卫作业车辆完好率应保持在 85%以上。</w:t>
      </w:r>
    </w:p>
    <w:p w14:paraId="461CDC2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（二）维护保养要求</w:t>
      </w:r>
    </w:p>
    <w:p w14:paraId="4DA74DB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1.车辆完成作业后，必须停放至指定的场所，非工作需要不得动用。停车场地要有固定值班室，由专人看管，负责车辆停放后的安全保卫工作。 </w:t>
      </w:r>
    </w:p>
    <w:p w14:paraId="310EC61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2.车辆驾驶员应按车辆技术要求做好日常检查工作，做好车容车况检查，确保车辆性能完好和车容整洁。</w:t>
      </w:r>
    </w:p>
    <w:p w14:paraId="41E04FB5">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车辆驾驶员应认真执行车辆一、二级维护保养制度，严格落实出车前检查、途中检查和回停车场后的保养工作，具体检查全车水、电、油、气有无滴、漏现象，清洗车辆外表和垃圾箱内外，加注各润滑点位润滑油。</w:t>
      </w:r>
    </w:p>
    <w:p w14:paraId="62E7A092">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4.做好每天车辆出车前、作业过程中和车辆回场后的车辆检查工作，确保环卫车辆安全行车，正常作业。</w:t>
      </w:r>
    </w:p>
    <w:p w14:paraId="29FEE406">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（三）车辆操作要求</w:t>
      </w:r>
    </w:p>
    <w:p w14:paraId="7D630853">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1.应对机械化清扫保洁车辆进行定车、定员、定时、定路段管理，在遵守交规和保证安全作业、文明行车前提下，完成当日清洗保洁任务。</w:t>
      </w:r>
    </w:p>
    <w:p w14:paraId="707AB178">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2.出车前，驾驶员应做好车辆检查，特别是对油泵、扫刷、喷水嘴要调整适当，确保工作良好、操作规范、文明行车、文明作业、按规定线路和时间作业。</w:t>
      </w:r>
    </w:p>
    <w:p w14:paraId="49C428C0">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3.清扫保洁作业时，操作人员应按如下要求运行作业车辆：</w:t>
      </w:r>
    </w:p>
    <w:p w14:paraId="2133EA44">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（1）打开警示灯、应急灯（大车）、鸣放提示音乐（区县播放：《东方红》，开发区播放《歌唱祖国》）。22:00 时至次日 7:00 时，只开启警示灯，暂停播放提示音乐或调低提示音乐音量，避免噪音扰民。</w:t>
      </w:r>
    </w:p>
    <w:p w14:paraId="2B33285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（2）遇前方有车辆、行人时，注意及时避让。中、高考等重要考试期间，洒水车途经考场周边道路时应及时关闭洒水提示音乐。</w:t>
      </w:r>
    </w:p>
    <w:p w14:paraId="4D83A62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（3）根据路面污染程度、清扫保洁对象和作业条件，设定发动机转速、喷水、扫刷、风机等装置的初始状态，开启喷水降尘设备湿法作业，作业运行速度清扫保洁车辆不超过 8 公里/小时、高压清洗车辆不超过 15 公里/小时；作业时，使用高压小流量清洗，不得使用低压大流量冲水。</w:t>
      </w:r>
    </w:p>
    <w:p w14:paraId="1C890A7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4）洗扫车主刷落地高度一般降至刷苗稍压地面为宜，吸盘箱调整到紧贴路面的位置，做到道牙根无浮土、无污物，作业过程不扬尘、不漏土、不扰民。扫刷、吸嘴胶轮磨损后要及时调整或更换，经常保持正常的扫刷触地压力和吸嘴离地间隙。 </w:t>
      </w:r>
    </w:p>
    <w:p w14:paraId="618A5994">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（5）及时调整喷头位置与水压，保证路面清洗和洒水效果，保证不溅污、不扰民。涉水车辆要到指定地点加注水，并注意节约用水。</w:t>
      </w:r>
    </w:p>
    <w:p w14:paraId="11CB5D3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（6）遇到大块物（如砖块）、大面积垃圾（如纸板）、长树枝等杂物时，先用人工将其清除；遇见较大的障碍物或凹坑时不可强行通过，以免损坏机件。</w:t>
      </w:r>
    </w:p>
    <w:p w14:paraId="4CC4131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（7）作业质量、效果下降或出现异常情况，应及时停机检查。 </w:t>
      </w:r>
    </w:p>
    <w:p w14:paraId="378F6105">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4.完成作业任务后，应按如下要求进行操作和管理： </w:t>
      </w:r>
    </w:p>
    <w:p w14:paraId="1A37C782">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（1）按规定的线路及时清收清洗保洁垃圾，并将垃圾运送指定的生活垃圾收集点，做到工完场清。</w:t>
      </w:r>
    </w:p>
    <w:p w14:paraId="2D1070A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（2）不得往绿地花坛倾倒垃圾，不得将垃圾、泥沙扫入下水道进水篦，不堵塞下水道井眼。</w:t>
      </w:r>
    </w:p>
    <w:p w14:paraId="2700EE0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（3）将作业车辆停放至指定场所，并进行清理和清洗，保持车容车貌。</w:t>
      </w:r>
    </w:p>
    <w:p w14:paraId="238856C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（4）对车辆进行全面的维护保养，及时消除故障隐患，保证车辆出勤率，提高作业效率与质量。</w:t>
      </w:r>
    </w:p>
    <w:p w14:paraId="294F900B">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5.恶劣天气情况下（五级以上大风及大雨、下雪），应暂停机械冲洗保洁作业。气温 4℃及以下应暂停涉水保洁作业。</w:t>
      </w:r>
    </w:p>
    <w:p w14:paraId="4BFA1F71">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6.遇有重大保障活动和道路突发污染事故，各类作业车辆应迅速到位，在交管部门的配合下在清理点来车方向100米处设置路面警示标志，并有效配合其他人员和车辆快速处置，确保路面的干净整洁。</w:t>
      </w:r>
    </w:p>
    <w:p w14:paraId="78CFD9F4">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7.作业车辆涉水作业时，遇电线、电器应压低水头或调近喷射距离，避免水溅电线造成安全事故。</w:t>
      </w:r>
    </w:p>
    <w:p w14:paraId="467E3F3D">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（四）新能源车辆操作</w:t>
      </w:r>
    </w:p>
    <w:p w14:paraId="122FC2CD">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1.检修、维护高压部分维保人员必须取得行业主管部门颁发的电工作业许可证并由厂家培训合格后方可上岗。整车携带高压部分，非专业人员禁止拆卸、打开，防止漏电造成人身伤害。</w:t>
      </w:r>
    </w:p>
    <w:p w14:paraId="75A88D00">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2.严禁用水冲洗驱动电机、控制器、电池箱等高低压电器，以免器件损坏或发生触电危险。涉水行车时，路面积水深度应不超过电机下表面，控制车速不超过 10km/h。</w:t>
      </w:r>
    </w:p>
    <w:p w14:paraId="6C7DE086">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3.充电作业由指定的专人进行，上岗前需培训。动力电池电量满足里程需求，回到充电站后不低于 20%，防止因电量不足导致抛锚。</w:t>
      </w:r>
    </w:p>
    <w:p w14:paraId="6A07A356">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4.行驶中尽量匀速驾驶，避免急加减速，多采用预见性制动。合理控制车辆行驶速度，控制最高车速，保证电机运转在高效区或高效区附近。</w:t>
      </w:r>
    </w:p>
    <w:p w14:paraId="1222F561">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5.当车辆出现电机高温或较严重故障时，应降低车辆动力输出，降低车速，报修处理。</w:t>
      </w:r>
    </w:p>
    <w:p w14:paraId="0DBB2E74">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6.当车辆需要拖车时，必须将传动轴或半轴拆掉，防止拖车过程中电机旋转发电，导致集成式电机控制器损坏。</w:t>
      </w:r>
    </w:p>
    <w:p w14:paraId="2B1BD7FB">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7.车辆停放区域要远离热源和易燃、易爆等危险区域，不得停放在低洼的地方，防止下雨积水浸泡车辆导致财产损失。</w:t>
      </w:r>
    </w:p>
    <w:p w14:paraId="5748F28B">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8.为防止纯电动车辆长期存放造成的动力蓄电池活性降低，甚至导致动力蓄电池报废，车辆若长期存放超 1 个月，应每间隔一个月充、放电维护一次。</w:t>
      </w:r>
    </w:p>
    <w:p w14:paraId="4B6DAC4B">
      <w:pPr>
        <w:widowControl/>
        <w:adjustRightInd w:val="0"/>
        <w:snapToGrid w:val="0"/>
        <w:spacing w:line="360" w:lineRule="auto"/>
        <w:ind w:firstLine="641"/>
        <w:rPr>
          <w:rFonts w:hint="eastAsia" w:ascii="仿宋_GB2312" w:hAnsi="仿宋_GB2312" w:eastAsia="仿宋_GB2312" w:cs="仿宋_GB2312"/>
          <w:b/>
          <w:bCs/>
          <w:color w:val="000000"/>
          <w:kern w:val="0"/>
          <w:sz w:val="24"/>
          <w:szCs w:val="24"/>
          <w:shd w:val="clear" w:color="auto" w:fill="FFFFFF"/>
        </w:rPr>
      </w:pPr>
      <w:r>
        <w:rPr>
          <w:rFonts w:hint="eastAsia" w:ascii="仿宋_GB2312" w:hAnsi="仿宋_GB2312" w:eastAsia="仿宋_GB2312" w:cs="仿宋_GB2312"/>
          <w:b/>
          <w:bCs/>
          <w:color w:val="000000"/>
          <w:kern w:val="0"/>
          <w:sz w:val="24"/>
          <w:szCs w:val="24"/>
          <w:shd w:val="clear" w:color="auto" w:fill="FFFFFF"/>
        </w:rPr>
        <w:t>四、公共厕所清扫保洁</w:t>
      </w:r>
    </w:p>
    <w:p w14:paraId="25F2CCEB">
      <w:pPr>
        <w:widowControl/>
        <w:adjustRightInd w:val="0"/>
        <w:snapToGrid w:val="0"/>
        <w:spacing w:line="360" w:lineRule="auto"/>
        <w:ind w:firstLine="480" w:firstLineChars="200"/>
        <w:rPr>
          <w:rFonts w:hint="eastAsia" w:ascii="仿宋_GB2312" w:hAnsi="仿宋_GB2312" w:eastAsia="仿宋_GB2312" w:cs="仿宋_GB2312"/>
          <w:b/>
          <w:bCs/>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（一）公共厕所基本要求</w:t>
      </w:r>
    </w:p>
    <w:p w14:paraId="08C73A5B">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1.公共厕所应按规定的时间准时免费开放：</w:t>
      </w:r>
    </w:p>
    <w:p w14:paraId="3D16564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（1）火车站或高铁站、汽车站周边和其他全天候对外开放的窗口地带以及人流量较大的区域，公厕应实行 24 小时全天候开放、全天候保洁。</w:t>
      </w:r>
    </w:p>
    <w:p w14:paraId="12A40E3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（2）其它沿街公厕开放时间应实行 16 小时开放和保洁，视情况可为 5:00-21:00 或 6:00-22:00。</w:t>
      </w:r>
    </w:p>
    <w:p w14:paraId="6DF9565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（3）景区、社区、商场或相关单位内部对外开放的公厕，应根据所在场所开放时间、使用需求和时令季节变化等情况，适时调整开放时间。</w:t>
      </w:r>
    </w:p>
    <w:p w14:paraId="7694564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2.城市化区域公厕应至少按照“一厕一人”专人负责制配置公厕管理人员，在此基础上应按照 8 小时/班次要求配备公厕管理人员，即 24 小时开放的定员 3 人，16 小时开放的定员 2 人，厕位较多的应按 10 个厕位配备一名公厕管理人员。定员 2 人及以上的公厕，应同时配备男性和女性公厕管理人员，方便清洁男女厕。</w:t>
      </w:r>
    </w:p>
    <w:p w14:paraId="7D011C9D">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3.公共厕所应按相关标准设置指示和标识标志牌： </w:t>
      </w:r>
    </w:p>
    <w:p w14:paraId="32F80094">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（1）在公共厕所周边50m-200m半径内的不同方向道路上，可按照“多杆合一”要求，各设置不少于2块指向牌，优先在岔路口设置，指示距离误差不超过±20米。</w:t>
      </w:r>
    </w:p>
    <w:p w14:paraId="0338DB3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（2）在厕外醒目位置公示厕所编号、开放时间，在厕内醒目位置公示厕所管理制度、类别（一、二、三类，固定式或移动式）、管理单位名称、厕管人员名称和照片、监督投诉电话、文明如厕公约等信息。</w:t>
      </w:r>
    </w:p>
    <w:p w14:paraId="14CCF732">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（3）厕内应设置规范、醒目的男厕、女厕、残疾人、母婴、老年人等各类标识牌，注意阶梯、小心地滑等安全提示，文明如厕、禁止吸烟等文明提示，不得使用涂写、刻画等非正规标识牌形式。</w:t>
      </w:r>
    </w:p>
    <w:p w14:paraId="61329543">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（4）除残疾人间外，应在一定数量的蹲位内设置老年扶手，并在蹲位门上设置醒目的提示标识。</w:t>
      </w:r>
    </w:p>
    <w:p w14:paraId="55F8BE7D">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4.公共厕所各类附属设施完好、整洁，做到自来水通、照明电路通、排污管道通，在清扫保洁作业时必须悬挂作业提示牌。 </w:t>
      </w:r>
    </w:p>
    <w:p w14:paraId="6F48401C">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内管线要定时检修，并保持干净完好；内外部照明灯具、标志、洗手器具、面镜、挂衣钩、烘手机、冲水设备无损伤；化粪池窨井盖丢失或损坏应及时补充维修，确保正常使用。公共厕所维修维护时，应悬挂提示标牌。</w:t>
      </w:r>
    </w:p>
    <w:p w14:paraId="00774C01">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6.定期开展化粪池清掏、疏通作业，每个化粪池每年至少清掏二次，并根据管道堵塞情况随时开展清掏，减少化粪池内的杂物、粪渣和沼气浓度，确保无粪便外溢：</w:t>
      </w:r>
    </w:p>
    <w:p w14:paraId="7FDAD786">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（1）由专业队伍进行清掏作业，做好必要防护措施，确保作业安全。</w:t>
      </w:r>
    </w:p>
    <w:p w14:paraId="47B2BBB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（2）粪便收集和运输设备应有良好密封性，确保无滴漏、无异味外泄。</w:t>
      </w:r>
    </w:p>
    <w:p w14:paraId="357630EC">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（3）粪便清理时应保持作业场地清洁、无粪污遗撒。贮（化）粪池清掏作业结束后，应盖严清掏口并及时清理场地和清掏工具。</w:t>
      </w:r>
    </w:p>
    <w:p w14:paraId="65A2BDA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（4）对清掏产生的粪渣进行无害化处理或回收利用，避免造成环境污染。</w:t>
      </w:r>
    </w:p>
    <w:p w14:paraId="51713DA6">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（5）化粪池盖上应有“内有沼气、勿扔烟头、避免明火”等安全警示标识。 </w:t>
      </w:r>
    </w:p>
    <w:p w14:paraId="036F5269">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7.应确保在雨雪天气下内部地面干净、防滑，并注意保持通风设施运转良好，防止恶臭气体或易燃易爆气体聚集，保障如厕人员不会因此而发生意外伤害事件。 </w:t>
      </w:r>
    </w:p>
    <w:p w14:paraId="00D7789A">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8.公厕管理人员不得擅自接水接电，应保证内部照明设施完好和照明强度足够，并应保持管理室内通风透气，确保清扫保洁和管理人员的人身安全。</w:t>
      </w:r>
    </w:p>
    <w:p w14:paraId="4B52CCFE">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9.公厕管理人员在公厕开放时间内不能无故脱岗，确有正规原因必须离岗的，应在厕内公示离岗时间，且全天一般不得超过 1 小时。 </w:t>
      </w:r>
    </w:p>
    <w:p w14:paraId="2575642D">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10.公厕内应设置保洁服务日志，清扫保洁、设施排查、设施维护、病媒防治、化粪池清掏等工作均做好记录，随时备查。</w:t>
      </w:r>
    </w:p>
    <w:p w14:paraId="2728A193">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11.公厕不得无故关闭封停，确因施工维修、待拆迁等原因需要封闭的，应在厕外醒目位置公示关闭理由及重新开放时间。</w:t>
      </w:r>
    </w:p>
    <w:p w14:paraId="4D46F08E">
      <w:pPr>
        <w:widowControl/>
        <w:adjustRightInd w:val="0"/>
        <w:snapToGrid w:val="0"/>
        <w:spacing w:line="360" w:lineRule="auto"/>
        <w:ind w:firstLine="641"/>
        <w:rPr>
          <w:rFonts w:hint="eastAsia" w:ascii="仿宋_GB2312" w:hAnsi="仿宋_GB2312" w:eastAsia="仿宋_GB2312" w:cs="仿宋_GB2312"/>
          <w:b/>
          <w:bCs/>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（二）公共厕所清扫保洁作业要求</w:t>
      </w:r>
    </w:p>
    <w:p w14:paraId="34DBA81A">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1.公厕管理人员应每天在公厕开放前至少 10 分钟到岗，穿戴专门工作服、佩带胸牌，检查公厕内用水、用电、排水设施，对厕内及周边环境、大小便池、纸篓和垃圾容器等部位进行一次全面清理，确保干净、整洁、有序。发现设施缺失、破损、故障、管道堵塞，应在第一时间记录、上报和处置。</w:t>
      </w:r>
    </w:p>
    <w:p w14:paraId="622882DA">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2.公厕管理人员在每天上下班高峰时段来临前（早 7:00 前、晚 17:00前），对公厕内外责任区域进行一次全面清扫保洁。人流量较大期间，巡回保洁频次一般不超过 15 分钟；其他时段厕内巡回保洁频次一般不超过半小时，随时保持厕内外环境卫生达标。非 24 小时开放的公厕，公厕管理人员在夜间下班前应严格按照：备、冲、倒、洗、擦、拖、补、喷程序结束全天工作，关闭排风扇、窗子等。</w:t>
      </w:r>
    </w:p>
    <w:p w14:paraId="16214FAF">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3.清扫保洁作业时，按以下流程和要求进行：</w:t>
      </w:r>
    </w:p>
    <w:p w14:paraId="2A3AD386">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（1）设置清扫保洁作业提示标志；地面清扫保洁后，应设置防滑标志。</w:t>
      </w:r>
    </w:p>
    <w:p w14:paraId="6FAC675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（2）依次涮洗便坑、马桶，做到便池无碱迹、痰迹，便器里外干净；用清洁剂刷洗面盆、云台表面，重点涮洗内侧壁，不留污渍、污迹；再把地面、蹲板积水清扫干净。</w:t>
      </w:r>
    </w:p>
    <w:p w14:paraId="78C5B90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（3）用消毒液消毒面盆、马桶盖、马桶内壁，并保持马桶盖及座圈干燥卫生。</w:t>
      </w:r>
    </w:p>
    <w:p w14:paraId="4C64E97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（4）用固定抹布擦拭手可触及墙、门隔板、墙上设备（应急灯、洗手液箱、烘干器等表面）。 </w:t>
      </w:r>
    </w:p>
    <w:p w14:paraId="220F1B3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（5）不得用水冲墙壁、窗纱和门等，应用干抹布擦拭干净，直到用手摸窗台、门窗等没有尘土为止。 </w:t>
      </w:r>
    </w:p>
    <w:p w14:paraId="0970CA34">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（6）雨、雪天气应在厕内主要通道和阶梯处铺设防滑地毯；冬季厕内气温3℃以下时，不得用水冲洗地面及阶梯，确保地面不打滑、不积水、不结冰；在醒目位置设置“注意地滑”、“注意阶梯”等警示标语。</w:t>
      </w:r>
    </w:p>
    <w:p w14:paraId="50D21A7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（7）应每天对公共厕所进行全面消毒杀菌 1 次。消杀时应对公共厕所开放区域全面喷洒消毒药剂，每天检查箱内毒饵情况，及时更新补充。有效控制各类病媒及“四害”。</w:t>
      </w:r>
    </w:p>
    <w:p w14:paraId="1C976705">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4.公厕管理人员应熟练使用厕所设备，并主动向如厕人员介绍公厕设备的正确使用方法。</w:t>
      </w:r>
    </w:p>
    <w:p w14:paraId="04E583FC">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5.公厕管理人员进入异性厕所前，必须问清楚厕所内是否有人使用，确定厕所无人使用时，再进入清扫保洁，并在门口放置“正在作业”提示牌。</w:t>
      </w:r>
    </w:p>
    <w:p w14:paraId="697AD327">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6.在清扫保洁作业进行时如有人用厕，不得把水溅洒到如厕人身上，避免与如厕人发生纠纷。</w:t>
      </w:r>
    </w:p>
    <w:p w14:paraId="56883091">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7.公厕使用中，遇有管道堵塞、粪井满溢、设施损坏（老年扶手、脚踏板、蹲坑、座盆、门窗纱、井口、井盖、井圈、厕牌、宣传牌、瓷砖等）及水电问题，应及时上报有关部门，做到当天任务当天完成并在最短时间内解决，避免影响市民如厕。</w:t>
      </w:r>
    </w:p>
    <w:p w14:paraId="59C7DA7B">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8.应定期擦拭公厕设置的各类标牌，保持其干净、整洁；管理间的清扫保洁工具应摆放有序、干净、整洁。</w:t>
      </w:r>
    </w:p>
    <w:p w14:paraId="06E13A7D">
      <w:pPr>
        <w:widowControl/>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shd w:val="clear" w:color="auto" w:fill="FFFFFF"/>
        </w:rPr>
        <w:t>（三）公共厕所清扫保洁质量要求</w:t>
      </w:r>
    </w:p>
    <w:p w14:paraId="5644F943">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1.公共厕所内区域管理服务应达到以下要求：</w:t>
      </w:r>
    </w:p>
    <w:p w14:paraId="2E99815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（1）采光和通风条件应良好，按要求配置照明和排气除臭硬件设施，确保各类设施设备配置齐全、数量充足、效果良好、满足需要，厕内保持全天候无明显异味。</w:t>
      </w:r>
    </w:p>
    <w:p w14:paraId="7DCEB46E">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厕内地面、墙壁、天花板、门窗等部位，以及照明灯具、洗手台、面镜、隔板、冲水设备、灭蚊灯具、通风除臭设备及其他各类公厕硬件设施洁净且外观完好，无破损、锈迹、污垢、积尘、积水、蛛网、屎尿、废弃物，无乱涂写、乱刻画、乱张贴，无杂物乱堆放。</w:t>
      </w:r>
    </w:p>
    <w:p w14:paraId="362B6BF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（3）大小便池及时冲洗，无屎尿等污物残留，无明显污渍污垢。</w:t>
      </w:r>
    </w:p>
    <w:p w14:paraId="04D9F85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（4）纸篓和垃圾桶及时清理，无废弃物满溢。</w:t>
      </w:r>
    </w:p>
    <w:p w14:paraId="730146F3">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（5）应配置厕位扶手、挂衣钩、置物架等服务设施，视条件提供厕纸、洗手液、烘手机、温水洗手、厕位引导等服务。</w:t>
      </w:r>
    </w:p>
    <w:p w14:paraId="6EC7177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（6）拖把、水桶、抹布、扫把等作业工具应放置或晾晒于专门的工具间、工具架，或其他厕内外隐蔽位置，确保不影响观瞻。厕内主要通道、洗手台、厕位内不得放置作业工具和其他影响观瞻及通行的物品。</w:t>
      </w:r>
    </w:p>
    <w:p w14:paraId="5843446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（7）基本无蚊蝇。</w:t>
      </w:r>
    </w:p>
    <w:p w14:paraId="20011080">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2.公共厕所周边 5 米以内公共区域（含花坛绿化带）的管理应达到以下要求：</w:t>
      </w:r>
    </w:p>
    <w:p w14:paraId="634695D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（1）无垃圾、粪便、污水、污迹、杂草、蚊蝇孳生地。</w:t>
      </w:r>
    </w:p>
    <w:p w14:paraId="132D9356">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（2）无杂物乱堆放、厕管人员衣物乱晾晒。</w:t>
      </w:r>
    </w:p>
    <w:p w14:paraId="7B269DC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（3）保持道路清洁、畅通，贮粪池无满溢。</w:t>
      </w:r>
    </w:p>
    <w:p w14:paraId="7A0FCF82">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（4）无摆摊设点。</w:t>
      </w:r>
    </w:p>
    <w:p w14:paraId="1DC5331F">
      <w:pPr>
        <w:widowControl/>
        <w:adjustRightInd w:val="0"/>
        <w:snapToGrid w:val="0"/>
        <w:spacing w:line="360" w:lineRule="auto"/>
        <w:ind w:firstLine="482" w:firstLineChars="200"/>
        <w:rPr>
          <w:rFonts w:hint="eastAsia" w:ascii="仿宋_GB2312" w:hAnsi="仿宋_GB2312" w:eastAsia="仿宋_GB2312" w:cs="仿宋_GB2312"/>
          <w:b/>
          <w:bCs/>
          <w:color w:val="333333"/>
          <w:sz w:val="24"/>
          <w:szCs w:val="24"/>
        </w:rPr>
      </w:pPr>
      <w:r>
        <w:rPr>
          <w:rFonts w:hint="eastAsia" w:ascii="仿宋_GB2312" w:hAnsi="仿宋_GB2312" w:eastAsia="仿宋_GB2312" w:cs="仿宋_GB2312"/>
          <w:b/>
          <w:bCs/>
          <w:color w:val="000000"/>
          <w:kern w:val="0"/>
          <w:sz w:val="24"/>
          <w:szCs w:val="24"/>
          <w:shd w:val="clear" w:color="auto" w:fill="FFFFFF"/>
        </w:rPr>
        <w:t>五、其他环卫设施</w:t>
      </w:r>
      <w:r>
        <w:rPr>
          <w:rFonts w:hint="eastAsia" w:ascii="仿宋_GB2312" w:hAnsi="仿宋_GB2312" w:eastAsia="仿宋_GB2312" w:cs="仿宋_GB2312"/>
          <w:b/>
          <w:bCs/>
          <w:color w:val="333333"/>
          <w:kern w:val="0"/>
          <w:sz w:val="24"/>
          <w:szCs w:val="24"/>
          <w:shd w:val="clear" w:color="auto" w:fill="FFFFFF"/>
        </w:rPr>
        <w:t> </w:t>
      </w:r>
    </w:p>
    <w:p w14:paraId="1077B1AD">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shd w:val="clear" w:color="auto" w:fill="FFFFFF"/>
        </w:rPr>
        <w:t>（一）果皮箱</w:t>
      </w:r>
      <w:r>
        <w:rPr>
          <w:rFonts w:hint="eastAsia" w:ascii="仿宋_GB2312" w:hAnsi="仿宋_GB2312" w:eastAsia="仿宋_GB2312" w:cs="仿宋_GB2312"/>
          <w:color w:val="333333"/>
          <w:kern w:val="0"/>
          <w:sz w:val="24"/>
          <w:szCs w:val="24"/>
          <w:shd w:val="clear" w:color="auto" w:fill="FFFFFF"/>
        </w:rPr>
        <w:t> </w:t>
      </w:r>
    </w:p>
    <w:p w14:paraId="1A682E7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1.作业标准：</w:t>
      </w:r>
    </w:p>
    <w:p w14:paraId="069287C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果皮箱内的垃圾日产日清，无满溢现象，投放口周边整洁，无垃圾悬挂；箱体周围地面无撒落存留垃圾、无陈旧油污，箱体无破损、无锈迹、无污垢、无污渍，外观干净整洁。</w:t>
      </w:r>
    </w:p>
    <w:p w14:paraId="6984CB5B">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shd w:val="clear" w:color="auto" w:fill="FFFFFF"/>
        </w:rPr>
        <w:t>2.作业时间及频次：</w:t>
      </w:r>
      <w:r>
        <w:rPr>
          <w:rFonts w:hint="eastAsia" w:ascii="仿宋_GB2312" w:hAnsi="仿宋_GB2312" w:eastAsia="仿宋_GB2312" w:cs="仿宋_GB2312"/>
          <w:color w:val="333333"/>
          <w:kern w:val="0"/>
          <w:sz w:val="24"/>
          <w:szCs w:val="24"/>
          <w:shd w:val="clear" w:color="auto" w:fill="FFFFFF"/>
        </w:rPr>
        <w:t> </w:t>
      </w:r>
    </w:p>
    <w:p w14:paraId="75015C0F">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shd w:val="clear" w:color="auto" w:fill="FFFFFF"/>
        </w:rPr>
        <w:t>（1）一、二级道路（区域）果皮箱应当每日内部清掏、外部保洁，清掏和保洁每日不少于4次，即07:00-09:00、12:00-14:00、17:00-19:00、21:00-23:00。公交站台、小饮食店、繁华商业区等人口密集区域，应增加清掏、保洁频次。</w:t>
      </w:r>
    </w:p>
    <w:p w14:paraId="7FCDDD0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（2）三级道路（区域）果皮箱每日清掏和保洁不少于2次，即07:00-09:00、18:00-20:00；并根据箱体内垃圾存量随时清掏、保洁。</w:t>
      </w:r>
    </w:p>
    <w:p w14:paraId="466A30BC">
      <w:pPr>
        <w:widowControl/>
        <w:adjustRightInd w:val="0"/>
        <w:snapToGrid w:val="0"/>
        <w:spacing w:line="360" w:lineRule="auto"/>
        <w:ind w:firstLine="641"/>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shd w:val="clear" w:color="auto" w:fill="FFFFFF"/>
        </w:rPr>
        <w:t>3.作业方式：</w:t>
      </w:r>
      <w:r>
        <w:rPr>
          <w:rFonts w:hint="eastAsia" w:ascii="仿宋_GB2312" w:hAnsi="仿宋_GB2312" w:eastAsia="仿宋_GB2312" w:cs="仿宋_GB2312"/>
          <w:color w:val="333333"/>
          <w:kern w:val="0"/>
          <w:sz w:val="24"/>
          <w:szCs w:val="24"/>
          <w:shd w:val="clear" w:color="auto" w:fill="FFFFFF"/>
        </w:rPr>
        <w:t> </w:t>
      </w:r>
    </w:p>
    <w:p w14:paraId="1E5D285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（1）果皮箱箱门、箱体等整洁无缺损、内壁整洁、标识清晰、配置垃圾袋方便投放，箱内垃圾积存不超过投放口；箱周围地面整洁。</w:t>
      </w:r>
    </w:p>
    <w:p w14:paraId="719D357B">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（2）果皮箱的内桶应套装专用垃圾袋，清掏时扎口连袋收运，禁止将零散垃圾直接倒入收集车内。</w:t>
      </w:r>
    </w:p>
    <w:p w14:paraId="345654E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（3）收集时应将可回收垃圾与其他垃圾进行分类分拣作业，对分类不正确的垃圾，进行二次分类后再行收集。</w:t>
      </w:r>
    </w:p>
    <w:p w14:paraId="14160A7F">
      <w:pPr>
        <w:widowControl/>
        <w:adjustRightInd w:val="0"/>
        <w:snapToGrid w:val="0"/>
        <w:spacing w:line="360" w:lineRule="auto"/>
        <w:ind w:firstLine="480" w:firstLineChars="200"/>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shd w:val="clear" w:color="auto" w:fill="FFFFFF"/>
        </w:rPr>
        <w:t>（4）连袋清掏垃圾后内桶重新套装专用垃圾袋，须将重新套好垃圾袋的内桶复位并关闭箱门，再对箱体及地面进行保洁。</w:t>
      </w:r>
    </w:p>
    <w:p w14:paraId="71F592DE">
      <w:pPr>
        <w:widowControl/>
        <w:adjustRightInd w:val="0"/>
        <w:snapToGrid w:val="0"/>
        <w:spacing w:line="360" w:lineRule="auto"/>
        <w:ind w:firstLine="480" w:firstLineChars="200"/>
        <w:rPr>
          <w:rFonts w:hint="eastAsia" w:ascii="仿宋_GB2312" w:hAnsi="仿宋_GB2312" w:eastAsia="仿宋_GB2312" w:cs="仿宋_GB2312"/>
          <w:color w:val="FF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（5）垃圾桶根据其形状、规格和尺寸，能够套袋的应套装垃圾袋，无法套袋的应将桶内及周边地面垃圾清理干净。</w:t>
      </w:r>
    </w:p>
    <w:p w14:paraId="57FE9A61">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（二）环卫工具箱</w:t>
      </w:r>
    </w:p>
    <w:p w14:paraId="721A56B3">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1.环卫工具箱保持外表完好、整洁，无破损和锈蚀，无乱涂写、乱张贴、乱刻画；箱体文字、图片、标识清晰；上表面清洁，无积尘、油迹、锈迹。</w:t>
      </w:r>
    </w:p>
    <w:p w14:paraId="40B878E0">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2.保洁员工具箱常用尺寸为：长2.7*宽 0.5*高0.45m，也可根据需要定制尺寸。</w:t>
      </w:r>
    </w:p>
    <w:p w14:paraId="5A54A391">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3.保洁员工作箱应采用膨胀螺丝固定在地面上，以防被挪移，内部设箱体，用于储存物品和工具，侧面和正面都可以做门，需采用防盗锁。</w:t>
      </w:r>
    </w:p>
    <w:p w14:paraId="658048A4">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（三）环卫工人作息室</w:t>
      </w:r>
    </w:p>
    <w:p w14:paraId="433DEFB1">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1.环卫工人休息室位置原则上应保持隐蔽，不应设置于主次干道交叉路口附近，且不应对车辆、行人通行产生影响。</w:t>
      </w:r>
    </w:p>
    <w:p w14:paraId="1134D6AC">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2.环卫工人休息室基本功能应齐全，满足环卫工人工间休息、更衣、纳凉、就餐，以及存放扫帚、铁锹、小扫帚、撮箕、拾捡器、小铲刀等清扫保洁作业工具需求，无人使用时应保持门、窗上锁。</w:t>
      </w:r>
    </w:p>
    <w:p w14:paraId="41DA8CC2">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3.环卫工人休息室应按要求配备灭火器等防火设施，小于50平方米，配备4kg的干粉灭火器不少于1具，并根据国家标准进行定期检测，确保灭火器在有效期内。</w:t>
      </w:r>
    </w:p>
    <w:p w14:paraId="3F2784F1">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4.无环卫工人休息室的路段，不得将工具摆放在人行道上，要将工具存放在隐蔽位置，并摆放整齐，不影响观瞻。</w:t>
      </w:r>
    </w:p>
    <w:p w14:paraId="5FCE4D2F">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环卫工人休息室内外应进行定期或不定期的清理，保持其内部及周边环境整洁、有序。禁止将作业工具随意摆放在环卫工人休息室外。存放在环卫工人休息室内的作业工具应定期进行清理、清洗、整饰，保持外观完好。</w:t>
      </w:r>
    </w:p>
    <w:p w14:paraId="5F2EBE2F">
      <w:pPr>
        <w:widowControl/>
        <w:adjustRightInd w:val="0"/>
        <w:snapToGrid w:val="0"/>
        <w:spacing w:line="360" w:lineRule="auto"/>
        <w:ind w:firstLine="482" w:firstLineChars="200"/>
        <w:rPr>
          <w:rFonts w:hint="eastAsia" w:ascii="仿宋_GB2312" w:hAnsi="仿宋_GB2312" w:eastAsia="仿宋_GB2312" w:cs="仿宋_GB2312"/>
          <w:b/>
          <w:bCs/>
          <w:sz w:val="24"/>
          <w:szCs w:val="24"/>
        </w:rPr>
      </w:pPr>
      <w:r>
        <w:rPr>
          <w:rFonts w:hint="eastAsia" w:ascii="仿宋_GB2312" w:hAnsi="仿宋_GB2312" w:eastAsia="仿宋_GB2312" w:cs="仿宋_GB2312"/>
          <w:b/>
          <w:bCs/>
          <w:color w:val="000000"/>
          <w:kern w:val="0"/>
          <w:sz w:val="24"/>
          <w:szCs w:val="24"/>
        </w:rPr>
        <w:t xml:space="preserve">六、环卫作业人员管理 </w:t>
      </w:r>
    </w:p>
    <w:p w14:paraId="6DB8AE10">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（一）仪容仪表</w:t>
      </w:r>
    </w:p>
    <w:p w14:paraId="17A61321">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1.作业人员应统一着装，保持衣帽整齐，并佩戴工号牌，且有所属单位的明显标志、作业工种等标识。 </w:t>
      </w:r>
    </w:p>
    <w:p w14:paraId="353438B0">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2.作业人员着装应满足以下要求：</w:t>
      </w:r>
    </w:p>
    <w:p w14:paraId="6603A31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（1）工作帽帽沿应向正前方，不得歪戴帽。</w:t>
      </w:r>
    </w:p>
    <w:p w14:paraId="67528D76">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（2）纽扣应扣齐，不得敞开外衣。</w:t>
      </w:r>
    </w:p>
    <w:p w14:paraId="10186735">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（3）非工作需要不得将衣袖、裤管卷起，作业时不得将衣服搭放在肩上。</w:t>
      </w:r>
    </w:p>
    <w:p w14:paraId="280BE61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（4）统一佩带工作牌，工作牌应佩戴在左胸襟处。</w:t>
      </w:r>
    </w:p>
    <w:p w14:paraId="78A4AB0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（5）非特殊情况不得穿背心、短裤、拖鞋、打赤脚作业。</w:t>
      </w:r>
    </w:p>
    <w:p w14:paraId="7998DF0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（6）夜间和雾天作业时必须穿反光标志服（反光背心）；雨雪天气作业时应穿戴环卫标志雨衣，不允许打伞作业。</w:t>
      </w:r>
    </w:p>
    <w:p w14:paraId="43F27084">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（二）文明作业</w:t>
      </w:r>
    </w:p>
    <w:p w14:paraId="3244FB25">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1.服从领导与工作安排，相互支持、分工协作，发扬团队精神。</w:t>
      </w:r>
    </w:p>
    <w:p w14:paraId="0FCD28C0">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2.根据所辖路段的人流、车流情况，合理安排作业时间和方式，清扫机动车道中央分隔路面时要注意来往车辆，主动避开行人和车流高峰，以免发生意外。</w:t>
      </w:r>
    </w:p>
    <w:p w14:paraId="77912C9E">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3.上班时间不得与他人聊天，不得在岗上聚堆抽烟、吃零食；工作场合与他人同行时，不允许勾肩搭背，嬉戏打闹。</w:t>
      </w:r>
    </w:p>
    <w:p w14:paraId="2B366FB0">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4.需要路人配合时，应使用“您好、请、对不起、让一让、谢谢”等文明用语，禁止使用“喂、走开点、让开”等命令式用语，尽量避免与路人发生矛盾。</w:t>
      </w:r>
    </w:p>
    <w:p w14:paraId="50CF9E80">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5.清扫保洁作业时，作业人员行为满足以下要求：</w:t>
      </w:r>
    </w:p>
    <w:p w14:paraId="0AB89163">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（1）认真做好各自管辖区域内的清扫保洁工作，作业期间不得坐岗、串岗、擅自离岗。特殊情况下需离岗时，应与邻近保洁员做好交接，离岗时间不得超过 10 分钟。</w:t>
      </w:r>
    </w:p>
    <w:p w14:paraId="4F31527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（2）注意行人和来往车辆，压低扫帚，不扬尘、不溅污、不扰民，礼貌待人；遇乱吐、乱扔、乱倒等不文明行为，应以文明、礼貌用语提醒劝阻。</w:t>
      </w:r>
    </w:p>
    <w:p w14:paraId="3B1E3A31">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（3）晨扫作业时，不得大声喧哗，以免影响居民休息。</w:t>
      </w:r>
    </w:p>
    <w:p w14:paraId="29290C0C">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（4）完工后，应将工具堆放整齐、冲洗污水处理干净，不对行人、周边环境和市民生活造成影响。 </w:t>
      </w:r>
    </w:p>
    <w:p w14:paraId="75E35C5C">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6.机械作业时，作业人员行为应达到以下要求：</w:t>
      </w:r>
    </w:p>
    <w:p w14:paraId="4E73D352">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（1）文明行车，严格遵守冲、洒水规范，遇行人密集处要减速慢行，控制音量，减少扰民。</w:t>
      </w:r>
    </w:p>
    <w:p w14:paraId="3C94C30A">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（2）夜间收集垃圾时，应对作业车辆做到轻停放、轻开关门、轻上垃圾，尽量减少噪音。 </w:t>
      </w:r>
    </w:p>
    <w:p w14:paraId="7F7CDDDC">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（3）垃圾收集类车辆应外观干净整洁，不得有明显污渍、牵挂物，停放时应与道路呈平行方向；装载垃圾作业时，应避让行人视线。</w:t>
      </w:r>
    </w:p>
    <w:p w14:paraId="59F3201B">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7.公厕清扫保洁时，应避让来宾，尊重宾客的隐私，严禁与如厕人发生争吵。</w:t>
      </w:r>
    </w:p>
    <w:p w14:paraId="5C4BD316">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8.发现求助信号时，应及时给予帮助，并协助相关人员处理善后事宜。</w:t>
      </w:r>
    </w:p>
    <w:p w14:paraId="10B1C535">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9.必须服从各级管理人员的管理，不得殴打、辱骂管理人员。</w:t>
      </w:r>
    </w:p>
    <w:p w14:paraId="595C058F">
      <w:pPr>
        <w:widowControl/>
        <w:adjustRightInd w:val="0"/>
        <w:snapToGrid w:val="0"/>
        <w:spacing w:line="360" w:lineRule="auto"/>
        <w:ind w:firstLine="641"/>
        <w:rPr>
          <w:rFonts w:hint="eastAsia" w:ascii="仿宋_GB2312" w:hAnsi="仿宋_GB2312" w:eastAsia="仿宋_GB2312" w:cs="仿宋_GB2312"/>
          <w:b/>
          <w:bCs/>
          <w:color w:val="000000"/>
          <w:kern w:val="0"/>
          <w:sz w:val="24"/>
          <w:szCs w:val="24"/>
          <w:shd w:val="clear" w:color="auto" w:fill="FFFFFF"/>
        </w:rPr>
      </w:pPr>
      <w:r>
        <w:rPr>
          <w:rFonts w:hint="eastAsia" w:ascii="仿宋_GB2312" w:hAnsi="仿宋_GB2312" w:eastAsia="仿宋_GB2312" w:cs="仿宋_GB2312"/>
          <w:b/>
          <w:bCs/>
          <w:color w:val="000000"/>
          <w:kern w:val="0"/>
          <w:sz w:val="24"/>
          <w:szCs w:val="24"/>
          <w:shd w:val="clear" w:color="auto" w:fill="FFFFFF"/>
        </w:rPr>
        <w:t xml:space="preserve">七、重大节假日、大型活动环境保障 </w:t>
      </w:r>
    </w:p>
    <w:p w14:paraId="7B334D4D">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（一）重大节假日</w:t>
      </w:r>
    </w:p>
    <w:p w14:paraId="72A015C5">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主要是指国家规定的政治生活或民俗生活中的社会喜庆、休息（闲）的非工作日或非工作时段，如国庆节、五一国际劳动节、元旦、春节、元宵节、端午节、中秋节、清明节等。</w:t>
      </w:r>
    </w:p>
    <w:p w14:paraId="0F422311">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（二）进一步提高重点时段、重点地带的作业质量</w:t>
      </w:r>
    </w:p>
    <w:p w14:paraId="4B4F79C2">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1.主次干道全天候保持无暴露垃圾，保洁质量良好；无明显灰带，无渣土污染；容器清洁，随满随清；作业车辆整洁。</w:t>
      </w:r>
    </w:p>
    <w:p w14:paraId="5FAB2338">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2.背街小巷内无暴露垃圾，垃圾点及时清运，保洁质量良好，容器整洁。</w:t>
      </w:r>
    </w:p>
    <w:p w14:paraId="03529454">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3.主次干道两侧公厕全天候管理人员值守，随时清洗，保持内外卫生整洁。</w:t>
      </w:r>
    </w:p>
    <w:p w14:paraId="75B763E1">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4.重大节假日道路环境保障按以下工作流程进行：</w:t>
      </w:r>
    </w:p>
    <w:p w14:paraId="2896D464">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（1）普扫完成以后，进入全天候动态保洁阶段；洗扫车全天候于立交桥、主干道上作业；保洁人员不间断满覆盖作业；清运车辆高频率，保持随产随清。</w:t>
      </w:r>
    </w:p>
    <w:p w14:paraId="122D766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（2）在非冬季节日里，洒水车上、下午各喷洒主干道一次。 </w:t>
      </w:r>
    </w:p>
    <w:p w14:paraId="72EBB849">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（3）遇突发污染，高压冲洗车与人工配合及时清洗。</w:t>
      </w:r>
    </w:p>
    <w:p w14:paraId="2AEEE020">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（4）公厕由值守管理人动态清洗，保持厕内外卫生整洁。</w:t>
      </w:r>
    </w:p>
    <w:p w14:paraId="0D746143">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（5）每个节假日之前，各责任单位对各自的作业车辆、容器进行一次彻底的清洗。 </w:t>
      </w:r>
    </w:p>
    <w:p w14:paraId="31BF62AD">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5.重大节假日道路环境保障应达到以下要求：</w:t>
      </w:r>
    </w:p>
    <w:p w14:paraId="4BB6D828">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（1）增加保洁作业人员、清运车辆及技术人员配备，增加白天洗扫车或高压冲洗车值班作业，确保节日保障效果。</w:t>
      </w:r>
    </w:p>
    <w:p w14:paraId="1C4DEFB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（2）各保障单位应组织节日应急保障队伍（以正常工作人员的10%配备），保持车辆及设备状况良好，以保证应对突发情况的发生。</w:t>
      </w:r>
    </w:p>
    <w:p w14:paraId="1CB0B21D">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（3）公共厕所管理部门还应配备技术人员、作业车辆及相关设备，确保公共厕所正常使用，在人流密集区域，增加移动公厕数量。</w:t>
      </w:r>
    </w:p>
    <w:p w14:paraId="6DA4AC86">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（4）繁华路段、行人高峰时段、居民密集区实行重点保障，确保关键环节与薄弱环节环境卫生管理常态。</w:t>
      </w:r>
    </w:p>
    <w:p w14:paraId="11423A76">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（5）各责任单位领导要带头值班、带班，电台或其他通讯设施通畅，做好全程合理调度与机动应急处理。</w:t>
      </w:r>
    </w:p>
    <w:p w14:paraId="72C970F7">
      <w:pPr>
        <w:widowControl/>
        <w:adjustRightInd w:val="0"/>
        <w:snapToGrid w:val="0"/>
        <w:spacing w:line="360" w:lineRule="auto"/>
        <w:ind w:firstLine="641"/>
        <w:rPr>
          <w:rFonts w:hint="eastAsia" w:ascii="仿宋_GB2312" w:hAnsi="仿宋_GB2312" w:eastAsia="仿宋_GB2312" w:cs="仿宋_GB2312"/>
          <w:b/>
          <w:bCs/>
          <w:color w:val="000000"/>
          <w:kern w:val="0"/>
          <w:sz w:val="24"/>
          <w:szCs w:val="24"/>
          <w:shd w:val="clear" w:color="auto" w:fill="FFFFFF"/>
        </w:rPr>
      </w:pPr>
      <w:r>
        <w:rPr>
          <w:rFonts w:hint="eastAsia" w:ascii="仿宋_GB2312" w:hAnsi="仿宋_GB2312" w:eastAsia="仿宋_GB2312" w:cs="仿宋_GB2312"/>
          <w:b/>
          <w:bCs/>
          <w:color w:val="000000"/>
          <w:kern w:val="0"/>
          <w:sz w:val="24"/>
          <w:szCs w:val="24"/>
          <w:shd w:val="clear" w:color="auto" w:fill="FFFFFF"/>
        </w:rPr>
        <w:t>八、重大自然灾害及特殊天气环卫应急保障</w:t>
      </w:r>
    </w:p>
    <w:p w14:paraId="43C9A1CE">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（一）地震受灾环卫应急保障作业基本要求</w:t>
      </w:r>
    </w:p>
    <w:p w14:paraId="38675B10">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1.参与西安市政府组织的抗震救灾工作，承担抢险救灾、灾害防御等工作任务。</w:t>
      </w:r>
    </w:p>
    <w:p w14:paraId="189EA10A">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2.及时对公共厕所和化粪池进行逐个检查，彻底清扫、消毒、清掏粪液，防止粪便持续渗漏及外溢，污染环境和水源。</w:t>
      </w:r>
    </w:p>
    <w:p w14:paraId="6B63EBEF">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在公共厕所严重受损及污水管网、粪便排放与处理设施不完善，或者严重受损的地区，以及在灾民聚集点，选择合适地点、合理布局，搭建临时公共厕所，并每日对厕所内部四壁、地面、便器等用10%漂白粉溶液喷洒消毒，同时喷洒灭蚊蝇药物，保持厕所内清洁卫生、无蛆蝇孳生。</w:t>
      </w:r>
    </w:p>
    <w:p w14:paraId="4AC4BEAD">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4.按收运距离每50-70km配备1辆收运车进行粪便清运。粪便清运工具每日完成作业后，应进行冲洗和消毒处理。清运的粪便优先进入无害化处理设施或临时应急处理设施处置，并达到基本杀灭粪便中的病原菌和寄生虫卵的要求，避免居民区空气、土壤、水源的污染。粪便清运人员工作时穿隔离衣裤、长筒胶鞋，戴手套、口罩，并应对个人防护用品进行定期消毒处理。</w:t>
      </w:r>
    </w:p>
    <w:p w14:paraId="7115F536">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（二）暴雨洪水环卫作业应急保障基本要求</w:t>
      </w:r>
    </w:p>
    <w:p w14:paraId="6E0B0547">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1.参与西安市政府组织的抗洪救灾工作，做好环境卫生紧急整治和控管工作。</w:t>
      </w:r>
    </w:p>
    <w:p w14:paraId="7EF1BAF4">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2.暴雨过后，及时清除马路上的积水、淤泥、残渣、漂浮物等，垃圾车要加速加班转运，保证垃圾不在市内过夜。</w:t>
      </w:r>
    </w:p>
    <w:p w14:paraId="27F8C74C">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3.遇到特大暴雨洪水灾害时，环卫工人要及时清除紧急避难场所及周边的垃圾，并配合做好防疫消毒工作。</w:t>
      </w:r>
    </w:p>
    <w:p w14:paraId="53F21EE2">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4.洪灾过后，环卫工人应及时清理干净市民撤离后遗留的生活垃圾，做好环境卫生工作。 </w:t>
      </w:r>
    </w:p>
    <w:p w14:paraId="698DDB9F">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（三）大雾天气环卫应急保障作业基本要求</w:t>
      </w:r>
    </w:p>
    <w:p w14:paraId="69458657">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1.建立预警机制，提前掌握天气预报信息，做好安全防范与应急的各项准备工作。</w:t>
      </w:r>
    </w:p>
    <w:p w14:paraId="2F3F5A45">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2.清扫保洁作业时间段内出现大雾天气，只对人行道进行清扫保洁，待大雾散后再对车行道实施清扫保洁。</w:t>
      </w:r>
    </w:p>
    <w:p w14:paraId="26782EE7">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3.环卫工人应着反光标志服上岗，严禁在机动车道上作业；雾散后，在机动车道上作业应采取安全防护措施（安全警示牌、专人疏导车辆维护现场）。</w:t>
      </w:r>
    </w:p>
    <w:p w14:paraId="7A926C9C">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（四）大风天气应急环卫作业保障基本要求 </w:t>
      </w:r>
    </w:p>
    <w:p w14:paraId="77CEC34D">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1.道路路面在秋冬大风季节会出现大面积、大量落叶与扬尘等，应及时进行清除。</w:t>
      </w:r>
    </w:p>
    <w:p w14:paraId="7FBE679C">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2.进入秋季后，各环卫作业单位指定专人密切关注天气变化，提前做好应急人员及车辆的安排、部署。</w:t>
      </w:r>
    </w:p>
    <w:p w14:paraId="6B80358D">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3.重大活动、灾害性天气的落叶处置实行市城管部门总体调度，其他情况下由各区城管部门或保洁企业负责人现场调度。</w:t>
      </w:r>
    </w:p>
    <w:p w14:paraId="4C8C1A18">
      <w:pPr>
        <w:widowControl/>
        <w:adjustRightInd w:val="0"/>
        <w:snapToGrid w:val="0"/>
        <w:spacing w:line="360" w:lineRule="auto"/>
        <w:ind w:firstLine="641"/>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shd w:val="clear" w:color="auto" w:fill="FFFFFF"/>
        </w:rPr>
        <w:t>4.采取洗扫车或吸尘车为主、人工为辅的作业办法清除落叶。遇有重大保障活动，应提前 1 小时完成清除落叶工作；遇有一般性保障活动，应提前半小时完成清除落叶工作。</w:t>
      </w:r>
    </w:p>
    <w:p w14:paraId="3D9535AF">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（五）道路扫雪除冰应急保障基本要求 </w:t>
      </w:r>
    </w:p>
    <w:p w14:paraId="4A436A11">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1.入冬前应根据有关规定，做好扫雪除冰的技术准备工作和应急预案，建立扫雪除冰作业指挥调度、网络系统，实行信息化管理，做好扫雪除冰机械设备的维修、保养和调试，机械设备完好率应大于90%。 </w:t>
      </w:r>
    </w:p>
    <w:p w14:paraId="0E5B8A80">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2.根据道路的重要程度、交通流量、地理位置编排设计作业程序，并应以机械作业为主、人工作业为辅，合理使用环保型融雪剂，保护环境。</w:t>
      </w:r>
    </w:p>
    <w:p w14:paraId="04F01B92">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3.雨加雪时，应采用直接清扫的方法，将路面积雪、积水清扫干净，避免路面结冰。</w:t>
      </w:r>
    </w:p>
    <w:p w14:paraId="18C9A588">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4.扫雪除冰作业应做好行人、车辆的疏导和安全工作，作业人员应穿警示防护服。临时占道扫雪除冰作业时，应在作业路段设置符合交通标志要求的警示标志。 </w:t>
      </w:r>
    </w:p>
    <w:p w14:paraId="1A8DB0E3">
      <w:pPr>
        <w:widowControl/>
        <w:adjustRightInd w:val="0"/>
        <w:snapToGrid w:val="0"/>
        <w:spacing w:line="360" w:lineRule="auto"/>
        <w:ind w:firstLine="641"/>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5.环保型融雪剂的选择与使用应达到以下要求： </w:t>
      </w:r>
    </w:p>
    <w:p w14:paraId="79848B55">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（1）重要交通枢纽（含立交桥、高架桥和坡道）根据雪情预报，在降雪前、初时撒（洒）少量环保型融雪剂。</w:t>
      </w:r>
    </w:p>
    <w:p w14:paraId="6851C877">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2）环保型融雪剂使用时，应根据环境温度、积雪量选择种类，并严格控制施撒（洒）量。气温高于-5℃时，下雪前在引桥、立交桥等有坡度的道路上预施撒（洒）颗粒状环保型融雪剂的剂量不应大于10g/㎡；中雪、大雪应先进行积雪清除，再根据路面剩余雪量，按规定使用量施撒（洒）环保型融雪剂；零星小雪和路面薄冰，可采取直接施撒（洒）环保型融雪剂的方式作业，人行便道交通设施不应使用氯化物类融雪剂。</w:t>
      </w:r>
    </w:p>
    <w:p w14:paraId="11144AF2">
      <w:pPr>
        <w:widowControl/>
        <w:adjustRightInd w:val="0"/>
        <w:snapToGrid w:val="0"/>
        <w:spacing w:line="360" w:lineRule="auto"/>
        <w:ind w:firstLine="480" w:firstLineChars="200"/>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 xml:space="preserve">（3）不含融雪剂的积雪，因地制宜就地处理；含有融雪剂的积雪，应单独收集、运输和处理，不应堆放在绿地、绿化带中。 </w:t>
      </w:r>
    </w:p>
    <w:p w14:paraId="61DF2A96">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（六）泥土撒漏和路面污染应急保障基本要求</w:t>
      </w:r>
    </w:p>
    <w:p w14:paraId="77290505">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1.一旦发现泥土撒漏或路面污染，道路环卫保洁责任单位需要能够迅速响应，及时采取行动。保洁人员能够快速赶到现场，开始清扫工作。</w:t>
      </w:r>
    </w:p>
    <w:p w14:paraId="38AEC729">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在进行泥土撒漏和路面污染清扫时，需要确保人员的安全。保洁人员需要佩戴必要的个人防护装备，如手套、口罩，并根据工作区域的大小和形状来确定摆放锥形桶的位置，确保锥形桶能够清晰标示出工作区域的范围，以提醒车辆注意避让。</w:t>
      </w:r>
    </w:p>
    <w:p w14:paraId="42FB43F7">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3.清扫泥土撒漏和路面污染时，需要使用专业的工具和设备，如大扫帚、铲子、高压水枪等。日常保养时需要确保这些工具和设备的良好工作状态。</w:t>
      </w:r>
    </w:p>
    <w:p w14:paraId="78521939">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4.废物处置：在清扫过程中产生的泥土和污染物需要妥善处理，道路环卫保洁责任单位应设立合适的废物处置点，并确保废物得到正确的处理。</w:t>
      </w:r>
    </w:p>
    <w:p w14:paraId="5D73BBF0">
      <w:pPr>
        <w:adjustRightInd w:val="0"/>
        <w:snapToGrid w:val="0"/>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参考文献：</w:t>
      </w:r>
    </w:p>
    <w:p w14:paraId="5616370F">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shd w:val="clear" w:color="auto" w:fill="FFFFFF"/>
        </w:rPr>
        <w:t>《市容环卫工程项目规范》GB 55013-2021</w:t>
      </w:r>
    </w:p>
    <w:p w14:paraId="48C28126">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《城市公厕卫生标准》GB 17217-1998 </w:t>
      </w:r>
    </w:p>
    <w:p w14:paraId="20E0EE62">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《生活垃圾分类标志》GB/T 19095-2019 </w:t>
      </w:r>
    </w:p>
    <w:p w14:paraId="540783F7">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《城镇市容环境卫生劳动定额》HLD47-101-2008</w:t>
      </w:r>
    </w:p>
    <w:p w14:paraId="213EF7C6">
      <w:pPr>
        <w:adjustRightInd w:val="0"/>
        <w:snapToGrid w:val="0"/>
        <w:spacing w:line="360" w:lineRule="auto"/>
        <w:ind w:firstLine="480" w:firstLineChars="200"/>
        <w:rPr>
          <w:rFonts w:hint="eastAsia" w:ascii="仿宋_GB2312" w:hAnsi="仿宋_GB2312" w:eastAsia="仿宋_GB2312" w:cs="仿宋_GB2312"/>
          <w:color w:val="000000"/>
          <w:sz w:val="24"/>
          <w:szCs w:val="24"/>
          <w:shd w:val="clear" w:color="auto" w:fill="FFFFFF"/>
        </w:rPr>
      </w:pPr>
      <w:r>
        <w:rPr>
          <w:rFonts w:hint="eastAsia" w:ascii="仿宋_GB2312" w:hAnsi="仿宋_GB2312" w:eastAsia="仿宋_GB2312" w:cs="仿宋_GB2312"/>
          <w:sz w:val="24"/>
          <w:szCs w:val="24"/>
        </w:rPr>
        <w:t>《城市市容市貌干净整洁有序安全标准（试行）》（2020）</w:t>
      </w:r>
    </w:p>
    <w:p w14:paraId="2AEA4450">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shd w:val="clear" w:color="auto" w:fill="FFFFFF"/>
        </w:rPr>
        <w:t>《城市道路清扫保洁质量与评价标准》CJJ/T126-2022</w:t>
      </w:r>
    </w:p>
    <w:p w14:paraId="43DBFBA5">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《城镇环境卫生设施设置标准》CJJ27-2012</w:t>
      </w:r>
    </w:p>
    <w:p w14:paraId="674F1845">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《城市公共厕所设计标准》CJJ14-2016</w:t>
      </w:r>
    </w:p>
    <w:p w14:paraId="1DF90D1C">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shd w:val="clear" w:color="auto" w:fill="FFFFFF"/>
        </w:rPr>
        <w:t>《西安市城市道路清扫保洁技术规范》DB6101/T 3057-2019</w:t>
      </w:r>
    </w:p>
    <w:p w14:paraId="73DA5234">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shd w:val="clear" w:color="auto" w:fill="FFFFFF"/>
        </w:rPr>
        <w:t>《陕西省城市市容环境卫生条例》（2010修订）</w:t>
      </w:r>
    </w:p>
    <w:p w14:paraId="781F047A">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shd w:val="clear" w:color="auto" w:fill="FFFFFF"/>
        </w:rPr>
        <w:t>《西安市城市市容和环境卫生管理条例》（2017修正）</w:t>
      </w:r>
    </w:p>
    <w:p w14:paraId="2ED11C44">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《西安市生活垃圾分类管理办法》（2019）</w:t>
      </w:r>
    </w:p>
    <w:p w14:paraId="6F7DC349">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《全市城市家具整治提升工作方案》市政办函〔2019〕39号 </w:t>
      </w:r>
    </w:p>
    <w:p w14:paraId="7C98426A">
      <w:pPr>
        <w:spacing w:line="560" w:lineRule="exact"/>
        <w:rPr>
          <w:rFonts w:hint="eastAsia" w:ascii="仿宋_GB2312" w:hAnsi="仿宋_GB2312" w:eastAsia="仿宋_GB2312" w:cs="仿宋_GB2312"/>
          <w:color w:val="000000"/>
          <w:kern w:val="0"/>
          <w:sz w:val="24"/>
          <w:szCs w:val="24"/>
          <w:shd w:val="clear" w:color="auto" w:fill="FFFFFF"/>
        </w:rPr>
      </w:pPr>
      <w:r>
        <w:rPr>
          <w:rFonts w:hint="eastAsia" w:ascii="仿宋_GB2312" w:hAnsi="仿宋_GB2312" w:eastAsia="仿宋_GB2312" w:cs="仿宋_GB2312"/>
          <w:color w:val="000000"/>
          <w:kern w:val="0"/>
          <w:sz w:val="24"/>
          <w:szCs w:val="24"/>
          <w:shd w:val="clear" w:color="auto" w:fill="FFFFFF"/>
        </w:rPr>
        <w:t>附件</w:t>
      </w:r>
    </w:p>
    <w:tbl>
      <w:tblPr>
        <w:tblStyle w:val="4"/>
        <w:tblW w:w="974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15" w:type="dxa"/>
          <w:left w:w="15" w:type="dxa"/>
          <w:bottom w:w="15" w:type="dxa"/>
          <w:right w:w="15" w:type="dxa"/>
        </w:tblCellMar>
      </w:tblPr>
      <w:tblGrid>
        <w:gridCol w:w="1245"/>
        <w:gridCol w:w="8495"/>
      </w:tblGrid>
      <w:tr w14:paraId="6D0ACF6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9740" w:type="dxa"/>
            <w:gridSpan w:val="2"/>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14:paraId="799DBFF1">
            <w:pPr>
              <w:widowControl/>
              <w:spacing w:line="560" w:lineRule="exact"/>
              <w:jc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rPr>
              <w:t>西安市环卫清扫保洁道路等级划分表</w:t>
            </w:r>
          </w:p>
        </w:tc>
      </w:tr>
      <w:tr w14:paraId="07F0BD6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245"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14:paraId="20097403">
            <w:pPr>
              <w:widowControl/>
              <w:spacing w:line="560" w:lineRule="exact"/>
              <w:jc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rPr>
              <w:t>道路等级</w:t>
            </w:r>
          </w:p>
        </w:tc>
        <w:tc>
          <w:tcPr>
            <w:tcW w:w="8495"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14:paraId="26AD73F7">
            <w:pPr>
              <w:widowControl/>
              <w:spacing w:line="560" w:lineRule="exact"/>
              <w:jc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rPr>
              <w:t>道路（区域）名称（范围）</w:t>
            </w:r>
          </w:p>
        </w:tc>
      </w:tr>
      <w:tr w14:paraId="7BD2607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758" w:hRule="atLeast"/>
          <w:jc w:val="center"/>
        </w:trPr>
        <w:tc>
          <w:tcPr>
            <w:tcW w:w="1245" w:type="dxa"/>
            <w:tcBorders>
              <w:top w:val="outset" w:color="auto" w:sz="6" w:space="0"/>
              <w:left w:val="outset" w:color="auto" w:sz="6" w:space="0"/>
              <w:right w:val="outset" w:color="auto" w:sz="6" w:space="0"/>
            </w:tcBorders>
            <w:shd w:val="clear" w:color="auto" w:fill="FFFFFF"/>
            <w:noWrap/>
            <w:tcMar>
              <w:top w:w="0" w:type="dxa"/>
              <w:left w:w="0" w:type="dxa"/>
              <w:bottom w:w="0" w:type="dxa"/>
              <w:right w:w="0" w:type="dxa"/>
            </w:tcMar>
            <w:vAlign w:val="center"/>
          </w:tcPr>
          <w:p w14:paraId="5BD0DB26">
            <w:pPr>
              <w:widowControl/>
              <w:spacing w:line="560" w:lineRule="exact"/>
              <w:jc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rPr>
              <w:t>一级</w:t>
            </w:r>
          </w:p>
        </w:tc>
        <w:tc>
          <w:tcPr>
            <w:tcW w:w="8495"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14:paraId="3EE7F948">
            <w:pPr>
              <w:widowControl/>
              <w:spacing w:line="540" w:lineRule="exact"/>
              <w:ind w:firstLine="480" w:firstLineChars="200"/>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（1）有关部门确定的重点区域的道路；</w:t>
            </w:r>
          </w:p>
          <w:p w14:paraId="61D5F758">
            <w:pPr>
              <w:widowControl/>
              <w:spacing w:line="540" w:lineRule="exact"/>
              <w:ind w:firstLine="480" w:firstLineChars="200"/>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（2）重要商业、文化等公共场所周边的道路及广场；</w:t>
            </w:r>
          </w:p>
          <w:p w14:paraId="115B78CA">
            <w:pPr>
              <w:widowControl/>
              <w:spacing w:line="540" w:lineRule="exact"/>
              <w:ind w:firstLine="480" w:firstLineChars="200"/>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（3）商业网点集中，道路旁商业店铺占道路长度 80%以上的繁华闹市路段；</w:t>
            </w:r>
          </w:p>
          <w:p w14:paraId="709AEE0E">
            <w:pPr>
              <w:widowControl/>
              <w:spacing w:line="540" w:lineRule="exact"/>
              <w:ind w:firstLine="480" w:firstLineChars="200"/>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（4）高峰期平均人流量为 100 人次/分钟以上和公共交通线路较多的路段；</w:t>
            </w:r>
          </w:p>
          <w:p w14:paraId="659B575A">
            <w:pPr>
              <w:widowControl/>
              <w:spacing w:line="540" w:lineRule="exact"/>
              <w:ind w:firstLine="480" w:firstLineChars="200"/>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（5）主要旅游点和进出机场、车站、港口的主干路及其所在地路段；</w:t>
            </w:r>
          </w:p>
          <w:p w14:paraId="3224A808">
            <w:pPr>
              <w:widowControl/>
              <w:spacing w:line="540" w:lineRule="exact"/>
              <w:ind w:firstLine="480" w:firstLineChars="200"/>
              <w:jc w:val="left"/>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rPr>
              <w:t>（6）历史文化街区、大型文化娱乐、步行街等主要公共场所所在路段。</w:t>
            </w:r>
          </w:p>
        </w:tc>
      </w:tr>
      <w:tr w14:paraId="59ED2AC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245"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center"/>
          </w:tcPr>
          <w:p w14:paraId="3CD6E251">
            <w:pPr>
              <w:widowControl/>
              <w:spacing w:line="560" w:lineRule="exact"/>
              <w:jc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rPr>
              <w:t>二级</w:t>
            </w:r>
          </w:p>
        </w:tc>
        <w:tc>
          <w:tcPr>
            <w:tcW w:w="8495"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top"/>
          </w:tcPr>
          <w:p w14:paraId="21B9A65D">
            <w:pPr>
              <w:widowControl/>
              <w:spacing w:line="540" w:lineRule="exact"/>
              <w:ind w:firstLine="480" w:firstLineChars="200"/>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（1）商业网点较集中、占道路长度 60～80%的路段；</w:t>
            </w:r>
          </w:p>
          <w:p w14:paraId="79C5B325">
            <w:pPr>
              <w:widowControl/>
              <w:spacing w:line="540" w:lineRule="exact"/>
              <w:ind w:firstLine="480" w:firstLineChars="200"/>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（2）高峰期平均人流量为 80～100 人次/分钟的路段；</w:t>
            </w:r>
          </w:p>
          <w:p w14:paraId="2E48E732">
            <w:pPr>
              <w:widowControl/>
              <w:spacing w:line="540" w:lineRule="exact"/>
              <w:ind w:firstLine="480" w:firstLineChars="200"/>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（3）城市主、次干路及其附近路段；</w:t>
            </w:r>
          </w:p>
          <w:p w14:paraId="793B53BC">
            <w:pPr>
              <w:widowControl/>
              <w:spacing w:line="540" w:lineRule="exact"/>
              <w:ind w:firstLine="480" w:firstLineChars="200"/>
              <w:jc w:val="left"/>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rPr>
              <w:t>（4）道路宽度大于 40m 的城市干道。</w:t>
            </w:r>
          </w:p>
        </w:tc>
      </w:tr>
      <w:tr w14:paraId="0DEDA62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2080" w:hRule="atLeast"/>
          <w:jc w:val="center"/>
        </w:trPr>
        <w:tc>
          <w:tcPr>
            <w:tcW w:w="1245" w:type="dxa"/>
            <w:tcBorders>
              <w:top w:val="outset" w:color="auto" w:sz="6" w:space="0"/>
              <w:left w:val="outset" w:color="auto" w:sz="6" w:space="0"/>
              <w:right w:val="outset" w:color="auto" w:sz="6" w:space="0"/>
            </w:tcBorders>
            <w:shd w:val="clear" w:color="auto" w:fill="FFFFFF"/>
            <w:noWrap/>
            <w:tcMar>
              <w:top w:w="0" w:type="dxa"/>
              <w:left w:w="0" w:type="dxa"/>
              <w:bottom w:w="0" w:type="dxa"/>
              <w:right w:w="0" w:type="dxa"/>
            </w:tcMar>
            <w:vAlign w:val="center"/>
          </w:tcPr>
          <w:p w14:paraId="6F89A55D">
            <w:pPr>
              <w:widowControl/>
              <w:spacing w:line="560" w:lineRule="exact"/>
              <w:jc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rPr>
              <w:t>三级</w:t>
            </w:r>
          </w:p>
        </w:tc>
        <w:tc>
          <w:tcPr>
            <w:tcW w:w="8495" w:type="dxa"/>
            <w:tcBorders>
              <w:top w:val="outset" w:color="auto" w:sz="6" w:space="0"/>
              <w:left w:val="outset" w:color="auto" w:sz="6" w:space="0"/>
              <w:bottom w:val="outset" w:color="auto" w:sz="6" w:space="0"/>
              <w:right w:val="outset" w:color="auto" w:sz="6" w:space="0"/>
            </w:tcBorders>
            <w:shd w:val="clear" w:color="auto" w:fill="FFFFFF"/>
            <w:noWrap/>
            <w:tcMar>
              <w:top w:w="0" w:type="dxa"/>
              <w:left w:w="0" w:type="dxa"/>
              <w:bottom w:w="0" w:type="dxa"/>
              <w:right w:w="0" w:type="dxa"/>
            </w:tcMar>
            <w:vAlign w:val="top"/>
          </w:tcPr>
          <w:p w14:paraId="15DBCEAA">
            <w:pPr>
              <w:widowControl/>
              <w:spacing w:line="540" w:lineRule="exact"/>
              <w:ind w:firstLine="480" w:firstLineChars="200"/>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（1）商业网点较少的路段；</w:t>
            </w:r>
          </w:p>
          <w:p w14:paraId="655CBC65">
            <w:pPr>
              <w:widowControl/>
              <w:spacing w:line="540" w:lineRule="exact"/>
              <w:ind w:firstLine="480" w:firstLineChars="200"/>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（2）高峰期平均人流量小于 80 人次/分钟的路段；</w:t>
            </w:r>
          </w:p>
          <w:p w14:paraId="1708C0F4">
            <w:pPr>
              <w:widowControl/>
              <w:spacing w:line="540" w:lineRule="exact"/>
              <w:ind w:firstLine="480" w:firstLineChars="200"/>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（3）城郊结合部的主要交通路段；</w:t>
            </w:r>
          </w:p>
          <w:p w14:paraId="4F6D2203">
            <w:pPr>
              <w:widowControl/>
              <w:spacing w:line="540" w:lineRule="exact"/>
              <w:ind w:firstLine="480" w:firstLineChars="200"/>
              <w:jc w:val="left"/>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000000"/>
                <w:kern w:val="0"/>
                <w:sz w:val="24"/>
                <w:szCs w:val="24"/>
              </w:rPr>
              <w:t>（4）居民区和单位相间的路段。</w:t>
            </w:r>
          </w:p>
        </w:tc>
      </w:tr>
    </w:tbl>
    <w:p w14:paraId="603D5E33">
      <w:pPr>
        <w:adjustRightInd w:val="0"/>
        <w:snapToGrid w:val="0"/>
        <w:spacing w:line="360" w:lineRule="auto"/>
        <w:jc w:val="left"/>
        <w:rPr>
          <w:rFonts w:hint="eastAsia" w:ascii="仿宋_GB2312" w:hAnsi="仿宋_GB2312" w:eastAsia="仿宋_GB2312" w:cs="仿宋_GB2312"/>
          <w:b/>
          <w:sz w:val="24"/>
          <w:szCs w:val="24"/>
        </w:rPr>
      </w:pPr>
    </w:p>
    <w:p w14:paraId="26296AC6">
      <w:pPr>
        <w:adjustRightInd w:val="0"/>
        <w:snapToGrid w:val="0"/>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br w:type="page"/>
      </w:r>
      <w:r>
        <w:rPr>
          <w:rFonts w:hint="eastAsia" w:ascii="仿宋_GB2312" w:hAnsi="仿宋_GB2312" w:eastAsia="仿宋_GB2312" w:cs="仿宋_GB2312"/>
          <w:b/>
          <w:bCs/>
          <w:sz w:val="24"/>
          <w:szCs w:val="24"/>
        </w:rPr>
        <w:t>附件6</w:t>
      </w:r>
      <w:r>
        <w:rPr>
          <w:rFonts w:hint="eastAsia" w:ascii="仿宋_GB2312" w:hAnsi="仿宋_GB2312" w:eastAsia="仿宋_GB2312" w:cs="仿宋_GB2312"/>
          <w:sz w:val="24"/>
          <w:szCs w:val="24"/>
        </w:rPr>
        <w:t>：</w:t>
      </w:r>
    </w:p>
    <w:p w14:paraId="65241DD5">
      <w:pPr>
        <w:adjustRightInd w:val="0"/>
        <w:snapToGrid w:val="0"/>
        <w:spacing w:line="360" w:lineRule="auto"/>
        <w:jc w:val="center"/>
        <w:rPr>
          <w:rFonts w:hint="eastAsia" w:ascii="仿宋_GB2312" w:hAnsi="仿宋_GB2312" w:eastAsia="仿宋_GB2312" w:cs="仿宋_GB2312"/>
          <w:b/>
          <w:sz w:val="24"/>
        </w:rPr>
      </w:pPr>
      <w:r>
        <w:rPr>
          <w:rFonts w:hint="eastAsia" w:ascii="仿宋_GB2312" w:hAnsi="仿宋_GB2312" w:eastAsia="仿宋_GB2312" w:cs="仿宋_GB2312"/>
          <w:b/>
          <w:sz w:val="24"/>
        </w:rPr>
        <w:t>西安高新区生活垃圾清运服务质量标准</w:t>
      </w:r>
    </w:p>
    <w:p w14:paraId="43D35E72">
      <w:pPr>
        <w:adjustRightInd w:val="0"/>
        <w:snapToGrid w:val="0"/>
        <w:spacing w:line="360" w:lineRule="auto"/>
        <w:jc w:val="center"/>
        <w:rPr>
          <w:rFonts w:hint="eastAsia" w:ascii="仿宋_GB2312" w:hAnsi="仿宋_GB2312" w:eastAsia="仿宋_GB2312" w:cs="仿宋_GB2312"/>
          <w:b/>
          <w:sz w:val="24"/>
        </w:rPr>
      </w:pPr>
    </w:p>
    <w:p w14:paraId="6BDE81AD">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一、高新区城市管理和综合执法局（以下简称监管主体）负责辖区内其他垃圾转运站运营监督管理工作，并对其他垃圾转运站运营工作进行考核评价。</w:t>
      </w:r>
    </w:p>
    <w:p w14:paraId="234F4DDF">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其他垃圾转运站运营单位(以下简称运营单位)应取得生活垃圾处理经营许可，做好运营管理、安全生产、环境保护工作，接受并积极配合高新区城市管理和综合执法局的监督检查，提供监管所需的资料、数据、视频及其他必要的条件。</w:t>
      </w:r>
    </w:p>
    <w:p w14:paraId="29B0AF7B">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三、运营单位应采用符合国家有关城市生活垃圾处理技术标准的技术、设备和材料，严格执行有关法律法规、国家或行业标准，不得擅自改变处理工艺流程。</w:t>
      </w:r>
    </w:p>
    <w:p w14:paraId="27D011A8">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四、运营单位因营运需要，需对外委托运营相关业务时，须向监管主体进行报备。运营方不得向不具备相关资质的单位委托承包相关业务。</w:t>
      </w:r>
    </w:p>
    <w:p w14:paraId="75CCD7CE">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五、其他垃圾转运站设施需要关停的，运营单位应书面上报监管主体，经监管主体核准后，运营单位方可关停，并应做好后续协调、维护等工作。</w:t>
      </w:r>
    </w:p>
    <w:p w14:paraId="08AD2047">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六、运营单位应做好其他垃圾转运站的日常管理工作：</w:t>
      </w:r>
    </w:p>
    <w:p w14:paraId="5871E0B5">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（一）建立完善的生产运行、环境保护、安全与应急等规章制度并组织落实；</w:t>
      </w:r>
    </w:p>
    <w:p w14:paraId="0054F572">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（二）建立统计制度，上报统计资料应及时、完整、准确、一致；</w:t>
      </w:r>
    </w:p>
    <w:p w14:paraId="0100B80A">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（三）设施设备应及时维护，做好厂(场)区绿化美化、环卫保洁，确保厂(场)区干净整洁卫生；</w:t>
      </w:r>
    </w:p>
    <w:p w14:paraId="68CF65CA">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七、运营单位应做好污染物排放管理工作：</w:t>
      </w:r>
    </w:p>
    <w:p w14:paraId="5D272873">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（一）依照标准规范和工艺设计要求做好其他垃圾的处理工作，确保污染物排放符合国家和本市有关标准；</w:t>
      </w:r>
    </w:p>
    <w:p w14:paraId="088CCA81">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（二）按规定配备污染物治理设施，并确保其正常运行；</w:t>
      </w:r>
    </w:p>
    <w:p w14:paraId="5D7D499A">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（三）采取必要措施控制生活垃圾处理设施周边的异味，防止恶臭物质的扩散。</w:t>
      </w:r>
    </w:p>
    <w:p w14:paraId="5F45A48F">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八、运营单位应做好环境监测工作：</w:t>
      </w:r>
    </w:p>
    <w:p w14:paraId="467EF354">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（一）按照国家相关标准、规范及环境影响评价报告书的要求制定环境监测计划并组织实施，建立监测台账；</w:t>
      </w:r>
    </w:p>
    <w:p w14:paraId="5D64AC2B">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（二）配备专人负责环境监测工作，自行或委托第三方监测机构定期监测常规污染物排放情况，监测结果及时上报监管主体。</w:t>
      </w:r>
    </w:p>
    <w:p w14:paraId="3A4EE763">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九、运营单位应认真落实生产经营安全生产主体责任：</w:t>
      </w:r>
    </w:p>
    <w:p w14:paraId="596F511E">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（一）运营单位的安全生产责任制应当明确主要负责人、其他负责人、各职能部门负责人、车间和班组负责人、其他从业人员等全体人员的安全生产责任范围和考核标准等内容；</w:t>
      </w:r>
    </w:p>
    <w:p w14:paraId="6B977E25">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运营单位的主要负责人应当组织制定下列安全生产规章制度：安全生产教育和培训制度；安全生产检查制度；生产安全事故隐患排查和治理制度；具有较大危险因素的生产经营场所、设备和设施的安全管理制度；安全生产资金投入或者安全生产费用提取、使用和管理制度；危险作业管理制度；特种作业人员管理制度；劳动防护用品配备和使用制度；安全生产奖励和惩罚制度；生产安全事故报告和调查处理制度；</w:t>
      </w:r>
    </w:p>
    <w:p w14:paraId="541C7DDC">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应当依照法律、法规、规章和国家标准、行业标准，结合工艺流程、技术设备特点以及原辅料危险性等情况，制定安全操作规程；安全操作规程应当覆盖本单位生产经营活动的全过程，应当明确安全操作要求、作业环境要求、作业防护要求、禁止事项、紧急情况现场处置措施等内容；</w:t>
      </w:r>
    </w:p>
    <w:p w14:paraId="1B2A8471">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（四）应当保证具备安全生产条件所必需的资金投入，安排用于配备劳动防护用品、进行安全生产教育和培训的经费；</w:t>
      </w:r>
    </w:p>
    <w:p w14:paraId="5D277FDC">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（五）落实病媒生物预防控制措施，做好相关预防控制工作。</w:t>
      </w:r>
    </w:p>
    <w:p w14:paraId="25FF5010">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十、运营单位应做好其他垃圾转运站应急管理工作：</w:t>
      </w:r>
    </w:p>
    <w:p w14:paraId="59E02324">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（一）明确应急管理岗位职责和工作要求；</w:t>
      </w:r>
    </w:p>
    <w:p w14:paraId="57C3D155">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（二）制定事故灾害、公共突发性事件和临时生活垃圾处理等突发事件应急预案，建立应急抢险队伍人员装备物资台账，健全安全应急物资储备保障制度；</w:t>
      </w:r>
    </w:p>
    <w:p w14:paraId="69A98207">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（三）加强应急知识宣传普及工作，定期开展应急预案演练；</w:t>
      </w:r>
    </w:p>
    <w:p w14:paraId="4AE9ED16">
      <w:pPr>
        <w:adjustRightInd w:val="0"/>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（四）遇突发事件时，立即启动相关应急预案，按照有关突发事件和重大事件上报程序及时上报，同时做好先期处理和公共关系应对等。</w:t>
      </w:r>
    </w:p>
    <w:p w14:paraId="1BA60E32">
      <w:pPr>
        <w:adjustRightInd w:val="0"/>
        <w:snapToGrid w:val="0"/>
        <w:spacing w:line="360" w:lineRule="auto"/>
        <w:ind w:left="2640" w:hanging="2640" w:hangingChars="1100"/>
        <w:rPr>
          <w:rFonts w:ascii="仿宋_GB2312" w:hAnsi="仿宋_GB2312" w:eastAsia="仿宋_GB2312" w:cs="仿宋_GB2312"/>
          <w:sz w:val="24"/>
          <w:szCs w:val="24"/>
        </w:rPr>
      </w:pPr>
      <w:r>
        <w:rPr>
          <w:rFonts w:hint="eastAsia" w:ascii="仿宋_GB2312" w:hAnsi="仿宋_GB2312" w:eastAsia="仿宋_GB2312" w:cs="仿宋_GB2312"/>
          <w:sz w:val="24"/>
          <w:szCs w:val="24"/>
        </w:rPr>
        <w:br w:type="page"/>
      </w:r>
      <w:r>
        <w:rPr>
          <w:rFonts w:hint="eastAsia" w:ascii="仿宋_GB2312" w:hAnsi="仿宋_GB2312" w:eastAsia="仿宋_GB2312" w:cs="仿宋_GB2312"/>
          <w:b/>
          <w:bCs/>
          <w:sz w:val="24"/>
          <w:szCs w:val="24"/>
        </w:rPr>
        <w:t>附件7：</w:t>
      </w:r>
    </w:p>
    <w:p w14:paraId="053C8431">
      <w:pPr>
        <w:adjustRightInd w:val="0"/>
        <w:snapToGrid w:val="0"/>
        <w:spacing w:line="360" w:lineRule="auto"/>
        <w:ind w:left="2650" w:hanging="2650" w:hangingChars="1100"/>
        <w:jc w:val="center"/>
        <w:rPr>
          <w:rFonts w:hint="eastAsia" w:ascii="仿宋_GB2312" w:hAnsi="仿宋_GB2312" w:eastAsia="仿宋_GB2312" w:cs="仿宋_GB2312"/>
          <w:sz w:val="24"/>
        </w:rPr>
      </w:pPr>
      <w:r>
        <w:rPr>
          <w:rFonts w:hint="eastAsia" w:ascii="仿宋_GB2312" w:hAnsi="仿宋_GB2312" w:eastAsia="仿宋_GB2312" w:cs="仿宋_GB2312"/>
          <w:b/>
          <w:sz w:val="24"/>
        </w:rPr>
        <w:t>西安高新区“厕所革命”保洁质量标准</w:t>
      </w:r>
    </w:p>
    <w:p w14:paraId="26C30891">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第一章 总则</w:t>
      </w:r>
    </w:p>
    <w:p w14:paraId="4F89C214">
      <w:pPr>
        <w:adjustRightInd w:val="0"/>
        <w:snapToGrid w:val="0"/>
        <w:spacing w:line="360" w:lineRule="auto"/>
        <w:ind w:firstLine="482" w:firstLineChars="200"/>
        <w:rPr>
          <w:rFonts w:hint="eastAsia" w:ascii="仿宋_GB2312" w:hAnsi="仿宋_GB2312" w:eastAsia="仿宋_GB2312" w:cs="仿宋_GB2312"/>
          <w:sz w:val="24"/>
        </w:rPr>
      </w:pPr>
      <w:r>
        <w:rPr>
          <w:rFonts w:hint="eastAsia" w:ascii="仿宋_GB2312" w:hAnsi="仿宋_GB2312" w:eastAsia="仿宋_GB2312" w:cs="仿宋_GB2312"/>
          <w:b/>
          <w:sz w:val="24"/>
        </w:rPr>
        <w:t xml:space="preserve">第一条 </w:t>
      </w:r>
      <w:r>
        <w:rPr>
          <w:rFonts w:hint="eastAsia" w:ascii="仿宋_GB2312" w:hAnsi="仿宋_GB2312" w:eastAsia="仿宋_GB2312" w:cs="仿宋_GB2312"/>
          <w:sz w:val="24"/>
        </w:rPr>
        <w:t>为加强高新区公厕管理，提高公厕卫生与服务水平，打造提升生态之城、宜居宜业之城，现根据《全国城市卫生检查评比标准》及《西安市城市市容和环境卫生管理条例》为参考，特制定本公厕保洁质量标准。</w:t>
      </w:r>
    </w:p>
    <w:p w14:paraId="03E16358">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第二章 岗位职责</w:t>
      </w:r>
    </w:p>
    <w:p w14:paraId="69929B66">
      <w:pPr>
        <w:adjustRightInd w:val="0"/>
        <w:snapToGrid w:val="0"/>
        <w:spacing w:line="360" w:lineRule="auto"/>
        <w:ind w:firstLine="482" w:firstLineChars="200"/>
        <w:rPr>
          <w:rFonts w:hint="eastAsia" w:ascii="仿宋_GB2312" w:hAnsi="仿宋_GB2312" w:eastAsia="仿宋_GB2312" w:cs="仿宋_GB2312"/>
          <w:sz w:val="24"/>
        </w:rPr>
      </w:pPr>
      <w:r>
        <w:rPr>
          <w:rFonts w:hint="eastAsia" w:ascii="仿宋_GB2312" w:hAnsi="仿宋_GB2312" w:eastAsia="仿宋_GB2312" w:cs="仿宋_GB2312"/>
          <w:b/>
          <w:sz w:val="24"/>
        </w:rPr>
        <w:t>第二条</w:t>
      </w:r>
      <w:r>
        <w:rPr>
          <w:rFonts w:hint="eastAsia" w:ascii="仿宋_GB2312" w:hAnsi="仿宋_GB2312" w:eastAsia="仿宋_GB2312" w:cs="仿宋_GB2312"/>
          <w:sz w:val="24"/>
        </w:rPr>
        <w:t xml:space="preserve"> 公厕管理员岗位职责</w:t>
      </w:r>
    </w:p>
    <w:p w14:paraId="33B2BD93">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（一）公厕须有专人管理，公厕管理员按时上岗，不得私自雇工顶岗或转包。</w:t>
      </w:r>
    </w:p>
    <w:p w14:paraId="3E8E8AEF">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（二）公厕每天开放时间为：公厕每天开放时间为： 6:00-23:00，公厕管理员须提前10分钟上岗，保持着装统一、佩戴胸牌、仪容整洁上岗；交接班须查验设施、设备是否正常。</w:t>
      </w:r>
    </w:p>
    <w:p w14:paraId="293634E7">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（三）公厕管理员应文明接待每位入厕人员，使用文明用语，态度和蔼。</w:t>
      </w:r>
    </w:p>
    <w:p w14:paraId="3F11AFDD">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（四）公厕管理员要做到“一客一卫”，即每位入厕人员使用完毕后，应立即打扫冲刷，使公厕随时保持干净整洁，雨雪天要经常拖洗地面，保持地面干净整洁。</w:t>
      </w:r>
    </w:p>
    <w:p w14:paraId="09F1200E">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（五）公厕管理员日常打扫应做到：公厕无蝇蛆、无积粪、无灰尘、无杂物；基本无臭味，便池无尿渍，卫生器具每天擦洗，墙壁、隔断每周擦洗至少两次，消毒剂每周喷洒至少三次。</w:t>
      </w:r>
    </w:p>
    <w:p w14:paraId="0FC252F5">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（六）公厕管理员应爱护公厕设备、设施，同时有责任监管他人在公厕内外倾倒垃圾，乱扔废弃物，乱写乱画现象，如有应立即制止。</w:t>
      </w:r>
    </w:p>
    <w:p w14:paraId="0CC4907B">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（七）公厕管理员应防止他人破坏、损坏、盗窃公厕的各类设备设施。</w:t>
      </w:r>
    </w:p>
    <w:p w14:paraId="455B104E">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（八）公厕管理员不得从事与公厕管理无关的经营活动；禁止在公厕内外接水、私拉电线、洗衣做饭、聚众扎堆、毁地种菜。</w:t>
      </w:r>
    </w:p>
    <w:p w14:paraId="208F8CA6">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（九）公厕严禁收费和销售物品。</w:t>
      </w:r>
    </w:p>
    <w:p w14:paraId="1A5C96BD">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第三章 管理规定</w:t>
      </w:r>
    </w:p>
    <w:p w14:paraId="5F9E58D8">
      <w:pPr>
        <w:adjustRightInd w:val="0"/>
        <w:snapToGrid w:val="0"/>
        <w:spacing w:line="360" w:lineRule="auto"/>
        <w:ind w:firstLine="482" w:firstLineChars="200"/>
        <w:rPr>
          <w:rFonts w:hint="eastAsia" w:ascii="仿宋_GB2312" w:hAnsi="仿宋_GB2312" w:eastAsia="仿宋_GB2312" w:cs="仿宋_GB2312"/>
          <w:sz w:val="24"/>
        </w:rPr>
      </w:pPr>
      <w:r>
        <w:rPr>
          <w:rFonts w:hint="eastAsia" w:ascii="仿宋_GB2312" w:hAnsi="仿宋_GB2312" w:eastAsia="仿宋_GB2312" w:cs="仿宋_GB2312"/>
          <w:b/>
          <w:sz w:val="24"/>
        </w:rPr>
        <w:t>第三条</w:t>
      </w:r>
      <w:r>
        <w:rPr>
          <w:rFonts w:hint="eastAsia" w:ascii="仿宋_GB2312" w:hAnsi="仿宋_GB2312" w:eastAsia="仿宋_GB2312" w:cs="仿宋_GB2312"/>
          <w:sz w:val="24"/>
        </w:rPr>
        <w:t xml:space="preserve"> 公厕保洁管理规定</w:t>
      </w:r>
    </w:p>
    <w:p w14:paraId="0540A699">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（一）公厕内地面应保持整洁，无烟蒂、纸屑、污渍、积水、尿碱等。</w:t>
      </w:r>
    </w:p>
    <w:p w14:paraId="04239C88">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（二）公厕内应采光、照明通风良好，无明显臭味。</w:t>
      </w:r>
    </w:p>
    <w:p w14:paraId="733B628D">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（三）公厕内墙面、天花板、门窗和隔板无积尘、污迹、蜘蛛网、无乱画、乱涂，墙面整洁。</w:t>
      </w:r>
    </w:p>
    <w:p w14:paraId="080AB9AB">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（四）蹲位应整洁干净，蹲位两侧无粪便污物，蹲位内无积粪、洁净见底。</w:t>
      </w:r>
    </w:p>
    <w:p w14:paraId="4CF94045">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（五）小便侧位应无黄水渍、尿垢、垃圾，基本无臭；排水眼、管道保持应保持畅通。</w:t>
      </w:r>
    </w:p>
    <w:p w14:paraId="147FD876">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（六）目视墙壁应干净，坐便器、小便器等卫生洁具洁净无黄渍。</w:t>
      </w:r>
    </w:p>
    <w:p w14:paraId="3401436D">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（七）公厕内照明灯具、洗手器具、镜子、挂衣钩、烘手机、冲水设备应完好，无积灰、污渍、窗纱无尘埃破损。</w:t>
      </w:r>
    </w:p>
    <w:p w14:paraId="1BF66B44">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（八）蝇蚊孳生季节应定时喷洒蚊蝇药物或安装防蝇设备，有效控制蚊蝇；公厕周围应设置鼠疫盒，并定时投放鼠药。</w:t>
      </w:r>
    </w:p>
    <w:p w14:paraId="40F45490">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（九）公厕内外环境应整洁，无乱堆杂物，屋顶应无垃圾、无杂物，不得设置与公共厕所管理无关的物品；保洁工具应整齐摆放，公厕四周10米范围内应无烟头、垃圾、粪便、污水等污物。</w:t>
      </w:r>
    </w:p>
    <w:p w14:paraId="4C5F2617">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 xml:space="preserve">（十） 纸篓内废弃物应及时清理，不得超过容积的三分之二。 </w:t>
      </w:r>
    </w:p>
    <w:p w14:paraId="41093BF0">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（十一）活动式公共厕所储粪箱应及时清理，不得满溢。</w:t>
      </w:r>
    </w:p>
    <w:p w14:paraId="4B76AD10">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第四章 设施管理规定</w:t>
      </w:r>
    </w:p>
    <w:p w14:paraId="20D1AB97">
      <w:pPr>
        <w:adjustRightInd w:val="0"/>
        <w:snapToGrid w:val="0"/>
        <w:spacing w:line="360" w:lineRule="auto"/>
        <w:ind w:firstLine="482" w:firstLineChars="200"/>
        <w:rPr>
          <w:rFonts w:hint="eastAsia" w:ascii="仿宋_GB2312" w:hAnsi="仿宋_GB2312" w:eastAsia="仿宋_GB2312" w:cs="仿宋_GB2312"/>
          <w:sz w:val="24"/>
        </w:rPr>
      </w:pPr>
      <w:r>
        <w:rPr>
          <w:rFonts w:hint="eastAsia" w:ascii="仿宋_GB2312" w:hAnsi="仿宋_GB2312" w:eastAsia="仿宋_GB2312" w:cs="仿宋_GB2312"/>
          <w:b/>
          <w:sz w:val="24"/>
        </w:rPr>
        <w:t>第四条</w:t>
      </w:r>
      <w:r>
        <w:rPr>
          <w:rFonts w:hint="eastAsia" w:ascii="仿宋_GB2312" w:hAnsi="仿宋_GB2312" w:eastAsia="仿宋_GB2312" w:cs="仿宋_GB2312"/>
          <w:sz w:val="24"/>
        </w:rPr>
        <w:t xml:space="preserve"> 公厕设施管理规定</w:t>
      </w:r>
    </w:p>
    <w:p w14:paraId="3BDA4180">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维修范围</w:t>
      </w:r>
    </w:p>
    <w:p w14:paraId="195AED52">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水龙头、冲水阀损坏，下水道堵塞(便池、座便器、倒粪斗)、水箱损坏，各类洁具损坏,小便感应器失效，隔断板及其门扣、合页等损坏，镜面破损、洗脸盆损坏，电器故障，吊顶损坏，脚踏冲水阀损坏，水管破裂，化粪池井盖及其本身损坏，门、窗、防盗窗损坏，墙面瓷砖、地砖破损，室内装修有污迹或破损，水路、电路、供水、下水、供电、线缆维修更换等。</w:t>
      </w:r>
    </w:p>
    <w:p w14:paraId="0AE68768">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维修制度</w:t>
      </w:r>
    </w:p>
    <w:p w14:paraId="3CE15BB5">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（一）内外墙壁无剥落，门窗、洗手池、照明灯具完好无损。</w:t>
      </w:r>
    </w:p>
    <w:p w14:paraId="77F2AC5F">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（二）公厕内粪槽、便槽和管道应无破损，内外墙应无剥落。</w:t>
      </w:r>
    </w:p>
    <w:p w14:paraId="5B50EF22">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（三）公厕应有防蝇、防蚊和除臭设施或措施。</w:t>
      </w:r>
    </w:p>
    <w:p w14:paraId="52C98034">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（四）屋面无漏雨，墙壁无裂痕。</w:t>
      </w:r>
    </w:p>
    <w:p w14:paraId="23C00E46">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（五）地面、便池、便坑道槽、隔档完好，磁片无脱落损坏。</w:t>
      </w:r>
    </w:p>
    <w:p w14:paraId="358E4041">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（六）上下水管道畅通，无跑冒滴漏，贮粪池有盖板。</w:t>
      </w:r>
    </w:p>
    <w:p w14:paraId="7F331218">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（七）保持公厕化粪池畅通，防止沼气蓄积。</w:t>
      </w:r>
    </w:p>
    <w:p w14:paraId="5ADF43D3">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（八）漏水情况的维修不能超过2小时。</w:t>
      </w:r>
    </w:p>
    <w:p w14:paraId="4E977554">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（九）小便器、大便器的维修更换不能超过24小时。</w:t>
      </w:r>
    </w:p>
    <w:p w14:paraId="42F23161">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（十）水路、电路、供水、下水、供电、线缆维修更换等大型维修不能超过72小时。</w:t>
      </w:r>
    </w:p>
    <w:p w14:paraId="0081EE46">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（十一）各类硬件设施（包含第三方设置）日常应正常运转。</w:t>
      </w:r>
    </w:p>
    <w:p w14:paraId="6BE8FF15">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(十二）各类公共厕所化粪池应每年至少清掏 1 次，粪池内的粪便不得超过容积的四分之三。</w:t>
      </w:r>
    </w:p>
    <w:p w14:paraId="41636116">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（十三）设施设备维修期间，应有明显标识提示如厕人员。</w:t>
      </w:r>
    </w:p>
    <w:p w14:paraId="44BBBA8E">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（十四）公共厕所因大型设施维修维护或特殊原因停止使用时，需向上级主管部门报备。</w:t>
      </w:r>
    </w:p>
    <w:p w14:paraId="3B9769AA">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（十五） 公共厕所停止使用期间，应张贴停用通知，明确停用时间、原因，并采取设置流动厕所或指明就近厕所位置等临时性过渡措施。</w:t>
      </w:r>
    </w:p>
    <w:p w14:paraId="74A7B95D">
      <w:pPr>
        <w:adjustRightInd w:val="0"/>
        <w:snapToGrid w:val="0"/>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第五章 附则</w:t>
      </w:r>
    </w:p>
    <w:p w14:paraId="782DAAD1">
      <w:pPr>
        <w:adjustRightInd w:val="0"/>
        <w:snapToGrid w:val="0"/>
        <w:spacing w:line="360" w:lineRule="auto"/>
        <w:ind w:firstLine="482" w:firstLineChars="200"/>
        <w:rPr>
          <w:rFonts w:hint="eastAsia" w:ascii="仿宋_GB2312" w:hAnsi="仿宋_GB2312" w:eastAsia="仿宋_GB2312" w:cs="仿宋_GB2312"/>
          <w:sz w:val="24"/>
        </w:rPr>
      </w:pPr>
      <w:r>
        <w:rPr>
          <w:rFonts w:hint="eastAsia" w:ascii="仿宋_GB2312" w:hAnsi="仿宋_GB2312" w:eastAsia="仿宋_GB2312" w:cs="仿宋_GB2312"/>
          <w:b/>
          <w:sz w:val="24"/>
        </w:rPr>
        <w:t xml:space="preserve">第五条 </w:t>
      </w:r>
      <w:r>
        <w:rPr>
          <w:rFonts w:hint="eastAsia" w:ascii="仿宋_GB2312" w:hAnsi="仿宋_GB2312" w:eastAsia="仿宋_GB2312" w:cs="仿宋_GB2312"/>
          <w:sz w:val="24"/>
        </w:rPr>
        <w:t>本厕所保洁质量标准由高新区城市管理和综合执法局负责解释，并根据市级管理部门最新相关文件精神给予相应调整。</w:t>
      </w:r>
    </w:p>
    <w:p w14:paraId="5EA4F9B4">
      <w:pPr>
        <w:adjustRightInd w:val="0"/>
        <w:snapToGrid w:val="0"/>
        <w:spacing w:line="360" w:lineRule="auto"/>
        <w:ind w:firstLine="482" w:firstLineChars="200"/>
        <w:rPr>
          <w:rFonts w:hint="eastAsia" w:ascii="仿宋_GB2312" w:hAnsi="仿宋_GB2312" w:eastAsia="仿宋_GB2312" w:cs="仿宋_GB2312"/>
          <w:sz w:val="24"/>
        </w:rPr>
      </w:pPr>
      <w:r>
        <w:rPr>
          <w:rFonts w:hint="eastAsia" w:ascii="仿宋_GB2312" w:hAnsi="仿宋_GB2312" w:eastAsia="仿宋_GB2312" w:cs="仿宋_GB2312"/>
          <w:b/>
          <w:sz w:val="24"/>
        </w:rPr>
        <w:t>第六条</w:t>
      </w:r>
      <w:r>
        <w:rPr>
          <w:rFonts w:hint="eastAsia" w:ascii="仿宋_GB2312" w:hAnsi="仿宋_GB2312" w:eastAsia="仿宋_GB2312" w:cs="仿宋_GB2312"/>
          <w:sz w:val="24"/>
        </w:rPr>
        <w:t>本厕所保洁质量标准自公布之日起实施。</w:t>
      </w:r>
    </w:p>
    <w:p w14:paraId="1F43330A">
      <w:pPr>
        <w:adjustRightInd w:val="0"/>
        <w:snapToGrid w:val="0"/>
        <w:spacing w:line="360" w:lineRule="auto"/>
        <w:ind w:firstLine="482" w:firstLineChars="200"/>
        <w:rPr>
          <w:rFonts w:hint="eastAsia" w:ascii="仿宋_GB2312" w:hAnsi="仿宋_GB2312" w:eastAsia="仿宋_GB2312" w:cs="仿宋_GB2312"/>
          <w:sz w:val="24"/>
        </w:rPr>
      </w:pPr>
      <w:r>
        <w:rPr>
          <w:rFonts w:hint="eastAsia" w:ascii="仿宋_GB2312" w:hAnsi="仿宋_GB2312" w:eastAsia="仿宋_GB2312" w:cs="仿宋_GB2312"/>
          <w:b/>
          <w:sz w:val="24"/>
        </w:rPr>
        <w:t>第七条</w:t>
      </w:r>
      <w:r>
        <w:rPr>
          <w:rFonts w:hint="eastAsia" w:ascii="仿宋_GB2312" w:hAnsi="仿宋_GB2312" w:eastAsia="仿宋_GB2312" w:cs="仿宋_GB2312"/>
          <w:sz w:val="24"/>
        </w:rPr>
        <w:t>社会化公司运营管理的公厕适用本厕所保洁质量标准。</w:t>
      </w:r>
    </w:p>
    <w:p w14:paraId="7564F06D">
      <w:pPr>
        <w:adjustRightInd w:val="0"/>
        <w:snapToGrid w:val="0"/>
        <w:spacing w:line="360" w:lineRule="auto"/>
        <w:ind w:firstLine="482" w:firstLineChars="200"/>
        <w:rPr>
          <w:rFonts w:hint="eastAsia" w:ascii="仿宋_GB2312" w:hAnsi="仿宋_GB2312" w:eastAsia="仿宋_GB2312" w:cs="仿宋_GB2312"/>
          <w:sz w:val="24"/>
        </w:rPr>
      </w:pPr>
      <w:r>
        <w:rPr>
          <w:rFonts w:hint="eastAsia" w:ascii="仿宋_GB2312" w:hAnsi="仿宋_GB2312" w:eastAsia="仿宋_GB2312" w:cs="仿宋_GB2312"/>
          <w:b/>
          <w:sz w:val="24"/>
        </w:rPr>
        <w:t xml:space="preserve">第八条 </w:t>
      </w:r>
      <w:r>
        <w:rPr>
          <w:rFonts w:hint="eastAsia" w:ascii="仿宋_GB2312" w:hAnsi="仿宋_GB2312" w:eastAsia="仿宋_GB2312" w:cs="仿宋_GB2312"/>
          <w:sz w:val="24"/>
        </w:rPr>
        <w:t>此厕所保洁质量标准将根据“厕所革命”工作开展情况不断完善。</w:t>
      </w:r>
    </w:p>
    <w:p w14:paraId="2F23ADCC">
      <w:pPr>
        <w:adjustRightInd w:val="0"/>
        <w:snapToGrid w:val="0"/>
        <w:spacing w:line="360" w:lineRule="auto"/>
        <w:rPr>
          <w:rFonts w:hint="eastAsia" w:ascii="仿宋_GB2312" w:hAnsi="仿宋_GB2312" w:eastAsia="仿宋_GB2312" w:cs="仿宋_GB2312"/>
          <w:sz w:val="24"/>
        </w:rPr>
      </w:pPr>
      <w:bookmarkStart w:id="59" w:name="_Toc8397"/>
    </w:p>
    <w:p w14:paraId="17D0C4D7">
      <w:pPr>
        <w:adjustRightInd w:val="0"/>
        <w:snapToGrid w:val="0"/>
        <w:spacing w:line="360" w:lineRule="auto"/>
        <w:rPr>
          <w:rFonts w:hint="eastAsia" w:ascii="仿宋_GB2312" w:hAnsi="仿宋_GB2312" w:eastAsia="仿宋_GB2312" w:cs="仿宋_GB2312"/>
          <w:b/>
          <w:bCs/>
          <w:sz w:val="24"/>
        </w:rPr>
      </w:pPr>
      <w:r>
        <w:rPr>
          <w:rFonts w:hint="eastAsia" w:ascii="仿宋_GB2312" w:hAnsi="仿宋_GB2312" w:eastAsia="仿宋_GB2312" w:cs="仿宋_GB2312"/>
          <w:b/>
          <w:bCs/>
          <w:sz w:val="24"/>
        </w:rPr>
        <w:br w:type="page"/>
      </w:r>
      <w:r>
        <w:rPr>
          <w:rFonts w:hint="eastAsia" w:ascii="仿宋_GB2312" w:hAnsi="仿宋_GB2312" w:eastAsia="仿宋_GB2312" w:cs="仿宋_GB2312"/>
          <w:b/>
          <w:bCs/>
          <w:sz w:val="24"/>
        </w:rPr>
        <w:t>附：</w:t>
      </w:r>
    </w:p>
    <w:p w14:paraId="26B4046E">
      <w:pPr>
        <w:adjustRightInd w:val="0"/>
        <w:snapToGrid w:val="0"/>
        <w:spacing w:line="360" w:lineRule="auto"/>
        <w:ind w:firstLine="482" w:firstLineChars="200"/>
        <w:jc w:val="center"/>
        <w:rPr>
          <w:rFonts w:hint="eastAsia" w:ascii="仿宋_GB2312" w:hAnsi="仿宋_GB2312" w:eastAsia="仿宋_GB2312" w:cs="仿宋_GB2312"/>
          <w:b/>
          <w:bCs/>
          <w:sz w:val="24"/>
          <w:lang w:val="zh-CN"/>
        </w:rPr>
      </w:pPr>
      <w:r>
        <w:rPr>
          <w:rFonts w:hint="eastAsia" w:ascii="仿宋_GB2312" w:hAnsi="仿宋_GB2312" w:eastAsia="仿宋_GB2312" w:cs="仿宋_GB2312"/>
          <w:b/>
          <w:bCs/>
          <w:sz w:val="24"/>
        </w:rPr>
        <w:t>公厕维修标准</w:t>
      </w:r>
      <w:bookmarkEnd w:id="59"/>
    </w:p>
    <w:p w14:paraId="3CC0333D">
      <w:pPr>
        <w:adjustRightInd w:val="0"/>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一、提升改造（大修）</w:t>
      </w:r>
    </w:p>
    <w:p w14:paraId="16115517">
      <w:pPr>
        <w:spacing w:line="54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出现以下情况对公厕实施提升改造：</w:t>
      </w:r>
    </w:p>
    <w:p w14:paraId="23867076">
      <w:pPr>
        <w:spacing w:line="54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（一）公厕建设年限达到三年以上且不在质保期内，或因公厕周边项目建设影响，出现公厕整体结构改变，造成公厕部分功能缺失或无法使用的。</w:t>
      </w:r>
    </w:p>
    <w:p w14:paraId="208D39D3">
      <w:pPr>
        <w:spacing w:line="54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（二）对因外部因素影响造成地基管道下沉、断水断电，屋面漏雨，功能收到影响或无法使用的公厕。</w:t>
      </w:r>
    </w:p>
    <w:p w14:paraId="2569485E">
      <w:pPr>
        <w:spacing w:line="54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（三）对原区县划转未达到二类以上标准的公厕进行提升改造。</w:t>
      </w:r>
    </w:p>
    <w:p w14:paraId="44D1CE07">
      <w:pPr>
        <w:spacing w:line="54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改造项目：在确保建筑主体结构完整的情况下，对公厕建筑内部重新设计规划。包含：内部功能重新调整，水、电、排污管网重新铺设，地面、墙面瓷砖更换，门及门框更换，蹲位、马桶更换，隔断更换，和其他附带设施更换及室外绿化增补等。</w:t>
      </w:r>
    </w:p>
    <w:p w14:paraId="2DADBE8A">
      <w:pPr>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二、中等维修</w:t>
      </w:r>
    </w:p>
    <w:p w14:paraId="4C5745E5">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主要对公厕内外出现影响功能和环境等问题进行一定范围维修，如：墙体外立面补漆补瓷，墙砖地砖修补，地面石材更换，门及门框修补，个别洁具或小电器更换，五金件更换，绿化增补等。</w:t>
      </w:r>
    </w:p>
    <w:p w14:paraId="76E77451">
      <w:pPr>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三、小型维修</w:t>
      </w:r>
    </w:p>
    <w:p w14:paraId="316B9965">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主要对公厕内外设施设备日常维修和更换为主。如：灯具、墙砖地砖单块修补、门及门框补漆、小电器维修或更换、五金件维修或更换等。</w:t>
      </w:r>
    </w:p>
    <w:p w14:paraId="0DA2D8CF">
      <w:pPr>
        <w:pStyle w:val="3"/>
        <w:adjustRightInd w:val="0"/>
        <w:snapToGrid w:val="0"/>
        <w:spacing w:line="360" w:lineRule="auto"/>
        <w:ind w:right="2"/>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br w:type="page"/>
      </w:r>
      <w:r>
        <w:rPr>
          <w:rFonts w:hint="eastAsia" w:ascii="仿宋_GB2312" w:hAnsi="仿宋_GB2312" w:eastAsia="仿宋_GB2312" w:cs="仿宋_GB2312"/>
          <w:b/>
          <w:bCs/>
          <w:sz w:val="24"/>
          <w:szCs w:val="24"/>
        </w:rPr>
        <w:t>附件8：</w:t>
      </w:r>
      <w:r>
        <w:rPr>
          <w:rFonts w:hint="eastAsia" w:ascii="仿宋_GB2312" w:hAnsi="仿宋_GB2312" w:eastAsia="仿宋_GB2312" w:cs="仿宋_GB2312"/>
          <w:b/>
          <w:sz w:val="24"/>
          <w:szCs w:val="24"/>
        </w:rPr>
        <w:t xml:space="preserve">  </w:t>
      </w:r>
    </w:p>
    <w:p w14:paraId="4FCEA621">
      <w:pPr>
        <w:pStyle w:val="3"/>
        <w:adjustRightInd w:val="0"/>
        <w:snapToGrid w:val="0"/>
        <w:spacing w:line="360" w:lineRule="auto"/>
        <w:ind w:right="2"/>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28"/>
          <w:szCs w:val="28"/>
        </w:rPr>
        <w:t>西安高新区绿化养护管理标准(2025版)</w:t>
      </w:r>
    </w:p>
    <w:p w14:paraId="584C5729">
      <w:pPr>
        <w:tabs>
          <w:tab w:val="left" w:pos="266"/>
        </w:tabs>
        <w:spacing w:line="520" w:lineRule="exact"/>
        <w:ind w:firstLine="3360" w:firstLineChars="14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第一章适用范围</w:t>
      </w:r>
    </w:p>
    <w:p w14:paraId="468DF6D8">
      <w:pPr>
        <w:tabs>
          <w:tab w:val="left" w:pos="266"/>
        </w:tabs>
        <w:spacing w:line="520" w:lineRule="exact"/>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本标准规定了园林绿化中的乔木、灌木、藤木、竹类、花卉、草坪、地被、古树名木等的养护管理规范以及检查验收标准,适应于高新区的城市绿地。</w:t>
      </w:r>
    </w:p>
    <w:p w14:paraId="351426C4">
      <w:pPr>
        <w:tabs>
          <w:tab w:val="left" w:pos="266"/>
        </w:tabs>
        <w:spacing w:line="520" w:lineRule="exact"/>
        <w:ind w:left="840" w:hanging="84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第二章  园林绿化养护管理质量标准</w:t>
      </w:r>
    </w:p>
    <w:p w14:paraId="0E55201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2.1养护质量标准</w:t>
      </w:r>
    </w:p>
    <w:p w14:paraId="3443EE7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2.1.1绿化养护技术措施完善，管理基本得当，植物配置合理，达到三季有花，四季常绿。</w:t>
      </w:r>
    </w:p>
    <w:p w14:paraId="71182D2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2.1.2园林植物</w:t>
      </w:r>
    </w:p>
    <w:p w14:paraId="086ADD1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2.1.2.1生长健壮。新建绿地各种植物两年内达到正常形态。</w:t>
      </w:r>
    </w:p>
    <w:p w14:paraId="74E5105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2.1.2.2 园林树木树冠基本完整美观，分枝点合适，枝条粗壮，无枯枝死叉；主侧枝分布均称、数量适宜、修剪科学合理，内膛不乱，通风透光。花灌木开花及时，株型丰满，花后修剪及时。绿篱、色块等修剪及时，枝叶茂密，整齐一致，整型树木造型雅观。行道树无缺株，绿地内无死树。</w:t>
      </w:r>
    </w:p>
    <w:p w14:paraId="3EDE035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2.1.2.3  落叶树新梢生长健壮，叶片大小、颜色正常，在一般条件下，正常叶片保存率在95%以上，针叶树针叶宿存3年以上，结果枝条在10%以下。</w:t>
      </w:r>
    </w:p>
    <w:p w14:paraId="3C9CA26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2.1.2.4 花坛、花带轮廓清晰，整齐美观，色彩艳丽。无残缺。无残花败叶。</w:t>
      </w:r>
    </w:p>
    <w:p w14:paraId="081B9C2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2.1.2.5草坪及地被植物整齐，覆盖率99 %以上，草坪内无杂草。草坪绿色期：冷季型草不得少于270天；暖季型草不得少于210天。</w:t>
      </w:r>
    </w:p>
    <w:p w14:paraId="67D6661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2.1.2.6病虫害控制及时，在园林树木的主干、主枝上平均每100 cm2介壳虫的活虫数不得超过2头，较细枝条上平均每30 cm2不得超过5头，且平均被害株数不得超过3％。被虫咬的叶片每株不得超过5%。</w:t>
      </w:r>
    </w:p>
    <w:p w14:paraId="5A509D2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2.1.2.7垂直绿化应根据不同植物的攀缘特点，及时采取相应的牵引、设置网架等技术措施，视攀缘植物生长习性，覆盖率不得低于90%，开花的攀缘植物应适时开花，且花繁色艳。</w:t>
      </w:r>
    </w:p>
    <w:p w14:paraId="779CB7EB">
      <w:pPr>
        <w:tabs>
          <w:tab w:val="left" w:pos="266"/>
        </w:tabs>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2.1.2.8绿地整洁，无杂物、无白色污染（树挂），绿化生产垃圾（如树枝、树叶、草屑等）、绿地内水面杂物应日产日清，做到巡视保洁。</w:t>
      </w:r>
    </w:p>
    <w:p w14:paraId="7D871E52">
      <w:pPr>
        <w:tabs>
          <w:tab w:val="left" w:pos="266"/>
        </w:tabs>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2.1.2.9 公园内栏杆、园路、桌椅、路灯、井盖和牌示等园林设施完整、安全，基本做到维护及时。</w:t>
      </w:r>
    </w:p>
    <w:p w14:paraId="0A80E399">
      <w:pPr>
        <w:tabs>
          <w:tab w:val="left" w:pos="266"/>
        </w:tabs>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2.1.2.10绿地完整，无堆物、堆料、搭棚，树干上无钉拴刻划等现象。行道树下距树干2m范围内无堆物、堆料、搭棚设摊、圈栏等影响树木生长和养护管理的现象。</w:t>
      </w:r>
    </w:p>
    <w:p w14:paraId="2565C37F">
      <w:pPr>
        <w:tabs>
          <w:tab w:val="left" w:pos="266"/>
        </w:tabs>
        <w:spacing w:line="360" w:lineRule="auto"/>
        <w:ind w:firstLine="480" w:firstLineChars="20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表1  绿化养护等级技术措施和要求</w:t>
      </w:r>
    </w:p>
    <w:p w14:paraId="62A365E3">
      <w:pPr>
        <w:tabs>
          <w:tab w:val="left" w:pos="266"/>
        </w:tabs>
        <w:spacing w:line="360" w:lineRule="auto"/>
        <w:ind w:firstLine="480" w:firstLineChars="200"/>
        <w:jc w:val="righ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次/年</w:t>
      </w:r>
    </w:p>
    <w:tbl>
      <w:tblPr>
        <w:tblStyle w:val="4"/>
        <w:tblW w:w="9881" w:type="dxa"/>
        <w:jc w:val="center"/>
        <w:tblLayout w:type="fixed"/>
        <w:tblCellMar>
          <w:top w:w="0" w:type="dxa"/>
          <w:left w:w="108" w:type="dxa"/>
          <w:bottom w:w="0" w:type="dxa"/>
          <w:right w:w="108" w:type="dxa"/>
        </w:tblCellMar>
      </w:tblPr>
      <w:tblGrid>
        <w:gridCol w:w="696"/>
        <w:gridCol w:w="840"/>
        <w:gridCol w:w="1172"/>
        <w:gridCol w:w="967"/>
        <w:gridCol w:w="1266"/>
        <w:gridCol w:w="850"/>
        <w:gridCol w:w="934"/>
        <w:gridCol w:w="1250"/>
        <w:gridCol w:w="1183"/>
        <w:gridCol w:w="723"/>
      </w:tblGrid>
      <w:tr w14:paraId="606980C6">
        <w:tblPrEx>
          <w:tblCellMar>
            <w:top w:w="0" w:type="dxa"/>
            <w:left w:w="108" w:type="dxa"/>
            <w:bottom w:w="0" w:type="dxa"/>
            <w:right w:w="108" w:type="dxa"/>
          </w:tblCellMar>
        </w:tblPrEx>
        <w:trPr>
          <w:trHeight w:val="1248" w:hRule="atLeast"/>
          <w:jc w:val="center"/>
        </w:trPr>
        <w:tc>
          <w:tcPr>
            <w:tcW w:w="696" w:type="dxa"/>
            <w:tcBorders>
              <w:top w:val="single" w:color="000000" w:sz="4" w:space="0"/>
              <w:left w:val="single" w:color="000000" w:sz="4" w:space="0"/>
              <w:bottom w:val="single" w:color="000000" w:sz="4" w:space="0"/>
              <w:right w:val="single" w:color="000000" w:sz="4" w:space="0"/>
            </w:tcBorders>
            <w:noWrap/>
            <w:vAlign w:val="center"/>
          </w:tcPr>
          <w:p w14:paraId="1141F62A">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级别</w:t>
            </w: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373E9B64">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类别</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1AA0B5BA">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浇水</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3534EDA2">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防病虫</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77219E36">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修剪</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0ED8070B">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施肥</w:t>
            </w:r>
          </w:p>
        </w:tc>
        <w:tc>
          <w:tcPr>
            <w:tcW w:w="1250" w:type="dxa"/>
            <w:tcBorders>
              <w:top w:val="single" w:color="000000" w:sz="4" w:space="0"/>
              <w:left w:val="single" w:color="000000" w:sz="4" w:space="0"/>
              <w:bottom w:val="single" w:color="000000" w:sz="4" w:space="0"/>
              <w:right w:val="single" w:color="000000" w:sz="4" w:space="0"/>
            </w:tcBorders>
            <w:noWrap/>
            <w:vAlign w:val="center"/>
          </w:tcPr>
          <w:p w14:paraId="3B0D8E35">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清掏</w:t>
            </w:r>
          </w:p>
        </w:tc>
        <w:tc>
          <w:tcPr>
            <w:tcW w:w="1183" w:type="dxa"/>
            <w:tcBorders>
              <w:top w:val="single" w:color="000000" w:sz="4" w:space="0"/>
              <w:left w:val="single" w:color="000000" w:sz="4" w:space="0"/>
              <w:bottom w:val="single" w:color="auto" w:sz="4" w:space="0"/>
              <w:right w:val="single" w:color="000000" w:sz="4" w:space="0"/>
            </w:tcBorders>
            <w:noWrap/>
            <w:vAlign w:val="center"/>
          </w:tcPr>
          <w:p w14:paraId="3D70F13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除草</w:t>
            </w:r>
          </w:p>
        </w:tc>
        <w:tc>
          <w:tcPr>
            <w:tcW w:w="723" w:type="dxa"/>
            <w:tcBorders>
              <w:top w:val="single" w:color="000000" w:sz="4" w:space="0"/>
              <w:left w:val="single" w:color="000000" w:sz="4" w:space="0"/>
              <w:bottom w:val="single" w:color="000000" w:sz="4" w:space="0"/>
              <w:right w:val="single" w:color="000000" w:sz="4" w:space="0"/>
            </w:tcBorders>
            <w:noWrap/>
            <w:vAlign w:val="center"/>
          </w:tcPr>
          <w:p w14:paraId="685C5E1C">
            <w:pPr>
              <w:tabs>
                <w:tab w:val="left" w:pos="266"/>
              </w:tabs>
              <w:spacing w:line="320" w:lineRule="exact"/>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垃圾处理</w:t>
            </w:r>
          </w:p>
        </w:tc>
      </w:tr>
      <w:tr w14:paraId="4517E189">
        <w:tblPrEx>
          <w:tblCellMar>
            <w:top w:w="0" w:type="dxa"/>
            <w:left w:w="108" w:type="dxa"/>
            <w:bottom w:w="0" w:type="dxa"/>
            <w:right w:w="108" w:type="dxa"/>
          </w:tblCellMar>
        </w:tblPrEx>
        <w:trPr>
          <w:trHeight w:val="357" w:hRule="atLeast"/>
          <w:jc w:val="center"/>
        </w:trPr>
        <w:tc>
          <w:tcPr>
            <w:tcW w:w="696" w:type="dxa"/>
            <w:vMerge w:val="restart"/>
            <w:tcBorders>
              <w:top w:val="single" w:color="000000" w:sz="4" w:space="0"/>
              <w:left w:val="single" w:color="000000" w:sz="4" w:space="0"/>
              <w:right w:val="single" w:color="000000" w:sz="4" w:space="0"/>
            </w:tcBorders>
            <w:noWrap/>
            <w:vAlign w:val="center"/>
          </w:tcPr>
          <w:p w14:paraId="2A8FA7EE">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A档</w:t>
            </w: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79212349">
            <w:pPr>
              <w:tabs>
                <w:tab w:val="left" w:pos="266"/>
              </w:tabs>
              <w:spacing w:line="320" w:lineRule="exact"/>
              <w:jc w:val="center"/>
              <w:textAlignment w:val="top"/>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乔木</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677220DB">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7E80539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66B3237F">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7480DC3A">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75D53A90">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183" w:type="dxa"/>
            <w:tcBorders>
              <w:top w:val="single" w:color="auto" w:sz="4" w:space="0"/>
              <w:left w:val="single" w:color="auto" w:sz="4" w:space="0"/>
              <w:bottom w:val="single" w:color="auto" w:sz="4" w:space="0"/>
              <w:right w:val="single" w:color="auto" w:sz="4" w:space="0"/>
            </w:tcBorders>
            <w:noWrap/>
            <w:vAlign w:val="center"/>
          </w:tcPr>
          <w:p w14:paraId="71F665B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723" w:type="dxa"/>
            <w:vMerge w:val="restart"/>
            <w:tcBorders>
              <w:top w:val="single" w:color="000000" w:sz="4" w:space="0"/>
              <w:left w:val="single" w:color="auto" w:sz="4" w:space="0"/>
              <w:right w:val="single" w:color="000000" w:sz="4" w:space="0"/>
            </w:tcBorders>
            <w:noWrap/>
            <w:vAlign w:val="center"/>
          </w:tcPr>
          <w:p w14:paraId="6B1DA220">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随产随清</w:t>
            </w:r>
          </w:p>
        </w:tc>
      </w:tr>
      <w:tr w14:paraId="74A2E9F1">
        <w:tblPrEx>
          <w:tblCellMar>
            <w:top w:w="0" w:type="dxa"/>
            <w:left w:w="108" w:type="dxa"/>
            <w:bottom w:w="0" w:type="dxa"/>
            <w:right w:w="108" w:type="dxa"/>
          </w:tblCellMar>
        </w:tblPrEx>
        <w:trPr>
          <w:trHeight w:val="400" w:hRule="atLeast"/>
          <w:jc w:val="center"/>
        </w:trPr>
        <w:tc>
          <w:tcPr>
            <w:tcW w:w="696" w:type="dxa"/>
            <w:vMerge w:val="continue"/>
            <w:tcBorders>
              <w:left w:val="single" w:color="000000" w:sz="4" w:space="0"/>
              <w:right w:val="single" w:color="000000" w:sz="4" w:space="0"/>
            </w:tcBorders>
            <w:noWrap/>
            <w:vAlign w:val="center"/>
          </w:tcPr>
          <w:p w14:paraId="40FAB2D0">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3AF4D081">
            <w:pPr>
              <w:tabs>
                <w:tab w:val="left" w:pos="266"/>
              </w:tabs>
              <w:spacing w:line="320" w:lineRule="exact"/>
              <w:jc w:val="center"/>
              <w:textAlignment w:val="top"/>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灌木</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3A4F67C0">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561DDA29">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2-3次</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0C776B98">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567F2DC7">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0C6CADC3">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183" w:type="dxa"/>
            <w:tcBorders>
              <w:top w:val="single" w:color="auto" w:sz="4" w:space="0"/>
              <w:left w:val="single" w:color="auto" w:sz="4" w:space="0"/>
              <w:bottom w:val="single" w:color="auto" w:sz="4" w:space="0"/>
              <w:right w:val="single" w:color="auto" w:sz="4" w:space="0"/>
            </w:tcBorders>
            <w:noWrap/>
            <w:vAlign w:val="center"/>
          </w:tcPr>
          <w:p w14:paraId="3FDAD18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723" w:type="dxa"/>
            <w:vMerge w:val="continue"/>
            <w:tcBorders>
              <w:left w:val="single" w:color="auto" w:sz="4" w:space="0"/>
              <w:right w:val="single" w:color="000000" w:sz="4" w:space="0"/>
            </w:tcBorders>
            <w:noWrap/>
            <w:vAlign w:val="center"/>
          </w:tcPr>
          <w:p w14:paraId="4DBC456D">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65387073">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4C7F8CC7">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500FC205">
            <w:pPr>
              <w:tabs>
                <w:tab w:val="left" w:pos="266"/>
              </w:tabs>
              <w:spacing w:line="320" w:lineRule="exact"/>
              <w:jc w:val="center"/>
              <w:textAlignment w:val="top"/>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绿篱</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2DCB7A4B">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7F5F7E79">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2-3次</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5FFBF1D9">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4DAF8A38">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360CF275">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23BA4439">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c>
          <w:tcPr>
            <w:tcW w:w="723" w:type="dxa"/>
            <w:vMerge w:val="continue"/>
            <w:tcBorders>
              <w:left w:val="single" w:color="auto" w:sz="4" w:space="0"/>
              <w:right w:val="single" w:color="000000" w:sz="4" w:space="0"/>
            </w:tcBorders>
            <w:noWrap/>
            <w:vAlign w:val="center"/>
          </w:tcPr>
          <w:p w14:paraId="5A7C40D0">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551DB20A">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62728546">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075DCDB4">
            <w:pPr>
              <w:tabs>
                <w:tab w:val="left" w:pos="266"/>
              </w:tabs>
              <w:spacing w:line="320" w:lineRule="exact"/>
              <w:jc w:val="center"/>
              <w:textAlignment w:val="top"/>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一、二年生草花</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4FF1CA30">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4DD31AA7">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2-3次</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7F267B8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4B6E2850">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487BDE6A">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6C9F4DB5">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p>
        </w:tc>
        <w:tc>
          <w:tcPr>
            <w:tcW w:w="723" w:type="dxa"/>
            <w:vMerge w:val="continue"/>
            <w:tcBorders>
              <w:left w:val="single" w:color="auto" w:sz="4" w:space="0"/>
              <w:right w:val="single" w:color="000000" w:sz="4" w:space="0"/>
            </w:tcBorders>
            <w:noWrap/>
            <w:vAlign w:val="center"/>
          </w:tcPr>
          <w:p w14:paraId="68BF35E0">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764365C9">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531BD83C">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739A3182">
            <w:pPr>
              <w:tabs>
                <w:tab w:val="left" w:pos="266"/>
              </w:tabs>
              <w:spacing w:line="320" w:lineRule="exact"/>
              <w:jc w:val="center"/>
              <w:textAlignment w:val="top"/>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宿根花卉</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79290C46">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6627FEE7">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2-3次</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27AA22FF">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1ACDA924">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6EB6EA8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08F39B48">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p>
        </w:tc>
        <w:tc>
          <w:tcPr>
            <w:tcW w:w="723" w:type="dxa"/>
            <w:vMerge w:val="continue"/>
            <w:tcBorders>
              <w:left w:val="single" w:color="auto" w:sz="4" w:space="0"/>
              <w:right w:val="single" w:color="000000" w:sz="4" w:space="0"/>
            </w:tcBorders>
            <w:noWrap/>
            <w:vAlign w:val="center"/>
          </w:tcPr>
          <w:p w14:paraId="5BC27375">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3B166490">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43BAC714">
            <w:pPr>
              <w:tabs>
                <w:tab w:val="left" w:pos="266"/>
              </w:tabs>
              <w:spacing w:line="320" w:lineRule="exact"/>
              <w:jc w:val="center"/>
              <w:rPr>
                <w:rFonts w:hint="eastAsia" w:ascii="仿宋_GB2312" w:hAnsi="仿宋_GB2312" w:eastAsia="仿宋_GB2312" w:cs="仿宋_GB2312"/>
                <w:kern w:val="0"/>
                <w:sz w:val="24"/>
                <w:szCs w:val="24"/>
              </w:rPr>
            </w:pPr>
          </w:p>
        </w:tc>
        <w:tc>
          <w:tcPr>
            <w:tcW w:w="840" w:type="dxa"/>
            <w:vMerge w:val="restart"/>
            <w:tcBorders>
              <w:top w:val="single" w:color="000000" w:sz="4" w:space="0"/>
              <w:left w:val="single" w:color="000000" w:sz="4" w:space="0"/>
              <w:bottom w:val="single" w:color="000000" w:sz="4" w:space="0"/>
              <w:right w:val="single" w:color="000000" w:sz="4" w:space="0"/>
            </w:tcBorders>
            <w:noWrap/>
            <w:vAlign w:val="center"/>
          </w:tcPr>
          <w:p w14:paraId="2830F88B">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草坪</w:t>
            </w:r>
          </w:p>
        </w:tc>
        <w:tc>
          <w:tcPr>
            <w:tcW w:w="1172" w:type="dxa"/>
            <w:tcBorders>
              <w:top w:val="single" w:color="000000" w:sz="4" w:space="0"/>
              <w:left w:val="single" w:color="000000" w:sz="4" w:space="0"/>
              <w:bottom w:val="single" w:color="000000" w:sz="4" w:space="0"/>
              <w:right w:val="single" w:color="000000" w:sz="4" w:space="0"/>
            </w:tcBorders>
            <w:noWrap/>
            <w:vAlign w:val="top"/>
          </w:tcPr>
          <w:p w14:paraId="3AA8D798">
            <w:pPr>
              <w:tabs>
                <w:tab w:val="left" w:pos="266"/>
              </w:tabs>
              <w:spacing w:line="320" w:lineRule="exact"/>
              <w:jc w:val="center"/>
              <w:textAlignment w:val="top"/>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冷季型</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2FC89E2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7A39848E">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69AC800D">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2E98A79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229DEC47">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2D9529C0">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p>
        </w:tc>
        <w:tc>
          <w:tcPr>
            <w:tcW w:w="723" w:type="dxa"/>
            <w:vMerge w:val="continue"/>
            <w:tcBorders>
              <w:left w:val="single" w:color="auto" w:sz="4" w:space="0"/>
              <w:right w:val="single" w:color="000000" w:sz="4" w:space="0"/>
            </w:tcBorders>
            <w:noWrap/>
            <w:vAlign w:val="center"/>
          </w:tcPr>
          <w:p w14:paraId="0B9651AC">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5D41BBFA">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11342B93">
            <w:pPr>
              <w:tabs>
                <w:tab w:val="left" w:pos="266"/>
              </w:tabs>
              <w:spacing w:line="320" w:lineRule="exact"/>
              <w:jc w:val="center"/>
              <w:rPr>
                <w:rFonts w:hint="eastAsia" w:ascii="仿宋_GB2312" w:hAnsi="仿宋_GB2312" w:eastAsia="仿宋_GB2312" w:cs="仿宋_GB2312"/>
                <w:kern w:val="0"/>
                <w:sz w:val="24"/>
                <w:szCs w:val="24"/>
              </w:rPr>
            </w:pPr>
          </w:p>
        </w:tc>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4964A20E">
            <w:pPr>
              <w:tabs>
                <w:tab w:val="left" w:pos="266"/>
              </w:tabs>
              <w:spacing w:line="320" w:lineRule="exact"/>
              <w:jc w:val="center"/>
              <w:rPr>
                <w:rFonts w:hint="eastAsia" w:ascii="仿宋_GB2312" w:hAnsi="仿宋_GB2312" w:eastAsia="仿宋_GB2312" w:cs="仿宋_GB2312"/>
                <w:kern w:val="0"/>
                <w:sz w:val="24"/>
                <w:szCs w:val="24"/>
              </w:rPr>
            </w:pPr>
          </w:p>
        </w:tc>
        <w:tc>
          <w:tcPr>
            <w:tcW w:w="1172" w:type="dxa"/>
            <w:tcBorders>
              <w:top w:val="single" w:color="000000" w:sz="4" w:space="0"/>
              <w:left w:val="single" w:color="000000" w:sz="4" w:space="0"/>
              <w:bottom w:val="single" w:color="000000" w:sz="4" w:space="0"/>
              <w:right w:val="single" w:color="000000" w:sz="4" w:space="0"/>
            </w:tcBorders>
            <w:noWrap/>
            <w:vAlign w:val="top"/>
          </w:tcPr>
          <w:p w14:paraId="0E57B337">
            <w:pPr>
              <w:tabs>
                <w:tab w:val="left" w:pos="266"/>
              </w:tabs>
              <w:spacing w:line="320" w:lineRule="exact"/>
              <w:jc w:val="center"/>
              <w:textAlignment w:val="top"/>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暖季型</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1C4F960E">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717A8348">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11797D35">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7CDADCE2">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2DA6D45D">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2A5D04F4">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p>
        </w:tc>
        <w:tc>
          <w:tcPr>
            <w:tcW w:w="723" w:type="dxa"/>
            <w:vMerge w:val="continue"/>
            <w:tcBorders>
              <w:left w:val="single" w:color="auto" w:sz="4" w:space="0"/>
              <w:right w:val="single" w:color="000000" w:sz="4" w:space="0"/>
            </w:tcBorders>
            <w:noWrap/>
            <w:vAlign w:val="center"/>
          </w:tcPr>
          <w:p w14:paraId="4DE0C56F">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6853ED4A">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0E4F25E6">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5951D34F">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水域清理保洁</w:t>
            </w:r>
          </w:p>
        </w:tc>
        <w:tc>
          <w:tcPr>
            <w:tcW w:w="6450" w:type="dxa"/>
            <w:gridSpan w:val="6"/>
            <w:tcBorders>
              <w:top w:val="single" w:color="000000" w:sz="4" w:space="0"/>
              <w:left w:val="single" w:color="000000" w:sz="4" w:space="0"/>
              <w:bottom w:val="single" w:color="000000" w:sz="4" w:space="0"/>
              <w:right w:val="single" w:color="auto" w:sz="4" w:space="0"/>
            </w:tcBorders>
            <w:noWrap/>
            <w:vAlign w:val="center"/>
          </w:tcPr>
          <w:p w14:paraId="15ED3AE0">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1-8月不少于10次/月，9-10月不少于25次/月，11-12月不少于30次/月</w:t>
            </w:r>
          </w:p>
        </w:tc>
        <w:tc>
          <w:tcPr>
            <w:tcW w:w="723" w:type="dxa"/>
            <w:vMerge w:val="continue"/>
            <w:tcBorders>
              <w:left w:val="single" w:color="auto" w:sz="4" w:space="0"/>
              <w:right w:val="single" w:color="000000" w:sz="4" w:space="0"/>
            </w:tcBorders>
            <w:noWrap/>
            <w:vAlign w:val="center"/>
          </w:tcPr>
          <w:p w14:paraId="48E10E60">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43D0333A">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bottom w:val="single" w:color="000000" w:sz="4" w:space="0"/>
              <w:right w:val="single" w:color="000000" w:sz="4" w:space="0"/>
            </w:tcBorders>
            <w:noWrap/>
            <w:vAlign w:val="center"/>
          </w:tcPr>
          <w:p w14:paraId="17E81FF5">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69641A3F">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水生植物管理</w:t>
            </w:r>
          </w:p>
        </w:tc>
        <w:tc>
          <w:tcPr>
            <w:tcW w:w="6450" w:type="dxa"/>
            <w:gridSpan w:val="6"/>
            <w:tcBorders>
              <w:top w:val="single" w:color="000000" w:sz="4" w:space="0"/>
              <w:left w:val="single" w:color="000000" w:sz="4" w:space="0"/>
              <w:bottom w:val="single" w:color="000000" w:sz="4" w:space="0"/>
              <w:right w:val="single" w:color="auto" w:sz="4" w:space="0"/>
            </w:tcBorders>
            <w:noWrap/>
            <w:vAlign w:val="center"/>
          </w:tcPr>
          <w:p w14:paraId="76D3394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生长正常，无病虫害，无明显倒伏，枯叶季及时割除/清理</w:t>
            </w:r>
          </w:p>
        </w:tc>
        <w:tc>
          <w:tcPr>
            <w:tcW w:w="723" w:type="dxa"/>
            <w:vMerge w:val="continue"/>
            <w:tcBorders>
              <w:left w:val="single" w:color="auto" w:sz="4" w:space="0"/>
              <w:bottom w:val="single" w:color="000000" w:sz="4" w:space="0"/>
              <w:right w:val="single" w:color="000000" w:sz="4" w:space="0"/>
            </w:tcBorders>
            <w:noWrap/>
            <w:vAlign w:val="center"/>
          </w:tcPr>
          <w:p w14:paraId="3A82112E">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0FEE4D69">
        <w:tblPrEx>
          <w:tblCellMar>
            <w:top w:w="0" w:type="dxa"/>
            <w:left w:w="108" w:type="dxa"/>
            <w:bottom w:w="0" w:type="dxa"/>
            <w:right w:w="108" w:type="dxa"/>
          </w:tblCellMar>
        </w:tblPrEx>
        <w:trPr>
          <w:trHeight w:val="312" w:hRule="atLeast"/>
          <w:jc w:val="center"/>
        </w:trPr>
        <w:tc>
          <w:tcPr>
            <w:tcW w:w="696" w:type="dxa"/>
            <w:vMerge w:val="restart"/>
            <w:tcBorders>
              <w:top w:val="single" w:color="000000" w:sz="4" w:space="0"/>
              <w:left w:val="single" w:color="000000" w:sz="4" w:space="0"/>
              <w:right w:val="single" w:color="000000" w:sz="4" w:space="0"/>
            </w:tcBorders>
            <w:noWrap/>
            <w:vAlign w:val="center"/>
          </w:tcPr>
          <w:p w14:paraId="49646FEE">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B档</w:t>
            </w: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347C906D">
            <w:pPr>
              <w:tabs>
                <w:tab w:val="left" w:pos="266"/>
              </w:tabs>
              <w:spacing w:line="320" w:lineRule="exact"/>
              <w:jc w:val="center"/>
              <w:textAlignment w:val="top"/>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乔木</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505D6446">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080D5349">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18526542">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33DEE47">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48C3DB27">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183" w:type="dxa"/>
            <w:tcBorders>
              <w:top w:val="single" w:color="auto" w:sz="4" w:space="0"/>
              <w:left w:val="single" w:color="auto" w:sz="4" w:space="0"/>
              <w:bottom w:val="single" w:color="auto" w:sz="4" w:space="0"/>
              <w:right w:val="single" w:color="auto" w:sz="4" w:space="0"/>
            </w:tcBorders>
            <w:noWrap/>
            <w:vAlign w:val="center"/>
          </w:tcPr>
          <w:p w14:paraId="5BD7BEC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723" w:type="dxa"/>
            <w:vMerge w:val="restart"/>
            <w:tcBorders>
              <w:top w:val="single" w:color="000000" w:sz="4" w:space="0"/>
              <w:left w:val="single" w:color="auto" w:sz="4" w:space="0"/>
              <w:right w:val="single" w:color="000000" w:sz="4" w:space="0"/>
            </w:tcBorders>
            <w:noWrap/>
            <w:vAlign w:val="center"/>
          </w:tcPr>
          <w:p w14:paraId="29D411E5">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随产随清</w:t>
            </w:r>
          </w:p>
        </w:tc>
      </w:tr>
      <w:tr w14:paraId="3E4AD9D7">
        <w:tblPrEx>
          <w:tblCellMar>
            <w:top w:w="0" w:type="dxa"/>
            <w:left w:w="108" w:type="dxa"/>
            <w:bottom w:w="0" w:type="dxa"/>
            <w:right w:w="108" w:type="dxa"/>
          </w:tblCellMar>
        </w:tblPrEx>
        <w:trPr>
          <w:trHeight w:val="345" w:hRule="atLeast"/>
          <w:jc w:val="center"/>
        </w:trPr>
        <w:tc>
          <w:tcPr>
            <w:tcW w:w="696" w:type="dxa"/>
            <w:vMerge w:val="continue"/>
            <w:tcBorders>
              <w:left w:val="single" w:color="000000" w:sz="4" w:space="0"/>
              <w:right w:val="single" w:color="000000" w:sz="4" w:space="0"/>
            </w:tcBorders>
            <w:noWrap/>
            <w:vAlign w:val="center"/>
          </w:tcPr>
          <w:p w14:paraId="69155B17">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2AC3D410">
            <w:pPr>
              <w:tabs>
                <w:tab w:val="left" w:pos="266"/>
              </w:tabs>
              <w:spacing w:line="320" w:lineRule="exact"/>
              <w:jc w:val="center"/>
              <w:textAlignment w:val="top"/>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灌木</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6DB87F60">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56071D0F">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0D6B1993">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07D42981">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1CD503FA">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183" w:type="dxa"/>
            <w:tcBorders>
              <w:top w:val="single" w:color="auto" w:sz="4" w:space="0"/>
              <w:left w:val="single" w:color="auto" w:sz="4" w:space="0"/>
              <w:bottom w:val="single" w:color="auto" w:sz="4" w:space="0"/>
              <w:right w:val="single" w:color="auto" w:sz="4" w:space="0"/>
            </w:tcBorders>
            <w:noWrap/>
            <w:vAlign w:val="center"/>
          </w:tcPr>
          <w:p w14:paraId="4FA6F182">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723" w:type="dxa"/>
            <w:vMerge w:val="continue"/>
            <w:tcBorders>
              <w:left w:val="single" w:color="auto" w:sz="4" w:space="0"/>
              <w:right w:val="single" w:color="000000" w:sz="4" w:space="0"/>
            </w:tcBorders>
            <w:noWrap/>
            <w:vAlign w:val="center"/>
          </w:tcPr>
          <w:p w14:paraId="6DEC1A46">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3E161003">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736F74A9">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33895646">
            <w:pPr>
              <w:tabs>
                <w:tab w:val="left" w:pos="266"/>
              </w:tabs>
              <w:spacing w:line="320" w:lineRule="exact"/>
              <w:jc w:val="center"/>
              <w:textAlignment w:val="top"/>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绿篱</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105E98BE">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0CEE31C7">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1E555BCB">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0D298A65">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32E46235">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6F9E3C5A">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c>
          <w:tcPr>
            <w:tcW w:w="723" w:type="dxa"/>
            <w:vMerge w:val="continue"/>
            <w:tcBorders>
              <w:left w:val="single" w:color="auto" w:sz="4" w:space="0"/>
              <w:right w:val="single" w:color="000000" w:sz="4" w:space="0"/>
            </w:tcBorders>
            <w:noWrap/>
            <w:vAlign w:val="center"/>
          </w:tcPr>
          <w:p w14:paraId="47079C6D">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2FF84C45">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1D81863F">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7FB4EC03">
            <w:pPr>
              <w:tabs>
                <w:tab w:val="left" w:pos="266"/>
              </w:tabs>
              <w:spacing w:line="320" w:lineRule="exact"/>
              <w:jc w:val="center"/>
              <w:textAlignment w:val="top"/>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一、二年生草花</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2156F381">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1FAB5EAB">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1E7BB303">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5CA83245">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0F2FBD43">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1C0643F2">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723" w:type="dxa"/>
            <w:vMerge w:val="continue"/>
            <w:tcBorders>
              <w:left w:val="single" w:color="auto" w:sz="4" w:space="0"/>
              <w:right w:val="single" w:color="000000" w:sz="4" w:space="0"/>
            </w:tcBorders>
            <w:noWrap/>
            <w:vAlign w:val="center"/>
          </w:tcPr>
          <w:p w14:paraId="033BDD73">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3B78C259">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2C37BC61">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top"/>
          </w:tcPr>
          <w:p w14:paraId="2D3E28BC">
            <w:pPr>
              <w:tabs>
                <w:tab w:val="left" w:pos="266"/>
              </w:tabs>
              <w:spacing w:line="320" w:lineRule="exact"/>
              <w:jc w:val="center"/>
              <w:textAlignment w:val="top"/>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宿根花卉</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6749A429">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050F9C81">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0C37431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7FB61BF6">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407BE82D">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431935B5">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p>
        </w:tc>
        <w:tc>
          <w:tcPr>
            <w:tcW w:w="723" w:type="dxa"/>
            <w:vMerge w:val="continue"/>
            <w:tcBorders>
              <w:left w:val="single" w:color="auto" w:sz="4" w:space="0"/>
              <w:right w:val="single" w:color="000000" w:sz="4" w:space="0"/>
            </w:tcBorders>
            <w:noWrap/>
            <w:vAlign w:val="center"/>
          </w:tcPr>
          <w:p w14:paraId="0A4ED079">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265422C3">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1FB1A58C">
            <w:pPr>
              <w:tabs>
                <w:tab w:val="left" w:pos="266"/>
              </w:tabs>
              <w:spacing w:line="320" w:lineRule="exact"/>
              <w:jc w:val="center"/>
              <w:rPr>
                <w:rFonts w:hint="eastAsia" w:ascii="仿宋_GB2312" w:hAnsi="仿宋_GB2312" w:eastAsia="仿宋_GB2312" w:cs="仿宋_GB2312"/>
                <w:kern w:val="0"/>
                <w:sz w:val="24"/>
                <w:szCs w:val="24"/>
              </w:rPr>
            </w:pPr>
          </w:p>
        </w:tc>
        <w:tc>
          <w:tcPr>
            <w:tcW w:w="840" w:type="dxa"/>
            <w:vMerge w:val="restart"/>
            <w:tcBorders>
              <w:top w:val="single" w:color="000000" w:sz="4" w:space="0"/>
              <w:left w:val="single" w:color="000000" w:sz="4" w:space="0"/>
              <w:bottom w:val="single" w:color="000000" w:sz="4" w:space="0"/>
              <w:right w:val="single" w:color="000000" w:sz="4" w:space="0"/>
            </w:tcBorders>
            <w:noWrap/>
            <w:vAlign w:val="center"/>
          </w:tcPr>
          <w:p w14:paraId="21C1B15F">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草坪</w:t>
            </w:r>
          </w:p>
        </w:tc>
        <w:tc>
          <w:tcPr>
            <w:tcW w:w="1172" w:type="dxa"/>
            <w:tcBorders>
              <w:top w:val="single" w:color="000000" w:sz="4" w:space="0"/>
              <w:left w:val="single" w:color="000000" w:sz="4" w:space="0"/>
              <w:bottom w:val="single" w:color="000000" w:sz="4" w:space="0"/>
              <w:right w:val="single" w:color="000000" w:sz="4" w:space="0"/>
            </w:tcBorders>
            <w:noWrap/>
            <w:vAlign w:val="top"/>
          </w:tcPr>
          <w:p w14:paraId="358C410A">
            <w:pPr>
              <w:tabs>
                <w:tab w:val="left" w:pos="266"/>
              </w:tabs>
              <w:spacing w:line="320" w:lineRule="exact"/>
              <w:jc w:val="center"/>
              <w:textAlignment w:val="top"/>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冷季型</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6B840C28">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4F493785">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46B1B89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3B02ECA0">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529217B7">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3CA8B3CB">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p>
        </w:tc>
        <w:tc>
          <w:tcPr>
            <w:tcW w:w="723" w:type="dxa"/>
            <w:vMerge w:val="continue"/>
            <w:tcBorders>
              <w:left w:val="single" w:color="auto" w:sz="4" w:space="0"/>
              <w:right w:val="single" w:color="000000" w:sz="4" w:space="0"/>
            </w:tcBorders>
            <w:noWrap/>
            <w:vAlign w:val="center"/>
          </w:tcPr>
          <w:p w14:paraId="03E28EEB">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6997CDA3">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456A580D">
            <w:pPr>
              <w:tabs>
                <w:tab w:val="left" w:pos="266"/>
              </w:tabs>
              <w:spacing w:line="320" w:lineRule="exact"/>
              <w:jc w:val="center"/>
              <w:rPr>
                <w:rFonts w:hint="eastAsia" w:ascii="仿宋_GB2312" w:hAnsi="仿宋_GB2312" w:eastAsia="仿宋_GB2312" w:cs="仿宋_GB2312"/>
                <w:kern w:val="0"/>
                <w:sz w:val="24"/>
                <w:szCs w:val="24"/>
              </w:rPr>
            </w:pPr>
          </w:p>
        </w:tc>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291CDE4F">
            <w:pPr>
              <w:tabs>
                <w:tab w:val="left" w:pos="266"/>
              </w:tabs>
              <w:spacing w:line="320" w:lineRule="exact"/>
              <w:jc w:val="center"/>
              <w:rPr>
                <w:rFonts w:hint="eastAsia" w:ascii="仿宋_GB2312" w:hAnsi="仿宋_GB2312" w:eastAsia="仿宋_GB2312" w:cs="仿宋_GB2312"/>
                <w:kern w:val="0"/>
                <w:sz w:val="24"/>
                <w:szCs w:val="24"/>
              </w:rPr>
            </w:pPr>
          </w:p>
        </w:tc>
        <w:tc>
          <w:tcPr>
            <w:tcW w:w="1172" w:type="dxa"/>
            <w:tcBorders>
              <w:top w:val="single" w:color="000000" w:sz="4" w:space="0"/>
              <w:left w:val="single" w:color="000000" w:sz="4" w:space="0"/>
              <w:bottom w:val="single" w:color="000000" w:sz="4" w:space="0"/>
              <w:right w:val="single" w:color="000000" w:sz="4" w:space="0"/>
            </w:tcBorders>
            <w:noWrap/>
            <w:vAlign w:val="top"/>
          </w:tcPr>
          <w:p w14:paraId="622F55DB">
            <w:pPr>
              <w:tabs>
                <w:tab w:val="left" w:pos="266"/>
              </w:tabs>
              <w:spacing w:line="320" w:lineRule="exact"/>
              <w:jc w:val="center"/>
              <w:textAlignment w:val="top"/>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暖季型</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30B9E2D8">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322B85B2">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3DB3ED2E">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73122DA2">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087DA7F6">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2-6次</w:t>
            </w:r>
          </w:p>
        </w:tc>
        <w:tc>
          <w:tcPr>
            <w:tcW w:w="1183" w:type="dxa"/>
            <w:tcBorders>
              <w:top w:val="single" w:color="auto" w:sz="4" w:space="0"/>
              <w:left w:val="single" w:color="auto" w:sz="4" w:space="0"/>
              <w:bottom w:val="single" w:color="auto" w:sz="4" w:space="0"/>
              <w:right w:val="single" w:color="auto" w:sz="4" w:space="0"/>
            </w:tcBorders>
            <w:noWrap/>
            <w:vAlign w:val="center"/>
          </w:tcPr>
          <w:p w14:paraId="4BA4BEA3">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p>
        </w:tc>
        <w:tc>
          <w:tcPr>
            <w:tcW w:w="723" w:type="dxa"/>
            <w:vMerge w:val="continue"/>
            <w:tcBorders>
              <w:left w:val="single" w:color="auto" w:sz="4" w:space="0"/>
              <w:right w:val="single" w:color="000000" w:sz="4" w:space="0"/>
            </w:tcBorders>
            <w:noWrap/>
            <w:vAlign w:val="center"/>
          </w:tcPr>
          <w:p w14:paraId="39787AC7">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645BC1B8">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669EBAAF">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48C1537E">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水域清理保洁</w:t>
            </w:r>
          </w:p>
        </w:tc>
        <w:tc>
          <w:tcPr>
            <w:tcW w:w="6450" w:type="dxa"/>
            <w:gridSpan w:val="6"/>
            <w:tcBorders>
              <w:top w:val="single" w:color="000000" w:sz="4" w:space="0"/>
              <w:left w:val="single" w:color="000000" w:sz="4" w:space="0"/>
              <w:bottom w:val="single" w:color="000000" w:sz="4" w:space="0"/>
              <w:right w:val="single" w:color="auto" w:sz="4" w:space="0"/>
            </w:tcBorders>
            <w:noWrap/>
            <w:vAlign w:val="center"/>
          </w:tcPr>
          <w:p w14:paraId="029637D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1-8月不少于10次/月，9月不少于15次/月，10月不少于20次/月，11-12月不少于25次/月</w:t>
            </w:r>
          </w:p>
        </w:tc>
        <w:tc>
          <w:tcPr>
            <w:tcW w:w="723" w:type="dxa"/>
            <w:vMerge w:val="continue"/>
            <w:tcBorders>
              <w:left w:val="single" w:color="auto" w:sz="4" w:space="0"/>
              <w:right w:val="single" w:color="000000" w:sz="4" w:space="0"/>
            </w:tcBorders>
            <w:noWrap/>
            <w:vAlign w:val="center"/>
          </w:tcPr>
          <w:p w14:paraId="20E05BA5">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78791222">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bottom w:val="single" w:color="000000" w:sz="4" w:space="0"/>
              <w:right w:val="single" w:color="000000" w:sz="4" w:space="0"/>
            </w:tcBorders>
            <w:noWrap/>
            <w:vAlign w:val="center"/>
          </w:tcPr>
          <w:p w14:paraId="16AB7773">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63F35AE6">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水生植物管理</w:t>
            </w:r>
          </w:p>
        </w:tc>
        <w:tc>
          <w:tcPr>
            <w:tcW w:w="6450" w:type="dxa"/>
            <w:gridSpan w:val="6"/>
            <w:tcBorders>
              <w:top w:val="single" w:color="000000" w:sz="4" w:space="0"/>
              <w:left w:val="single" w:color="000000" w:sz="4" w:space="0"/>
              <w:bottom w:val="single" w:color="000000" w:sz="4" w:space="0"/>
              <w:right w:val="single" w:color="auto" w:sz="4" w:space="0"/>
            </w:tcBorders>
            <w:noWrap/>
            <w:vAlign w:val="center"/>
          </w:tcPr>
          <w:p w14:paraId="2E689BB9">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生长正常，无病虫害，无明显倒伏，枯叶季及时割除/清理</w:t>
            </w:r>
          </w:p>
        </w:tc>
        <w:tc>
          <w:tcPr>
            <w:tcW w:w="723" w:type="dxa"/>
            <w:vMerge w:val="continue"/>
            <w:tcBorders>
              <w:left w:val="single" w:color="auto" w:sz="4" w:space="0"/>
              <w:bottom w:val="single" w:color="000000" w:sz="4" w:space="0"/>
              <w:right w:val="single" w:color="000000" w:sz="4" w:space="0"/>
            </w:tcBorders>
            <w:noWrap/>
            <w:vAlign w:val="center"/>
          </w:tcPr>
          <w:p w14:paraId="2E88A368">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76094BA0">
        <w:tblPrEx>
          <w:tblCellMar>
            <w:top w:w="0" w:type="dxa"/>
            <w:left w:w="108" w:type="dxa"/>
            <w:bottom w:w="0" w:type="dxa"/>
            <w:right w:w="108" w:type="dxa"/>
          </w:tblCellMar>
        </w:tblPrEx>
        <w:trPr>
          <w:trHeight w:val="407" w:hRule="atLeast"/>
          <w:jc w:val="center"/>
        </w:trPr>
        <w:tc>
          <w:tcPr>
            <w:tcW w:w="696" w:type="dxa"/>
            <w:vMerge w:val="restart"/>
            <w:tcBorders>
              <w:top w:val="single" w:color="000000" w:sz="4" w:space="0"/>
              <w:left w:val="single" w:color="000000" w:sz="4" w:space="0"/>
              <w:right w:val="single" w:color="000000" w:sz="4" w:space="0"/>
            </w:tcBorders>
            <w:noWrap/>
            <w:vAlign w:val="center"/>
          </w:tcPr>
          <w:p w14:paraId="6915B748">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C档</w:t>
            </w: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5C906B50">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乔木</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6B951216">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0C66E11E">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44349634">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0C7854F">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7C51E852">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183" w:type="dxa"/>
            <w:tcBorders>
              <w:top w:val="single" w:color="auto" w:sz="4" w:space="0"/>
              <w:left w:val="single" w:color="auto" w:sz="4" w:space="0"/>
              <w:bottom w:val="single" w:color="auto" w:sz="4" w:space="0"/>
              <w:right w:val="single" w:color="auto" w:sz="4" w:space="0"/>
            </w:tcBorders>
            <w:noWrap/>
            <w:vAlign w:val="center"/>
          </w:tcPr>
          <w:p w14:paraId="537AA6BE">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723" w:type="dxa"/>
            <w:vMerge w:val="restart"/>
            <w:tcBorders>
              <w:top w:val="single" w:color="000000" w:sz="4" w:space="0"/>
              <w:left w:val="single" w:color="auto" w:sz="4" w:space="0"/>
              <w:right w:val="single" w:color="000000" w:sz="4" w:space="0"/>
            </w:tcBorders>
            <w:noWrap/>
            <w:vAlign w:val="center"/>
          </w:tcPr>
          <w:p w14:paraId="36BE150D">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随产随清</w:t>
            </w:r>
          </w:p>
        </w:tc>
      </w:tr>
      <w:tr w14:paraId="0011A4F6">
        <w:tblPrEx>
          <w:tblCellMar>
            <w:top w:w="0" w:type="dxa"/>
            <w:left w:w="108" w:type="dxa"/>
            <w:bottom w:w="0" w:type="dxa"/>
            <w:right w:w="108" w:type="dxa"/>
          </w:tblCellMar>
        </w:tblPrEx>
        <w:trPr>
          <w:trHeight w:val="372" w:hRule="atLeast"/>
          <w:jc w:val="center"/>
        </w:trPr>
        <w:tc>
          <w:tcPr>
            <w:tcW w:w="696" w:type="dxa"/>
            <w:vMerge w:val="continue"/>
            <w:tcBorders>
              <w:left w:val="single" w:color="000000" w:sz="4" w:space="0"/>
              <w:right w:val="single" w:color="000000" w:sz="4" w:space="0"/>
            </w:tcBorders>
            <w:noWrap/>
            <w:vAlign w:val="center"/>
          </w:tcPr>
          <w:p w14:paraId="5A713606">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0007DC9B">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灌木</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256281F6">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w:t>
            </w:r>
          </w:p>
        </w:tc>
        <w:tc>
          <w:tcPr>
            <w:tcW w:w="1266" w:type="dxa"/>
            <w:tcBorders>
              <w:top w:val="single" w:color="000000" w:sz="4" w:space="0"/>
              <w:left w:val="single" w:color="000000" w:sz="4" w:space="0"/>
              <w:bottom w:val="nil"/>
              <w:right w:val="single" w:color="000000" w:sz="4" w:space="0"/>
            </w:tcBorders>
            <w:noWrap/>
            <w:vAlign w:val="center"/>
          </w:tcPr>
          <w:p w14:paraId="42C3A80D">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769302FD">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1F127206">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4B2AC8C0">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183" w:type="dxa"/>
            <w:tcBorders>
              <w:top w:val="single" w:color="auto" w:sz="4" w:space="0"/>
              <w:left w:val="single" w:color="auto" w:sz="4" w:space="0"/>
              <w:bottom w:val="single" w:color="auto" w:sz="4" w:space="0"/>
              <w:right w:val="single" w:color="auto" w:sz="4" w:space="0"/>
            </w:tcBorders>
            <w:noWrap/>
            <w:vAlign w:val="center"/>
          </w:tcPr>
          <w:p w14:paraId="1F5DB25A">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723" w:type="dxa"/>
            <w:vMerge w:val="continue"/>
            <w:tcBorders>
              <w:left w:val="single" w:color="auto" w:sz="4" w:space="0"/>
              <w:right w:val="single" w:color="000000" w:sz="4" w:space="0"/>
            </w:tcBorders>
            <w:noWrap/>
            <w:vAlign w:val="center"/>
          </w:tcPr>
          <w:p w14:paraId="034931C7">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29574DCA">
        <w:tblPrEx>
          <w:tblCellMar>
            <w:top w:w="0" w:type="dxa"/>
            <w:left w:w="108" w:type="dxa"/>
            <w:bottom w:w="0" w:type="dxa"/>
            <w:right w:w="108" w:type="dxa"/>
          </w:tblCellMar>
        </w:tblPrEx>
        <w:trPr>
          <w:trHeight w:val="440" w:hRule="atLeast"/>
          <w:jc w:val="center"/>
        </w:trPr>
        <w:tc>
          <w:tcPr>
            <w:tcW w:w="696" w:type="dxa"/>
            <w:vMerge w:val="continue"/>
            <w:tcBorders>
              <w:left w:val="single" w:color="000000" w:sz="4" w:space="0"/>
              <w:right w:val="single" w:color="000000" w:sz="4" w:space="0"/>
            </w:tcBorders>
            <w:noWrap/>
            <w:vAlign w:val="center"/>
          </w:tcPr>
          <w:p w14:paraId="78783AEB">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28894310">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绿篱</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7AB5EB71">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w:t>
            </w:r>
          </w:p>
        </w:tc>
        <w:tc>
          <w:tcPr>
            <w:tcW w:w="1266" w:type="dxa"/>
            <w:tcBorders>
              <w:top w:val="single" w:color="000000" w:sz="4" w:space="0"/>
              <w:left w:val="single" w:color="000000" w:sz="4" w:space="0"/>
              <w:bottom w:val="nil"/>
              <w:right w:val="single" w:color="000000" w:sz="4" w:space="0"/>
            </w:tcBorders>
            <w:noWrap/>
            <w:vAlign w:val="center"/>
          </w:tcPr>
          <w:p w14:paraId="433AEA08">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1991C5A3">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64E946E5">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0D22CE5D">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w:t>
            </w:r>
          </w:p>
        </w:tc>
        <w:tc>
          <w:tcPr>
            <w:tcW w:w="1183" w:type="dxa"/>
            <w:tcBorders>
              <w:top w:val="single" w:color="auto" w:sz="4" w:space="0"/>
              <w:left w:val="single" w:color="auto" w:sz="4" w:space="0"/>
              <w:bottom w:val="single" w:color="auto" w:sz="4" w:space="0"/>
              <w:right w:val="single" w:color="auto" w:sz="4" w:space="0"/>
            </w:tcBorders>
            <w:noWrap/>
            <w:vAlign w:val="center"/>
          </w:tcPr>
          <w:p w14:paraId="76B8A0F9">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c>
          <w:tcPr>
            <w:tcW w:w="723" w:type="dxa"/>
            <w:vMerge w:val="continue"/>
            <w:tcBorders>
              <w:left w:val="single" w:color="auto" w:sz="4" w:space="0"/>
              <w:right w:val="single" w:color="000000" w:sz="4" w:space="0"/>
            </w:tcBorders>
            <w:noWrap/>
            <w:vAlign w:val="center"/>
          </w:tcPr>
          <w:p w14:paraId="1BC24512">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6B9F74D5">
        <w:tblPrEx>
          <w:tblCellMar>
            <w:top w:w="0" w:type="dxa"/>
            <w:left w:w="108" w:type="dxa"/>
            <w:bottom w:w="0" w:type="dxa"/>
            <w:right w:w="108" w:type="dxa"/>
          </w:tblCellMar>
        </w:tblPrEx>
        <w:trPr>
          <w:trHeight w:val="395" w:hRule="atLeast"/>
          <w:jc w:val="center"/>
        </w:trPr>
        <w:tc>
          <w:tcPr>
            <w:tcW w:w="696" w:type="dxa"/>
            <w:vMerge w:val="continue"/>
            <w:tcBorders>
              <w:left w:val="single" w:color="000000" w:sz="4" w:space="0"/>
              <w:right w:val="single" w:color="000000" w:sz="4" w:space="0"/>
            </w:tcBorders>
            <w:noWrap/>
            <w:vAlign w:val="center"/>
          </w:tcPr>
          <w:p w14:paraId="3B27CBE0">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2D4F577B">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一、二年生草花</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1831BCA7">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2EE9A6C8">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6C0F8F2E">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76E81E1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25E12B5A">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w:t>
            </w:r>
          </w:p>
        </w:tc>
        <w:tc>
          <w:tcPr>
            <w:tcW w:w="1183" w:type="dxa"/>
            <w:tcBorders>
              <w:top w:val="single" w:color="auto" w:sz="4" w:space="0"/>
              <w:left w:val="single" w:color="auto" w:sz="4" w:space="0"/>
              <w:bottom w:val="single" w:color="auto" w:sz="4" w:space="0"/>
              <w:right w:val="single" w:color="auto" w:sz="4" w:space="0"/>
            </w:tcBorders>
            <w:noWrap/>
            <w:vAlign w:val="center"/>
          </w:tcPr>
          <w:p w14:paraId="76BA004E">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c>
          <w:tcPr>
            <w:tcW w:w="723" w:type="dxa"/>
            <w:vMerge w:val="continue"/>
            <w:tcBorders>
              <w:left w:val="single" w:color="auto" w:sz="4" w:space="0"/>
              <w:right w:val="single" w:color="000000" w:sz="4" w:space="0"/>
            </w:tcBorders>
            <w:noWrap/>
            <w:vAlign w:val="center"/>
          </w:tcPr>
          <w:p w14:paraId="0D64A556">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26C48A27">
        <w:tblPrEx>
          <w:tblCellMar>
            <w:top w:w="0" w:type="dxa"/>
            <w:left w:w="108" w:type="dxa"/>
            <w:bottom w:w="0" w:type="dxa"/>
            <w:right w:w="108" w:type="dxa"/>
          </w:tblCellMar>
        </w:tblPrEx>
        <w:trPr>
          <w:trHeight w:val="357" w:hRule="atLeast"/>
          <w:jc w:val="center"/>
        </w:trPr>
        <w:tc>
          <w:tcPr>
            <w:tcW w:w="696" w:type="dxa"/>
            <w:vMerge w:val="continue"/>
            <w:tcBorders>
              <w:left w:val="single" w:color="000000" w:sz="4" w:space="0"/>
              <w:right w:val="single" w:color="000000" w:sz="4" w:space="0"/>
            </w:tcBorders>
            <w:noWrap/>
            <w:vAlign w:val="center"/>
          </w:tcPr>
          <w:p w14:paraId="5685E1BE">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nil"/>
              <w:right w:val="single" w:color="000000" w:sz="4" w:space="0"/>
            </w:tcBorders>
            <w:noWrap/>
            <w:vAlign w:val="center"/>
          </w:tcPr>
          <w:p w14:paraId="4102799A">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宿根花卉</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5EDDDB38">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w:t>
            </w:r>
          </w:p>
        </w:tc>
        <w:tc>
          <w:tcPr>
            <w:tcW w:w="1266" w:type="dxa"/>
            <w:tcBorders>
              <w:top w:val="single" w:color="000000" w:sz="4" w:space="0"/>
              <w:left w:val="single" w:color="000000" w:sz="4" w:space="0"/>
              <w:bottom w:val="nil"/>
              <w:right w:val="single" w:color="000000" w:sz="4" w:space="0"/>
            </w:tcBorders>
            <w:noWrap/>
            <w:vAlign w:val="center"/>
          </w:tcPr>
          <w:p w14:paraId="1A324553">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4CB7142E">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475B54F8">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60E9D6C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w:t>
            </w:r>
          </w:p>
        </w:tc>
        <w:tc>
          <w:tcPr>
            <w:tcW w:w="1183" w:type="dxa"/>
            <w:tcBorders>
              <w:top w:val="single" w:color="auto" w:sz="4" w:space="0"/>
              <w:left w:val="single" w:color="auto" w:sz="4" w:space="0"/>
              <w:bottom w:val="single" w:color="auto" w:sz="4" w:space="0"/>
              <w:right w:val="single" w:color="auto" w:sz="4" w:space="0"/>
            </w:tcBorders>
            <w:noWrap/>
            <w:vAlign w:val="center"/>
          </w:tcPr>
          <w:p w14:paraId="12DE8A8E">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c>
          <w:tcPr>
            <w:tcW w:w="723" w:type="dxa"/>
            <w:vMerge w:val="continue"/>
            <w:tcBorders>
              <w:left w:val="single" w:color="auto" w:sz="4" w:space="0"/>
              <w:right w:val="single" w:color="000000" w:sz="4" w:space="0"/>
            </w:tcBorders>
            <w:noWrap/>
            <w:vAlign w:val="center"/>
          </w:tcPr>
          <w:p w14:paraId="5703BFA9">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19E05C27">
        <w:tblPrEx>
          <w:tblCellMar>
            <w:top w:w="0" w:type="dxa"/>
            <w:left w:w="108" w:type="dxa"/>
            <w:bottom w:w="0" w:type="dxa"/>
            <w:right w:w="108" w:type="dxa"/>
          </w:tblCellMar>
        </w:tblPrEx>
        <w:trPr>
          <w:trHeight w:val="515" w:hRule="atLeast"/>
          <w:jc w:val="center"/>
        </w:trPr>
        <w:tc>
          <w:tcPr>
            <w:tcW w:w="696" w:type="dxa"/>
            <w:vMerge w:val="continue"/>
            <w:tcBorders>
              <w:left w:val="single" w:color="000000" w:sz="4" w:space="0"/>
              <w:right w:val="single" w:color="000000" w:sz="4" w:space="0"/>
            </w:tcBorders>
            <w:noWrap/>
            <w:vAlign w:val="center"/>
          </w:tcPr>
          <w:p w14:paraId="16943569">
            <w:pPr>
              <w:tabs>
                <w:tab w:val="left" w:pos="266"/>
              </w:tabs>
              <w:spacing w:line="320" w:lineRule="exact"/>
              <w:jc w:val="center"/>
              <w:rPr>
                <w:rFonts w:hint="eastAsia" w:ascii="仿宋_GB2312" w:hAnsi="仿宋_GB2312" w:eastAsia="仿宋_GB2312" w:cs="仿宋_GB2312"/>
                <w:kern w:val="0"/>
                <w:sz w:val="24"/>
                <w:szCs w:val="24"/>
              </w:rPr>
            </w:pPr>
          </w:p>
        </w:tc>
        <w:tc>
          <w:tcPr>
            <w:tcW w:w="840" w:type="dxa"/>
            <w:vMerge w:val="restart"/>
            <w:tcBorders>
              <w:top w:val="single" w:color="000000" w:sz="4" w:space="0"/>
              <w:left w:val="single" w:color="000000" w:sz="4" w:space="0"/>
              <w:bottom w:val="nil"/>
              <w:right w:val="single" w:color="000000" w:sz="4" w:space="0"/>
            </w:tcBorders>
            <w:noWrap/>
            <w:vAlign w:val="center"/>
          </w:tcPr>
          <w:p w14:paraId="52AA9541">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草坪</w:t>
            </w:r>
          </w:p>
        </w:tc>
        <w:tc>
          <w:tcPr>
            <w:tcW w:w="1172" w:type="dxa"/>
            <w:tcBorders>
              <w:top w:val="single" w:color="000000" w:sz="4" w:space="0"/>
              <w:left w:val="single" w:color="000000" w:sz="4" w:space="0"/>
              <w:bottom w:val="single" w:color="000000" w:sz="4" w:space="0"/>
              <w:right w:val="single" w:color="000000" w:sz="4" w:space="0"/>
            </w:tcBorders>
            <w:noWrap/>
            <w:vAlign w:val="center"/>
          </w:tcPr>
          <w:p w14:paraId="64D9BE21">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冷季型</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7CBBCE8F">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w:t>
            </w:r>
          </w:p>
        </w:tc>
        <w:tc>
          <w:tcPr>
            <w:tcW w:w="1266" w:type="dxa"/>
            <w:tcBorders>
              <w:top w:val="single" w:color="000000" w:sz="4" w:space="0"/>
              <w:left w:val="single" w:color="000000" w:sz="4" w:space="0"/>
              <w:bottom w:val="nil"/>
              <w:right w:val="single" w:color="000000" w:sz="4" w:space="0"/>
            </w:tcBorders>
            <w:noWrap/>
            <w:vAlign w:val="center"/>
          </w:tcPr>
          <w:p w14:paraId="1FB238E7">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50105CCC">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0F5591BD">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14C018F1">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w:t>
            </w:r>
          </w:p>
        </w:tc>
        <w:tc>
          <w:tcPr>
            <w:tcW w:w="1183" w:type="dxa"/>
            <w:tcBorders>
              <w:top w:val="single" w:color="auto" w:sz="4" w:space="0"/>
              <w:left w:val="single" w:color="auto" w:sz="4" w:space="0"/>
              <w:bottom w:val="single" w:color="auto" w:sz="4" w:space="0"/>
              <w:right w:val="single" w:color="auto" w:sz="4" w:space="0"/>
            </w:tcBorders>
            <w:noWrap/>
            <w:vAlign w:val="center"/>
          </w:tcPr>
          <w:p w14:paraId="0601141B">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p>
        </w:tc>
        <w:tc>
          <w:tcPr>
            <w:tcW w:w="723" w:type="dxa"/>
            <w:vMerge w:val="continue"/>
            <w:tcBorders>
              <w:left w:val="single" w:color="auto" w:sz="4" w:space="0"/>
              <w:right w:val="single" w:color="000000" w:sz="4" w:space="0"/>
            </w:tcBorders>
            <w:noWrap/>
            <w:vAlign w:val="center"/>
          </w:tcPr>
          <w:p w14:paraId="66A6EAFB">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285E6C16">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7E682692">
            <w:pPr>
              <w:tabs>
                <w:tab w:val="left" w:pos="266"/>
              </w:tabs>
              <w:spacing w:line="320" w:lineRule="exact"/>
              <w:jc w:val="center"/>
              <w:rPr>
                <w:rFonts w:hint="eastAsia" w:ascii="仿宋_GB2312" w:hAnsi="仿宋_GB2312" w:eastAsia="仿宋_GB2312" w:cs="仿宋_GB2312"/>
                <w:kern w:val="0"/>
                <w:sz w:val="24"/>
                <w:szCs w:val="24"/>
              </w:rPr>
            </w:pPr>
          </w:p>
        </w:tc>
        <w:tc>
          <w:tcPr>
            <w:tcW w:w="840" w:type="dxa"/>
            <w:vMerge w:val="continue"/>
            <w:tcBorders>
              <w:top w:val="single" w:color="000000" w:sz="4" w:space="0"/>
              <w:left w:val="single" w:color="000000" w:sz="4" w:space="0"/>
              <w:bottom w:val="single" w:color="000000" w:sz="4" w:space="0"/>
              <w:right w:val="single" w:color="000000" w:sz="4" w:space="0"/>
            </w:tcBorders>
            <w:noWrap/>
            <w:vAlign w:val="center"/>
          </w:tcPr>
          <w:p w14:paraId="4E51FE1B">
            <w:pPr>
              <w:tabs>
                <w:tab w:val="left" w:pos="266"/>
              </w:tabs>
              <w:spacing w:line="320" w:lineRule="exact"/>
              <w:jc w:val="center"/>
              <w:rPr>
                <w:rFonts w:hint="eastAsia" w:ascii="仿宋_GB2312" w:hAnsi="仿宋_GB2312" w:eastAsia="仿宋_GB2312" w:cs="仿宋_GB2312"/>
                <w:kern w:val="0"/>
                <w:sz w:val="24"/>
                <w:szCs w:val="24"/>
              </w:rPr>
            </w:pPr>
          </w:p>
        </w:tc>
        <w:tc>
          <w:tcPr>
            <w:tcW w:w="1172" w:type="dxa"/>
            <w:tcBorders>
              <w:top w:val="single" w:color="000000" w:sz="4" w:space="0"/>
              <w:left w:val="single" w:color="000000" w:sz="4" w:space="0"/>
              <w:bottom w:val="single" w:color="000000" w:sz="4" w:space="0"/>
              <w:right w:val="single" w:color="000000" w:sz="4" w:space="0"/>
            </w:tcBorders>
            <w:noWrap/>
            <w:vAlign w:val="center"/>
          </w:tcPr>
          <w:p w14:paraId="76D7CDEB">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暖季型</w:t>
            </w:r>
          </w:p>
        </w:tc>
        <w:tc>
          <w:tcPr>
            <w:tcW w:w="967" w:type="dxa"/>
            <w:tcBorders>
              <w:top w:val="single" w:color="000000" w:sz="4" w:space="0"/>
              <w:left w:val="single" w:color="000000" w:sz="4" w:space="0"/>
              <w:bottom w:val="single" w:color="000000" w:sz="4" w:space="0"/>
              <w:right w:val="single" w:color="000000" w:sz="4" w:space="0"/>
            </w:tcBorders>
            <w:noWrap/>
            <w:vAlign w:val="center"/>
          </w:tcPr>
          <w:p w14:paraId="71ACA185">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w:t>
            </w:r>
          </w:p>
        </w:tc>
        <w:tc>
          <w:tcPr>
            <w:tcW w:w="1266" w:type="dxa"/>
            <w:tcBorders>
              <w:top w:val="single" w:color="000000" w:sz="4" w:space="0"/>
              <w:left w:val="single" w:color="000000" w:sz="4" w:space="0"/>
              <w:bottom w:val="single" w:color="000000" w:sz="4" w:space="0"/>
              <w:right w:val="single" w:color="000000" w:sz="4" w:space="0"/>
            </w:tcBorders>
            <w:noWrap/>
            <w:vAlign w:val="center"/>
          </w:tcPr>
          <w:p w14:paraId="6566D00A">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w:t>
            </w:r>
          </w:p>
        </w:tc>
        <w:tc>
          <w:tcPr>
            <w:tcW w:w="850" w:type="dxa"/>
            <w:tcBorders>
              <w:top w:val="single" w:color="000000" w:sz="4" w:space="0"/>
              <w:left w:val="single" w:color="000000" w:sz="4" w:space="0"/>
              <w:bottom w:val="single" w:color="000000" w:sz="4" w:space="0"/>
              <w:right w:val="single" w:color="000000" w:sz="4" w:space="0"/>
            </w:tcBorders>
            <w:noWrap/>
            <w:vAlign w:val="center"/>
          </w:tcPr>
          <w:p w14:paraId="6F0AC58B">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p>
        </w:tc>
        <w:tc>
          <w:tcPr>
            <w:tcW w:w="934" w:type="dxa"/>
            <w:tcBorders>
              <w:top w:val="single" w:color="000000" w:sz="4" w:space="0"/>
              <w:left w:val="single" w:color="000000" w:sz="4" w:space="0"/>
              <w:bottom w:val="single" w:color="000000" w:sz="4" w:space="0"/>
              <w:right w:val="single" w:color="000000" w:sz="4" w:space="0"/>
            </w:tcBorders>
            <w:noWrap/>
            <w:vAlign w:val="center"/>
          </w:tcPr>
          <w:p w14:paraId="2BB5EB20">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p>
        </w:tc>
        <w:tc>
          <w:tcPr>
            <w:tcW w:w="1250" w:type="dxa"/>
            <w:tcBorders>
              <w:top w:val="single" w:color="000000" w:sz="4" w:space="0"/>
              <w:left w:val="single" w:color="000000" w:sz="4" w:space="0"/>
              <w:bottom w:val="single" w:color="000000" w:sz="4" w:space="0"/>
              <w:right w:val="single" w:color="auto" w:sz="4" w:space="0"/>
            </w:tcBorders>
            <w:noWrap/>
            <w:vAlign w:val="center"/>
          </w:tcPr>
          <w:p w14:paraId="293E16A5">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w:t>
            </w:r>
          </w:p>
        </w:tc>
        <w:tc>
          <w:tcPr>
            <w:tcW w:w="1183" w:type="dxa"/>
            <w:tcBorders>
              <w:top w:val="single" w:color="auto" w:sz="4" w:space="0"/>
              <w:left w:val="single" w:color="auto" w:sz="4" w:space="0"/>
              <w:bottom w:val="single" w:color="auto" w:sz="4" w:space="0"/>
              <w:right w:val="single" w:color="auto" w:sz="4" w:space="0"/>
            </w:tcBorders>
            <w:noWrap/>
            <w:vAlign w:val="center"/>
          </w:tcPr>
          <w:p w14:paraId="61DD7F57">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p>
        </w:tc>
        <w:tc>
          <w:tcPr>
            <w:tcW w:w="723" w:type="dxa"/>
            <w:vMerge w:val="continue"/>
            <w:tcBorders>
              <w:left w:val="single" w:color="auto" w:sz="4" w:space="0"/>
              <w:right w:val="single" w:color="000000" w:sz="4" w:space="0"/>
            </w:tcBorders>
            <w:noWrap/>
            <w:vAlign w:val="center"/>
          </w:tcPr>
          <w:p w14:paraId="66D26D45">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403A83F5">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right w:val="single" w:color="000000" w:sz="4" w:space="0"/>
            </w:tcBorders>
            <w:noWrap/>
            <w:vAlign w:val="center"/>
          </w:tcPr>
          <w:p w14:paraId="671A57BA">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7F4F4129">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水域清理保洁</w:t>
            </w:r>
          </w:p>
        </w:tc>
        <w:tc>
          <w:tcPr>
            <w:tcW w:w="6450" w:type="dxa"/>
            <w:gridSpan w:val="6"/>
            <w:tcBorders>
              <w:top w:val="single" w:color="000000" w:sz="4" w:space="0"/>
              <w:left w:val="single" w:color="000000" w:sz="4" w:space="0"/>
              <w:bottom w:val="single" w:color="000000" w:sz="4" w:space="0"/>
              <w:right w:val="single" w:color="auto" w:sz="4" w:space="0"/>
            </w:tcBorders>
            <w:noWrap/>
            <w:vAlign w:val="center"/>
          </w:tcPr>
          <w:p w14:paraId="4F7DC676">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1-8月不少于8次/月，9-10月不少于15次/月，11月不少于25次,12月不少于20次。</w:t>
            </w:r>
          </w:p>
        </w:tc>
        <w:tc>
          <w:tcPr>
            <w:tcW w:w="723" w:type="dxa"/>
            <w:vMerge w:val="continue"/>
            <w:tcBorders>
              <w:left w:val="single" w:color="auto" w:sz="4" w:space="0"/>
              <w:right w:val="single" w:color="000000" w:sz="4" w:space="0"/>
            </w:tcBorders>
            <w:noWrap/>
            <w:vAlign w:val="center"/>
          </w:tcPr>
          <w:p w14:paraId="0117181A">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r w14:paraId="1CF0B16C">
        <w:tblPrEx>
          <w:tblCellMar>
            <w:top w:w="0" w:type="dxa"/>
            <w:left w:w="108" w:type="dxa"/>
            <w:bottom w:w="0" w:type="dxa"/>
            <w:right w:w="108" w:type="dxa"/>
          </w:tblCellMar>
        </w:tblPrEx>
        <w:trPr>
          <w:trHeight w:val="312" w:hRule="atLeast"/>
          <w:jc w:val="center"/>
        </w:trPr>
        <w:tc>
          <w:tcPr>
            <w:tcW w:w="696" w:type="dxa"/>
            <w:vMerge w:val="continue"/>
            <w:tcBorders>
              <w:left w:val="single" w:color="000000" w:sz="4" w:space="0"/>
              <w:bottom w:val="single" w:color="000000" w:sz="4" w:space="0"/>
              <w:right w:val="single" w:color="000000" w:sz="4" w:space="0"/>
            </w:tcBorders>
            <w:noWrap/>
            <w:vAlign w:val="center"/>
          </w:tcPr>
          <w:p w14:paraId="5E3217E7">
            <w:pPr>
              <w:tabs>
                <w:tab w:val="left" w:pos="266"/>
              </w:tabs>
              <w:spacing w:line="320" w:lineRule="exact"/>
              <w:jc w:val="center"/>
              <w:rPr>
                <w:rFonts w:hint="eastAsia" w:ascii="仿宋_GB2312" w:hAnsi="仿宋_GB2312" w:eastAsia="仿宋_GB2312" w:cs="仿宋_GB2312"/>
                <w:kern w:val="0"/>
                <w:sz w:val="24"/>
                <w:szCs w:val="24"/>
              </w:rPr>
            </w:pPr>
          </w:p>
        </w:tc>
        <w:tc>
          <w:tcPr>
            <w:tcW w:w="2012" w:type="dxa"/>
            <w:gridSpan w:val="2"/>
            <w:tcBorders>
              <w:top w:val="single" w:color="000000" w:sz="4" w:space="0"/>
              <w:left w:val="single" w:color="000000" w:sz="4" w:space="0"/>
              <w:bottom w:val="single" w:color="000000" w:sz="4" w:space="0"/>
              <w:right w:val="single" w:color="000000" w:sz="4" w:space="0"/>
            </w:tcBorders>
            <w:noWrap/>
            <w:vAlign w:val="center"/>
          </w:tcPr>
          <w:p w14:paraId="73A9BD6A">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水生植物管理</w:t>
            </w:r>
          </w:p>
        </w:tc>
        <w:tc>
          <w:tcPr>
            <w:tcW w:w="6450" w:type="dxa"/>
            <w:gridSpan w:val="6"/>
            <w:tcBorders>
              <w:top w:val="single" w:color="000000" w:sz="4" w:space="0"/>
              <w:left w:val="single" w:color="000000" w:sz="4" w:space="0"/>
              <w:bottom w:val="single" w:color="000000" w:sz="4" w:space="0"/>
              <w:right w:val="single" w:color="auto" w:sz="4" w:space="0"/>
            </w:tcBorders>
            <w:noWrap/>
            <w:vAlign w:val="center"/>
          </w:tcPr>
          <w:p w14:paraId="4BFFED4A">
            <w:pPr>
              <w:tabs>
                <w:tab w:val="left" w:pos="266"/>
              </w:tabs>
              <w:spacing w:line="320" w:lineRule="exact"/>
              <w:jc w:val="center"/>
              <w:textAlignment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生长正常，无病虫害，无明显倒伏，枯叶季及时割除/清理</w:t>
            </w:r>
          </w:p>
        </w:tc>
        <w:tc>
          <w:tcPr>
            <w:tcW w:w="723" w:type="dxa"/>
            <w:vMerge w:val="continue"/>
            <w:tcBorders>
              <w:left w:val="single" w:color="auto" w:sz="4" w:space="0"/>
              <w:bottom w:val="single" w:color="000000" w:sz="4" w:space="0"/>
              <w:right w:val="single" w:color="000000" w:sz="4" w:space="0"/>
            </w:tcBorders>
            <w:noWrap/>
            <w:vAlign w:val="center"/>
          </w:tcPr>
          <w:p w14:paraId="6D8BC8AD">
            <w:pPr>
              <w:tabs>
                <w:tab w:val="left" w:pos="266"/>
              </w:tabs>
              <w:spacing w:line="320" w:lineRule="exact"/>
              <w:jc w:val="center"/>
              <w:textAlignment w:val="center"/>
              <w:rPr>
                <w:rFonts w:hint="eastAsia" w:ascii="仿宋_GB2312" w:hAnsi="仿宋_GB2312" w:eastAsia="仿宋_GB2312" w:cs="仿宋_GB2312"/>
                <w:kern w:val="0"/>
                <w:sz w:val="24"/>
                <w:szCs w:val="24"/>
              </w:rPr>
            </w:pPr>
          </w:p>
        </w:tc>
      </w:tr>
    </w:tbl>
    <w:p w14:paraId="6CD44712">
      <w:pPr>
        <w:tabs>
          <w:tab w:val="left" w:pos="266"/>
        </w:tabs>
        <w:spacing w:line="520" w:lineRule="exact"/>
        <w:ind w:firstLine="2400" w:firstLineChars="10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第三章 园林植物养护管理技术措施及要求</w:t>
      </w:r>
    </w:p>
    <w:p w14:paraId="7D2EDF3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 修剪</w:t>
      </w:r>
    </w:p>
    <w:p w14:paraId="46B5CE48">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3.1.1园林树木修剪应依据园林绿化功能的需要和设计的要求，在不违背树木的生长特性和自然分枝规律的前提下（特型树木除外），充分考虑树木与生长环境的关系，并根据树龄及生长势强弱进行修剪。</w:t>
      </w:r>
    </w:p>
    <w:p w14:paraId="19FDBB6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3.1.2 每年修剪树木前必须制定修剪技术方案，并对工人进行培训，认真贯彻后方可进行操作，做到因地制宜，因树修剪。</w:t>
      </w:r>
    </w:p>
    <w:p w14:paraId="03831FF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3.1.3 自然型树木的修剪应以树木自然分枝习性所形成的树冠形状为基础进行修剪。</w:t>
      </w:r>
    </w:p>
    <w:p w14:paraId="6D928DB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3.1.4造型树木的修剪应根据园林绿化对树木的特定要求，适当控制树木部分枝干，按照绿化美化要求把树木剪成各种理想形态。</w:t>
      </w:r>
    </w:p>
    <w:p w14:paraId="41E93FC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3.1.5园林树木修剪的时期</w:t>
      </w:r>
    </w:p>
    <w:p w14:paraId="30C0012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3.1.5.1  园林树木可在休眠期和生长期进行修剪，但更新修剪必须在休眠期进行。</w:t>
      </w:r>
    </w:p>
    <w:p w14:paraId="58252B9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3.1.5.2 有严重伤流和易流胶的树种应避开生长季和落叶后伤流严重期。</w:t>
      </w:r>
    </w:p>
    <w:p w14:paraId="574E046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3.1.5.3 抗寒性差的、易抽条的树种宜于早春进行。</w:t>
      </w:r>
    </w:p>
    <w:p w14:paraId="5875667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3.1.5.4 常绿树的修剪应避开生长旺盛期。</w:t>
      </w:r>
    </w:p>
    <w:p w14:paraId="3302872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3.1.5.5 绿篱、色块、黄杨球等修剪必须在每年的4月上旬至10月底以前进行，A档剪前高度不得超过预留高度12厘米，B档剪前高度不得超过预留高度15厘米，C档剪前高度不得超过预留高度20厘米，D档剪前高度不得超过预留高度25厘米。</w:t>
      </w:r>
    </w:p>
    <w:p w14:paraId="3B748CD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3.1.6 乔木修剪</w:t>
      </w:r>
    </w:p>
    <w:p w14:paraId="6EDFAF3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3.1.6.1 凡主轴明显的树种，修剪时应注意保护中央领导枝，使其向上直立生长。原中央领导枝受损、折断，应利用顶端侧枝重新培养新的领导枝。</w:t>
      </w:r>
    </w:p>
    <w:p w14:paraId="1553672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3.1.6.2 应逐年调整树干与树冠的合理比例。同一树龄和品种的林地，分枝点高度应基本一致。位于林地边缘的树木分枝点可稍低于林内树木。</w:t>
      </w:r>
    </w:p>
    <w:p w14:paraId="68AF115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3.1.6.3 针叶树应剪除基部垂地枝条，随树木生长可根据需要逐步提高分枝点，并保护主尖直立向上生长。</w:t>
      </w:r>
    </w:p>
    <w:p w14:paraId="1E9199B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3.1.6.4银杏修剪只能疏枝，不准短截。对轮生枝可分阶段疏除。</w:t>
      </w:r>
    </w:p>
    <w:p w14:paraId="3BD9DD5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3.1.6.5 行道树中乔木的修剪，除应按以上要求操作外，还应注意以下规定：</w:t>
      </w:r>
    </w:p>
    <w:p w14:paraId="6E965BD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a) 行道树的树型和分枝点高度应基本一致，分枝点高度最低标准为2.8m。郊区可适当提高。</w:t>
      </w:r>
    </w:p>
    <w:p w14:paraId="52EEDAA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b) 树木与架空线有矛盾时，应修剪树枝，使其与架空线保持安全距离。</w:t>
      </w:r>
    </w:p>
    <w:p w14:paraId="1016592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c) 在交通路口30m范围内的树冠不能遮挡交通信号灯。</w:t>
      </w:r>
    </w:p>
    <w:p w14:paraId="2F9C4DB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d) 路灯和变压设备附近的树枝应与其保留出足够的安全距离。</w:t>
      </w:r>
    </w:p>
    <w:p w14:paraId="75F93D3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3.1.7灌木修剪</w:t>
      </w:r>
    </w:p>
    <w:p w14:paraId="0DC5382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3.1.7.1 灌木造型修剪应使树型内高外低，形成自然丰满的圆头形或半圆形树型。</w:t>
      </w:r>
    </w:p>
    <w:p w14:paraId="1D1790A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3.1.7.2 灌木内膛小枝应适量疏剪，强壮枝应进行适当短截，下垂细弱枝及地表萌生的地蘖应彻底疏除。</w:t>
      </w:r>
    </w:p>
    <w:p w14:paraId="0A5F023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3.1.7.3 栽种多年的丛生灌木应逐年更新衰老枝，疏剪内膛密生枝，培育新枝。栽植多年的有主干的灌木，每年应采取交替回缩主枝控制树冠的剪法，防止树势上强下弱。</w:t>
      </w:r>
    </w:p>
    <w:p w14:paraId="76B7FE2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3.1.7.4生长于树冠外的徒长枝，应及时疏除或早短截，促生二次枝。</w:t>
      </w:r>
    </w:p>
    <w:p w14:paraId="0FC8CD1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3.1.7.5花落后形成的残花、残果，若无观赏价值或其他需要的宜尽早剪除。</w:t>
      </w:r>
    </w:p>
    <w:p w14:paraId="06F6132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3.1.7.6 成片栽植的灌木丛，修剪时应形成中间高四周低或前面低后面高的丛形。</w:t>
      </w:r>
    </w:p>
    <w:p w14:paraId="4A694F0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3.1.7.7多品种栽植的灌木丛，修剪时应突出主栽品种，并留出适当生长空间。</w:t>
      </w:r>
    </w:p>
    <w:p w14:paraId="5D0D667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3.1.7.8 造型的灌木修剪应保持外型轮廓清楚，外缘枝叶紧密。</w:t>
      </w:r>
    </w:p>
    <w:p w14:paraId="4E5F8BA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3.1.7.9 花灌木修剪应特别注意：</w:t>
      </w:r>
    </w:p>
    <w:p w14:paraId="7E20C71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a) 当年生枝条开花灌木，如：紫薇、木槿、月季、珍珠梅等，休眠期修剪时，为控制树木高度，对于生长健壮枝条应在保留3个~5个芽处短截，促发新枝。1年可数次开花灌木如月季、珍珠梅、紫薇等，花落后应及时剪去残花，促使再次开花。</w:t>
      </w:r>
    </w:p>
    <w:p w14:paraId="4A9AC5A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b) 隔年生枝条开花的灌木，如：碧桃、榆叶梅、连翘、紫珠、丁香、黄刺玫等，休眠期适当整形修剪，生长季花落后10天~15天将已开花枝条进行中或重短截，疏剪过密枝，以利来年促生健壮新枝，</w:t>
      </w:r>
    </w:p>
    <w:p w14:paraId="31C3063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c) 多年生枝条开花灌木，如：紫荆、贴梗海棠等，应注意培育和保护老枝，剪除干扰树型并影响通风透光的过密枝、弱枝、枯枝或病虫枝。</w:t>
      </w:r>
    </w:p>
    <w:p w14:paraId="0FB222D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3.1.8 绿篱及色带修剪</w:t>
      </w:r>
    </w:p>
    <w:p w14:paraId="4D21539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3.1.8.1修剪应使绿篱及色带轮廓清楚，线条整齐，顶面平整，高度一致，侧面上下垂直或上窄下宽。每年整形修剪不少于2次。</w:t>
      </w:r>
    </w:p>
    <w:p w14:paraId="588FCB5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3.1.8.2 初定植绿篱及色带，每次修剪高度较前一次修剪应提高1cm，直至高度达到正常高度，以便修剪。</w:t>
      </w:r>
    </w:p>
    <w:p w14:paraId="69A5EE2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3.1.8.3 修剪后残留绿篱面的枝叶应及时清除干净。</w:t>
      </w:r>
    </w:p>
    <w:p w14:paraId="3781EE2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3.1.9藤木修剪</w:t>
      </w:r>
      <w:r>
        <w:rPr>
          <w:rFonts w:hint="eastAsia" w:ascii="仿宋_GB2312" w:hAnsi="仿宋_GB2312" w:eastAsia="仿宋_GB2312" w:cs="仿宋_GB2312"/>
          <w:kern w:val="0"/>
          <w:sz w:val="24"/>
          <w:szCs w:val="24"/>
        </w:rPr>
        <w:tab/>
      </w:r>
    </w:p>
    <w:p w14:paraId="65B8E64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3.1.9.1吸附类藤木，应在生长季剪去未能吸附墙体而下垂的枝条，未完全覆盖的植物应短截空隙周围枝条，以便发生副梢，填补空缺。</w:t>
      </w:r>
    </w:p>
    <w:p w14:paraId="148DE0B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3.1.9.2 钩刺类藤木，可按灌木修剪方法疏枝；生长到一定程度，树势衰弱时，应进行回缩修剪，强壮树势。</w:t>
      </w:r>
    </w:p>
    <w:p w14:paraId="373DEDB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3.1.9.3生长于棚架的藤木，落叶后应疏剪过密枝条，清除枯死枝，使枝条均匀分布架面。</w:t>
      </w:r>
    </w:p>
    <w:p w14:paraId="089CD50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3.1.9.4成年和老年藤木应常疏枝，并适当进行回缩修剪。</w:t>
      </w:r>
    </w:p>
    <w:p w14:paraId="277968B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3.1.9.5 园林树木修剪时，落叶树一般不留橛，针叶树应留1cm~2cm长的橛。修剪的剪口必须平滑，不得劈裂，并注意留芽的方位。直径超过4cm以上的剪锯口，应用刀削平，涂抹防腐剂促进伤口愈合。锯除大树杈时应注意保护皮脊。</w:t>
      </w:r>
    </w:p>
    <w:p w14:paraId="443B7E1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3.1.10 灌水、排涝</w:t>
      </w:r>
    </w:p>
    <w:p w14:paraId="4FEB93F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3.1.10.1应根据本市气候特点、土壤保水、植物需水、根系喜气等情况，适时适量进行浇水，促其正常生长。浇水前应先检查土壤含水量（一般取根系分布最多的土层中的土壤，用手攥可成团，但指缝中不出水，泥团落地能散碎，就可暂不浇水；杨柳树等较喜水的树木则土壤含水量可适当多一些）。</w:t>
      </w:r>
    </w:p>
    <w:p w14:paraId="1AA5D53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3.1.10.2 新植树木应在连续5年内充足灌溉，土质保水力差或根系生长缓慢树种，可适当延长灌水年限。</w:t>
      </w:r>
    </w:p>
    <w:p w14:paraId="2C48546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3.1.10.3浇水树堰高度不低于10cm，树堰直径，有铺装地块的以预留池为准，无铺装地块的，乔木应以树干胸径10倍左右、树冠垂直投影的1/2为准，并保证不跑水、不漏水。</w:t>
      </w:r>
    </w:p>
    <w:p w14:paraId="732DF6D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3.1.10.4 用水车浇灌树木时，应接软管，进行缓流浇灌，保证一次浇足浇透，严禁用高压水流冲毁树堰。</w:t>
      </w:r>
    </w:p>
    <w:p w14:paraId="66D9C79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3.1.10.5 喷灌时应开关定时，专人看管，以地面达到径流为准。</w:t>
      </w:r>
    </w:p>
    <w:p w14:paraId="79F6B9B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3.1.10.6在使用再生水浇灌绿地时，水质必须符合园林植物灌溉水质要求。</w:t>
      </w:r>
    </w:p>
    <w:p w14:paraId="6819167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3.1.10.7 在雨季可采用开沟、埋管、打孔等排水措施及时对绿地和树池排涝，防止植物因涝至死。绿地和树池内积水不得超过24小时；宿根花卉种植地积水不得超过12小时。</w:t>
      </w:r>
    </w:p>
    <w:p w14:paraId="358CB81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3.1.11 中耕除草</w:t>
      </w:r>
    </w:p>
    <w:p w14:paraId="5D4AFA5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3.1.11.1 在植物生长季节要不间断地进行中耕除草，应除小、除早、除了。除下杂草要集中处理，并及时清运。</w:t>
      </w:r>
    </w:p>
    <w:p w14:paraId="13EFD2A8">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3.1.11.2 在具野趣游憩地段可采用机械割草，使其高矮一致。</w:t>
      </w:r>
    </w:p>
    <w:p w14:paraId="4BD9554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3.1.11.3 在绿地内采用化学药剂除草时，必须慎重，应先试验，再应用。</w:t>
      </w:r>
    </w:p>
    <w:p w14:paraId="63E9110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3.1.12  施肥及土壤改良</w:t>
      </w:r>
    </w:p>
    <w:p w14:paraId="20D722D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3.1.12.1 应根据园林树木生长需要和土壤肥力情况，合理施肥，平衡土壤中各种矿质营养元素，保持土壤肥力和合理结构。</w:t>
      </w:r>
    </w:p>
    <w:p w14:paraId="4D6592A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3.1.12.2 在树木休眠期以有机肥为主，在与土壤拌匀后，采用穴施、环施和放射状沟施等方法。施肥后踏实，并平整场地。</w:t>
      </w:r>
    </w:p>
    <w:p w14:paraId="443F920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3.1.12.3 在树木生长季节可根据需要，进行土壤追肥或叶面喷肥。</w:t>
      </w:r>
    </w:p>
    <w:p w14:paraId="20C7E39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3.1.12.4 园林树木施肥量应根据树木大小、肥料种类及土壤肥力状况而定。施用时要用量准确，并充分粉碎，与土壤混合后要撒施均匀，随即浇水，严禁肥料裸露。</w:t>
      </w:r>
    </w:p>
    <w:p w14:paraId="385640C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3.1.12.5  用铁篦子等完全封闭的树埯，应预留专门的灌溉和施肥口。</w:t>
      </w:r>
    </w:p>
    <w:p w14:paraId="36E3D6E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3.1.13  更新、调整和伐树</w:t>
      </w:r>
    </w:p>
    <w:p w14:paraId="38F2103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3.1.13.1 种植结构调整和伐树应经相关部门批准后方可进行。</w:t>
      </w:r>
    </w:p>
    <w:p w14:paraId="25690A0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3.1.13.2具备以下条件上报批准后再移植或伐树：</w:t>
      </w:r>
    </w:p>
    <w:p w14:paraId="2178D82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3.1.13.2.1密植林的调整与间伐。</w:t>
      </w:r>
    </w:p>
    <w:p w14:paraId="4191163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3.1.13.2.2 更新树种。</w:t>
      </w:r>
    </w:p>
    <w:p w14:paraId="31C072A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3.1.13.2.3 枯朽、衰老、严重倾斜、对人和物体构成危险的。</w:t>
      </w:r>
    </w:p>
    <w:p w14:paraId="60F8D00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3.1.13.2.4配合有关供电、建筑或市政工程。</w:t>
      </w:r>
    </w:p>
    <w:p w14:paraId="2C94CF6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3.1.13.3 伐除树木时，应设安全员，划定安全范围并围拦，严格执行操作规程；伐除的树干、树枝等要随时清运；树桩高度应尽量降低，并必须在两日内刨除树桩，并及时采取补种或铺装措施，做到场光地净，确保绿化景观的完美和行人、车辆的安全。</w:t>
      </w:r>
    </w:p>
    <w:p w14:paraId="1B379A6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3.1.14  病虫害防治</w:t>
      </w:r>
    </w:p>
    <w:p w14:paraId="34FD873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3.1.14.1防治园林植物病虫害应贯彻“预防为主，综合防治”的方针。</w:t>
      </w:r>
    </w:p>
    <w:p w14:paraId="2C2FF29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3.1.14.2 应科学、有针对性地进行养护管理，使植株生长健壮，以增强抗病虫害的能力。</w:t>
      </w:r>
    </w:p>
    <w:p w14:paraId="4E9EDC5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3.1.14.3 及时清理带病虫的落叶、杂草等，消灭病源、虫源，防止病虫扩散、蔓延。</w:t>
      </w:r>
    </w:p>
    <w:p w14:paraId="6696DA8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3.1.14.4应加强病虫检查，发现主要病虫害应根据虫情预报及时采取防治措施。对于危险性病虫害，一旦发现疫情应及时上报主管部门，并迅速采取扑灭措施。</w:t>
      </w:r>
    </w:p>
    <w:p w14:paraId="425E05F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3.1.14.4.1 生物防治</w:t>
      </w:r>
    </w:p>
    <w:p w14:paraId="4B58528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应保护和利用天敌，创造有利于其生存发展的环境条件。具体方法主要包括以微生物治虫、以虫治虫、以鸟治虫、以螨治虫、以激素治虫，以菌治病虫等。</w:t>
      </w:r>
    </w:p>
    <w:p w14:paraId="189B39E8">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3.1.14.4.2 物理防治</w:t>
      </w:r>
    </w:p>
    <w:p w14:paraId="32011B1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主要包括饵料诱杀、灯光诱杀、潜所诱杀、热处理、截止上树、人工捕捉、挖蛹或虫、采摘卵块虫包、刷除虫或卵、刺杀蛀干害虫、摘除病叶病梢、刮除病斑、结合修剪剪除病虫枝等。</w:t>
      </w:r>
    </w:p>
    <w:p w14:paraId="6676BE0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3.1.14.4.3  化学防治</w:t>
      </w:r>
    </w:p>
    <w:p w14:paraId="7CED517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a) 应选用高效、低毒、无污染、对天敌较安全的药剂。被北京农药管理部门明令禁止使用的农药，如：六六六、滴滴涕、西力生、赛力散、毒杀芬、甲六粉、乙六粉、氯乙酰胺、氯乙酸钠、培福明、杀虫脒、二溴氯丙烷、蝇毒磷乳粉、除草醚、三氯杀螨醇、氧化乐果、久效磷、对硫磷等对人毒性较大、污染较重、对天敌影响较大的化学农药在园林植物的养护中同样严禁使用。用药时，对不同的防治对象，应抓住时机，对症下药、安全用药，不得随意加大浓度。注意不同药剂的交替使用，同时，尽量采取兼治，减少喷药次数。</w:t>
      </w:r>
    </w:p>
    <w:p w14:paraId="26AC34B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b) 选用新的药剂和方法时，应先经试验，证明有效和安全时，才能大面积推广。</w:t>
      </w:r>
    </w:p>
    <w:p w14:paraId="18CF766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C）高新区树木主要病虫害有白粉病、蚜虫等。其主要防治方法参见表2.</w:t>
      </w:r>
    </w:p>
    <w:p w14:paraId="18BDE936">
      <w:pPr>
        <w:tabs>
          <w:tab w:val="left" w:pos="266"/>
        </w:tabs>
        <w:spacing w:line="5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表2 高新区主要树木病虫害发生期、正装及防治方法</w:t>
      </w:r>
    </w:p>
    <w:tbl>
      <w:tblPr>
        <w:tblStyle w:val="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6"/>
        <w:gridCol w:w="3272"/>
        <w:gridCol w:w="3154"/>
      </w:tblGrid>
      <w:tr w14:paraId="2244D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5" w:type="pct"/>
            <w:noWrap/>
            <w:vAlign w:val="top"/>
          </w:tcPr>
          <w:p w14:paraId="47DFE4C8">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病害虫名称</w:t>
            </w:r>
          </w:p>
        </w:tc>
        <w:tc>
          <w:tcPr>
            <w:tcW w:w="1667" w:type="pct"/>
            <w:noWrap/>
            <w:vAlign w:val="top"/>
          </w:tcPr>
          <w:p w14:paraId="29DC2C49">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发生期及症状</w:t>
            </w:r>
          </w:p>
        </w:tc>
        <w:tc>
          <w:tcPr>
            <w:tcW w:w="1667" w:type="pct"/>
            <w:noWrap/>
            <w:vAlign w:val="top"/>
          </w:tcPr>
          <w:p w14:paraId="101837A7">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防治方法</w:t>
            </w:r>
          </w:p>
        </w:tc>
      </w:tr>
      <w:tr w14:paraId="3FE68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5" w:type="pct"/>
            <w:noWrap/>
            <w:vAlign w:val="top"/>
          </w:tcPr>
          <w:p w14:paraId="42431597">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白粉病</w:t>
            </w:r>
          </w:p>
        </w:tc>
        <w:tc>
          <w:tcPr>
            <w:tcW w:w="1667" w:type="pct"/>
            <w:noWrap/>
            <w:vAlign w:val="top"/>
          </w:tcPr>
          <w:p w14:paraId="32185FDB">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4-10月，危害叶片</w:t>
            </w:r>
          </w:p>
        </w:tc>
        <w:tc>
          <w:tcPr>
            <w:tcW w:w="1667" w:type="pct"/>
            <w:noWrap/>
            <w:vAlign w:val="top"/>
          </w:tcPr>
          <w:p w14:paraId="287FE830">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3%呋喃丹2 kg/亩～~4kg/亩</w:t>
            </w:r>
          </w:p>
        </w:tc>
      </w:tr>
      <w:tr w14:paraId="60550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5" w:type="pct"/>
            <w:noWrap/>
            <w:vAlign w:val="top"/>
          </w:tcPr>
          <w:p w14:paraId="54A8CEE6">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蚜虫</w:t>
            </w:r>
          </w:p>
        </w:tc>
        <w:tc>
          <w:tcPr>
            <w:tcW w:w="1667" w:type="pct"/>
            <w:noWrap/>
            <w:vAlign w:val="top"/>
          </w:tcPr>
          <w:p w14:paraId="0CC4EB0D">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春一秋初，危害叶片</w:t>
            </w:r>
          </w:p>
        </w:tc>
        <w:tc>
          <w:tcPr>
            <w:tcW w:w="1667" w:type="pct"/>
            <w:noWrap/>
            <w:vAlign w:val="top"/>
          </w:tcPr>
          <w:p w14:paraId="06E04336">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2%吡虫啉3000-4000倍液+</w:t>
            </w:r>
          </w:p>
        </w:tc>
      </w:tr>
      <w:tr w14:paraId="49705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5" w:type="pct"/>
            <w:noWrap/>
            <w:vAlign w:val="top"/>
          </w:tcPr>
          <w:p w14:paraId="7D2644F2">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螨虫</w:t>
            </w:r>
          </w:p>
        </w:tc>
        <w:tc>
          <w:tcPr>
            <w:tcW w:w="1667" w:type="pct"/>
            <w:noWrap/>
            <w:vAlign w:val="top"/>
          </w:tcPr>
          <w:p w14:paraId="17FA862E">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春一秋初。危害叶片</w:t>
            </w:r>
          </w:p>
        </w:tc>
        <w:tc>
          <w:tcPr>
            <w:tcW w:w="1667" w:type="pct"/>
            <w:noWrap/>
            <w:vAlign w:val="top"/>
          </w:tcPr>
          <w:p w14:paraId="7A3C5745">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73%克螨特2000-3000倍液</w:t>
            </w:r>
          </w:p>
        </w:tc>
      </w:tr>
      <w:tr w14:paraId="60945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5" w:type="pct"/>
            <w:noWrap/>
            <w:vAlign w:val="top"/>
          </w:tcPr>
          <w:p w14:paraId="16D68F56">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黄杨绢叶螟蓑衣蛾</w:t>
            </w:r>
          </w:p>
        </w:tc>
        <w:tc>
          <w:tcPr>
            <w:tcW w:w="1667" w:type="pct"/>
            <w:noWrap/>
            <w:vAlign w:val="top"/>
          </w:tcPr>
          <w:p w14:paraId="2EC64838">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晚春一夏，幼虫夜间取食叶片</w:t>
            </w:r>
          </w:p>
        </w:tc>
        <w:tc>
          <w:tcPr>
            <w:tcW w:w="1667" w:type="pct"/>
            <w:noWrap/>
            <w:vAlign w:val="top"/>
          </w:tcPr>
          <w:p w14:paraId="335EAFB5">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10%氯氰菊酯2000-3000倍数</w:t>
            </w:r>
          </w:p>
        </w:tc>
      </w:tr>
    </w:tbl>
    <w:p w14:paraId="06B4DE2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3.1.14.5操作人员必须按照《农药操作规程》及《园林树木病虫害防治技术操作质量标准》进行作业。</w:t>
      </w:r>
    </w:p>
    <w:p w14:paraId="1B95E8E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3.1.15  防寒</w:t>
      </w:r>
    </w:p>
    <w:p w14:paraId="53EDE54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3.1.15.1 加强肥水管理，特别是返青水和冻水应适时浇灌，并浇足浇透。合理安排修剪时期和修剪量，使树木枝条充分木质化，有效控制病虫害的发生，提高抗寒能力，确保树木安全越冬。</w:t>
      </w:r>
    </w:p>
    <w:p w14:paraId="7D91E59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3.1.15.2 对不耐寒的树种和树势较弱的植株应分别采取不同防寒措施。</w:t>
      </w:r>
    </w:p>
    <w:p w14:paraId="35ACCF2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3.1.15.2.1 对雪松等耐寒、耐旱、抗风能力差的边缘树种在新植3年内应搭设风障。</w:t>
      </w:r>
    </w:p>
    <w:p w14:paraId="1694C83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3.1.15.2.2 对悬铃木等耐寒性差且树皮较薄的树种在新植3年内可采取主干裹纸加绕草绳等防寒措施。</w:t>
      </w:r>
    </w:p>
    <w:p w14:paraId="21A2B358">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3.1.15.2.3 对月季等株形低矮、抗寒性较差的花灌木应于根基部培设土堆防寒。</w:t>
      </w:r>
    </w:p>
    <w:p w14:paraId="2248E3B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3.1.15.2.4 对紫薇、木槿、大叶黄杨等易发生春季哨条的树种，宜于上年初冬和当年早春适量喷洒高酯膜等抗蒸腾剂。</w:t>
      </w:r>
    </w:p>
    <w:p w14:paraId="4F9827E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  园林花卉的养护管理技术措施及要求</w:t>
      </w:r>
    </w:p>
    <w:p w14:paraId="149213C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3.2.1应根据不同花卉植物的生态习性、生物学特性、应用要求和周围环境状况，进行养护管理，使其适时开花，花繁色艳。</w:t>
      </w:r>
    </w:p>
    <w:p w14:paraId="6665199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3.2.2宿根花卉萌芽前应剪除上年残留枯枝、枯叶。</w:t>
      </w:r>
    </w:p>
    <w:p w14:paraId="4FB74F2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3.2.3 花坛、花径和各种容器栽植花卉应及时灌水，宿根花卉应特别注意返青水和冻水的浇灌时期和灌水量，矮牵牛等忌水涝花卉应注意排涝，花池应在适当位置加设排水孔。</w:t>
      </w:r>
    </w:p>
    <w:p w14:paraId="3EAB61C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3.2.4  及时中耕除草，作业时不能伤根及造成根系裸露，宿根花卉萌芽期应特别注意保护新生嫩芽，同时及时剪除多余萌蘖。</w:t>
      </w:r>
    </w:p>
    <w:p w14:paraId="718D2EF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3.2.5 结合浇灌和中耕适量施肥，保持土壤肥力和合理结构。</w:t>
      </w:r>
    </w:p>
    <w:p w14:paraId="1FA3015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3.2.6  宿根花卉花谢后应及时去除残花、残枝和枯叶，并加强肥水管理；1年生草花花后失去观赏价值的应及时更换。</w:t>
      </w:r>
    </w:p>
    <w:p w14:paraId="2D294C3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3.2.7 及时清理死苗，并按原品种、原规格补齐。</w:t>
      </w:r>
    </w:p>
    <w:p w14:paraId="5EC29DB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3.2.8  做好病虫害的防治工作。及时清理株间的枯枝落叶，对病虫害早发现早治理。</w:t>
      </w:r>
    </w:p>
    <w:p w14:paraId="20B9BC18">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3.2.9  病虫害防治技术操作必须按照《农药操作规程》并参照《园林树木病虫害防治技术操作质量标准》进行作业。</w:t>
      </w:r>
    </w:p>
    <w:p w14:paraId="224D8DF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3.2.10 对不耐寒的宿根花卉应分别采取覆土等不同防寒措施，确保安全越冬。</w:t>
      </w:r>
    </w:p>
    <w:p w14:paraId="307D074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  草坪养护管理技术措施及要求</w:t>
      </w:r>
    </w:p>
    <w:p w14:paraId="4F19371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3.3.1 草坪的养护管理，应在了解各草种生长习性的基础上，根据立地条件、草坪的功能进行。</w:t>
      </w:r>
    </w:p>
    <w:p w14:paraId="07685BD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3.3.2 修剪</w:t>
      </w:r>
    </w:p>
    <w:p w14:paraId="5920A2F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3.3.2.1草坪的修剪应根据不同草种的习性和观赏效果，进行定期修剪，使草的高度一致，边缘整齐。</w:t>
      </w:r>
    </w:p>
    <w:p w14:paraId="255C6778">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3.3.2.2 剪草的高度以草种、季节、环境等因素而定。一次修剪高度原则上不大于草高的1/3。3.3.2.3 草坪植物的修剪次数依不同的草种、不同的管理水平和不同的环境条件来确定：</w:t>
      </w:r>
    </w:p>
    <w:p w14:paraId="66BA214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a)  冷季型草：定期及时修剪，A档：使草坪高度保持在6cm-12cm；B档：使草坪高度保持在6cm-15cm；C档：使草坪高度保持在6cm-18cm；D档：使草坪高度保持在6cm-22cm。</w:t>
      </w:r>
    </w:p>
    <w:p w14:paraId="75E2BB9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b)  暖季型草：定期及时修剪，A档：使草坪高度保持在6cm-12cm；B档：使草坪高度保持在6cm-15cm；C档：使草坪高度保持在6cm-18cm；D档：使草坪高度保持在6cm-22cm。</w:t>
      </w:r>
    </w:p>
    <w:p w14:paraId="2B3C233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3.3.3 浇水</w:t>
      </w:r>
    </w:p>
    <w:p w14:paraId="157C03E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3.3.3.1 除土壤封冻期外，人工草坪应适时进行浇灌，每次要浇足浇透，浇水深度不低于20cm。雨季应注意排水，干热天气尤其是冷季型草应适当喷水降温保护草地。11月下旬至12月上旬上冻前要浇足浇透冻水。</w:t>
      </w:r>
    </w:p>
    <w:p w14:paraId="101046E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3.3.3.2 严禁使用撒过融雪剂的积雪补充草坪土壤水分。</w:t>
      </w:r>
    </w:p>
    <w:p w14:paraId="5E31D90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3.3.3.3在使用再生水灌溉时，水质必须符合园林植物灌溉水质要求。</w:t>
      </w:r>
    </w:p>
    <w:p w14:paraId="4D80FE8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3.3.4 施肥</w:t>
      </w:r>
    </w:p>
    <w:p w14:paraId="5FA7A85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3.3.4.1 草坪建植时应施基肥，之后每年应根据草坪草的生长状况进行适当追肥。</w:t>
      </w:r>
    </w:p>
    <w:p w14:paraId="02913EB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3.3.4.2  施肥时期和施肥量：冷季型草坪返青前，可施腐熟粉碎的有机肥，施肥量50 g/m2~150g/m2，或施10 g/m2尿素或10 g/m2磷酸二铵等；生长期应视草情，适当增施磷、钾肥；晚秋，可施氮、磷、钾复合肥或纯氮肥2次~3次，每次约10 g/m2~15g/m2。暖季型草，如野牛草等可于5月和8月各施10 g/m2尿素。</w:t>
      </w:r>
    </w:p>
    <w:p w14:paraId="60787348">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3.3.4.3 草坪施肥必须均匀，撒施后及时灌水。</w:t>
      </w:r>
    </w:p>
    <w:p w14:paraId="1B1D3A2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3.3.5 除杂草、补植</w:t>
      </w:r>
    </w:p>
    <w:p w14:paraId="6131D78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3.3.5.1 人工建植的草坪要及时清除杂草，保持草坪纯度。</w:t>
      </w:r>
    </w:p>
    <w:p w14:paraId="4D74218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3.3.5.2 使用除草剂必须慎重，应先试验，再应用。</w:t>
      </w:r>
    </w:p>
    <w:p w14:paraId="1198E1F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3.3.5.3 对被破坏或其他原因引起死亡的草坪草应及时更换补植，使草坪保持完整，无裸露地面。</w:t>
      </w:r>
    </w:p>
    <w:p w14:paraId="5FEFC84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3.3.5.4 补植时应补种与原草坪相同的草种；适当密植，并加强管理养护，尽快与周围草坪一致。</w:t>
      </w:r>
    </w:p>
    <w:p w14:paraId="7C32390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3.3.5.5三年生以上草坪应采取打孔透气、疏草等措施。</w:t>
      </w:r>
    </w:p>
    <w:p w14:paraId="0DDE19C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3.3.6病虫害防治</w:t>
      </w:r>
    </w:p>
    <w:p w14:paraId="15F0715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3.3.6.1草坪的病虫害防治，应在加强养护管理的基础上，以防为主，综合防治。</w:t>
      </w:r>
    </w:p>
    <w:p w14:paraId="3664DD7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3.3.6.2 草坪病害以冷季型草最为严重。化学防治应在5月初开始，此后根据病情适时喷药。</w:t>
      </w:r>
    </w:p>
    <w:p w14:paraId="407BE51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3.3.6.3 草坪害虫主要有：蛴螬、蚜虫、螨类、黏虫、淡剑夜蛾、地老虎等，</w:t>
      </w:r>
    </w:p>
    <w:p w14:paraId="36AAD14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其主要防治方法参考表4。</w:t>
      </w:r>
    </w:p>
    <w:p w14:paraId="62CC1FEA">
      <w:pPr>
        <w:tabs>
          <w:tab w:val="left" w:pos="266"/>
        </w:tabs>
        <w:spacing w:line="52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表4 高新区主要草坪害虫发生期、症状及防治方法</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0"/>
        <w:gridCol w:w="3991"/>
        <w:gridCol w:w="3021"/>
      </w:tblGrid>
      <w:tr w14:paraId="0B01C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pct"/>
            <w:tcBorders>
              <w:top w:val="single" w:color="auto" w:sz="4" w:space="0"/>
              <w:left w:val="single" w:color="auto" w:sz="4" w:space="0"/>
              <w:bottom w:val="single" w:color="auto" w:sz="4" w:space="0"/>
              <w:right w:val="single" w:color="auto" w:sz="4" w:space="0"/>
            </w:tcBorders>
            <w:noWrap/>
            <w:vAlign w:val="top"/>
          </w:tcPr>
          <w:p w14:paraId="35D86A7B">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害虫名称</w:t>
            </w:r>
          </w:p>
        </w:tc>
        <w:tc>
          <w:tcPr>
            <w:tcW w:w="2251" w:type="pct"/>
            <w:tcBorders>
              <w:top w:val="single" w:color="auto" w:sz="4" w:space="0"/>
              <w:left w:val="single" w:color="auto" w:sz="4" w:space="0"/>
              <w:bottom w:val="single" w:color="auto" w:sz="4" w:space="0"/>
              <w:right w:val="single" w:color="auto" w:sz="4" w:space="0"/>
            </w:tcBorders>
            <w:noWrap/>
            <w:vAlign w:val="top"/>
          </w:tcPr>
          <w:p w14:paraId="1F310D13">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发生期及症状</w:t>
            </w:r>
          </w:p>
        </w:tc>
        <w:tc>
          <w:tcPr>
            <w:tcW w:w="2025" w:type="pct"/>
            <w:tcBorders>
              <w:top w:val="single" w:color="auto" w:sz="4" w:space="0"/>
              <w:left w:val="single" w:color="auto" w:sz="4" w:space="0"/>
              <w:bottom w:val="single" w:color="auto" w:sz="4" w:space="0"/>
              <w:right w:val="single" w:color="auto" w:sz="4" w:space="0"/>
            </w:tcBorders>
            <w:noWrap/>
            <w:vAlign w:val="top"/>
          </w:tcPr>
          <w:p w14:paraId="16885269">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防治方法</w:t>
            </w:r>
          </w:p>
        </w:tc>
      </w:tr>
      <w:tr w14:paraId="7FA2D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pct"/>
            <w:tcBorders>
              <w:top w:val="single" w:color="auto" w:sz="4" w:space="0"/>
              <w:left w:val="single" w:color="auto" w:sz="4" w:space="0"/>
              <w:bottom w:val="single" w:color="auto" w:sz="4" w:space="0"/>
              <w:right w:val="single" w:color="auto" w:sz="4" w:space="0"/>
            </w:tcBorders>
            <w:noWrap/>
            <w:vAlign w:val="top"/>
          </w:tcPr>
          <w:p w14:paraId="4B61168E">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蛴螬</w:t>
            </w:r>
          </w:p>
        </w:tc>
        <w:tc>
          <w:tcPr>
            <w:tcW w:w="2251" w:type="pct"/>
            <w:tcBorders>
              <w:top w:val="single" w:color="auto" w:sz="4" w:space="0"/>
              <w:left w:val="single" w:color="auto" w:sz="4" w:space="0"/>
              <w:bottom w:val="single" w:color="auto" w:sz="4" w:space="0"/>
              <w:right w:val="single" w:color="auto" w:sz="4" w:space="0"/>
            </w:tcBorders>
            <w:noWrap/>
            <w:vAlign w:val="top"/>
          </w:tcPr>
          <w:p w14:paraId="7B89F788">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5月～8月开始危害，冬季在土中越冬。</w:t>
            </w:r>
          </w:p>
        </w:tc>
        <w:tc>
          <w:tcPr>
            <w:tcW w:w="2025" w:type="pct"/>
            <w:tcBorders>
              <w:top w:val="single" w:color="auto" w:sz="4" w:space="0"/>
              <w:left w:val="single" w:color="auto" w:sz="4" w:space="0"/>
              <w:bottom w:val="single" w:color="auto" w:sz="4" w:space="0"/>
              <w:right w:val="single" w:color="auto" w:sz="4" w:space="0"/>
            </w:tcBorders>
            <w:noWrap/>
            <w:vAlign w:val="top"/>
          </w:tcPr>
          <w:p w14:paraId="7B8EA64D">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3%呋喃丹2 kg/亩～~4kg/亩</w:t>
            </w:r>
          </w:p>
        </w:tc>
      </w:tr>
      <w:tr w14:paraId="0AB87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pct"/>
            <w:tcBorders>
              <w:top w:val="single" w:color="auto" w:sz="4" w:space="0"/>
              <w:left w:val="single" w:color="auto" w:sz="4" w:space="0"/>
              <w:bottom w:val="single" w:color="auto" w:sz="4" w:space="0"/>
              <w:right w:val="single" w:color="auto" w:sz="4" w:space="0"/>
            </w:tcBorders>
            <w:noWrap/>
            <w:vAlign w:val="top"/>
          </w:tcPr>
          <w:p w14:paraId="134196C7">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蚜虫</w:t>
            </w:r>
          </w:p>
        </w:tc>
        <w:tc>
          <w:tcPr>
            <w:tcW w:w="2251" w:type="pct"/>
            <w:tcBorders>
              <w:top w:val="single" w:color="auto" w:sz="4" w:space="0"/>
              <w:left w:val="single" w:color="auto" w:sz="4" w:space="0"/>
              <w:bottom w:val="single" w:color="auto" w:sz="4" w:space="0"/>
              <w:right w:val="single" w:color="auto" w:sz="4" w:space="0"/>
            </w:tcBorders>
            <w:noWrap/>
            <w:vAlign w:val="top"/>
          </w:tcPr>
          <w:p w14:paraId="117BBBEA">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春～秋初，危害叶片。 </w:t>
            </w:r>
          </w:p>
        </w:tc>
        <w:tc>
          <w:tcPr>
            <w:tcW w:w="2025" w:type="pct"/>
            <w:tcBorders>
              <w:top w:val="single" w:color="auto" w:sz="4" w:space="0"/>
              <w:left w:val="single" w:color="auto" w:sz="4" w:space="0"/>
              <w:bottom w:val="single" w:color="auto" w:sz="4" w:space="0"/>
              <w:right w:val="single" w:color="auto" w:sz="4" w:space="0"/>
            </w:tcBorders>
            <w:noWrap/>
            <w:vAlign w:val="top"/>
          </w:tcPr>
          <w:p w14:paraId="7DCD1B3E">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2%吡虫啉3000～4000倍液</w:t>
            </w:r>
          </w:p>
        </w:tc>
      </w:tr>
      <w:tr w14:paraId="589DC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pct"/>
            <w:tcBorders>
              <w:top w:val="single" w:color="auto" w:sz="4" w:space="0"/>
              <w:left w:val="single" w:color="auto" w:sz="4" w:space="0"/>
              <w:bottom w:val="single" w:color="auto" w:sz="4" w:space="0"/>
              <w:right w:val="single" w:color="auto" w:sz="4" w:space="0"/>
            </w:tcBorders>
            <w:noWrap/>
            <w:vAlign w:val="top"/>
          </w:tcPr>
          <w:p w14:paraId="0056903E">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螨类</w:t>
            </w:r>
          </w:p>
        </w:tc>
        <w:tc>
          <w:tcPr>
            <w:tcW w:w="2251" w:type="pct"/>
            <w:tcBorders>
              <w:top w:val="single" w:color="auto" w:sz="4" w:space="0"/>
              <w:left w:val="single" w:color="auto" w:sz="4" w:space="0"/>
              <w:bottom w:val="single" w:color="auto" w:sz="4" w:space="0"/>
              <w:right w:val="single" w:color="auto" w:sz="4" w:space="0"/>
            </w:tcBorders>
            <w:noWrap/>
            <w:vAlign w:val="top"/>
          </w:tcPr>
          <w:p w14:paraId="194BE887">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春～秋初，危害叶片</w:t>
            </w:r>
          </w:p>
        </w:tc>
        <w:tc>
          <w:tcPr>
            <w:tcW w:w="2025" w:type="pct"/>
            <w:tcBorders>
              <w:top w:val="single" w:color="auto" w:sz="4" w:space="0"/>
              <w:left w:val="single" w:color="auto" w:sz="4" w:space="0"/>
              <w:bottom w:val="single" w:color="auto" w:sz="4" w:space="0"/>
              <w:right w:val="single" w:color="auto" w:sz="4" w:space="0"/>
            </w:tcBorders>
            <w:noWrap/>
            <w:vAlign w:val="top"/>
          </w:tcPr>
          <w:p w14:paraId="356C2C1A">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73%克螨特2000～3000倍液</w:t>
            </w:r>
          </w:p>
        </w:tc>
      </w:tr>
      <w:tr w14:paraId="593BD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2" w:type="pct"/>
            <w:tcBorders>
              <w:top w:val="single" w:color="auto" w:sz="4" w:space="0"/>
              <w:left w:val="single" w:color="auto" w:sz="4" w:space="0"/>
              <w:bottom w:val="single" w:color="auto" w:sz="4" w:space="0"/>
              <w:right w:val="single" w:color="auto" w:sz="4" w:space="0"/>
            </w:tcBorders>
            <w:noWrap/>
            <w:vAlign w:val="top"/>
          </w:tcPr>
          <w:p w14:paraId="6825B52A">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黏虫、地老虎</w:t>
            </w:r>
          </w:p>
          <w:p w14:paraId="7A88A139">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淡剑夜蛾</w:t>
            </w:r>
          </w:p>
        </w:tc>
        <w:tc>
          <w:tcPr>
            <w:tcW w:w="2251" w:type="pct"/>
            <w:tcBorders>
              <w:top w:val="single" w:color="auto" w:sz="4" w:space="0"/>
              <w:left w:val="single" w:color="auto" w:sz="4" w:space="0"/>
              <w:bottom w:val="single" w:color="auto" w:sz="4" w:space="0"/>
              <w:right w:val="single" w:color="auto" w:sz="4" w:space="0"/>
            </w:tcBorders>
            <w:noWrap/>
            <w:vAlign w:val="top"/>
          </w:tcPr>
          <w:p w14:paraId="5C237222">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晚春～夏，幼虫夜间取食叶片</w:t>
            </w:r>
          </w:p>
        </w:tc>
        <w:tc>
          <w:tcPr>
            <w:tcW w:w="2025" w:type="pct"/>
            <w:tcBorders>
              <w:top w:val="single" w:color="auto" w:sz="4" w:space="0"/>
              <w:left w:val="single" w:color="auto" w:sz="4" w:space="0"/>
              <w:bottom w:val="single" w:color="auto" w:sz="4" w:space="0"/>
              <w:right w:val="single" w:color="auto" w:sz="4" w:space="0"/>
            </w:tcBorders>
            <w:noWrap/>
            <w:vAlign w:val="center"/>
          </w:tcPr>
          <w:p w14:paraId="0AE794F4">
            <w:pPr>
              <w:tabs>
                <w:tab w:val="left" w:pos="266"/>
              </w:tabs>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10%氯氰菊酯2000～3000倍液</w:t>
            </w:r>
          </w:p>
        </w:tc>
      </w:tr>
    </w:tbl>
    <w:p w14:paraId="7627CBC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3.3.6.4草坪病虫害防治技术操作必须按照《农药操作规程》并参照《园林树木病虫害防治技术操作质量标准》进行作业。</w:t>
      </w:r>
    </w:p>
    <w:p w14:paraId="6DFF4EE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3.4  园林地被植物养护管理技术措施及要求</w:t>
      </w:r>
    </w:p>
    <w:p w14:paraId="2AEC36C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3.4.1 草本类地被植物养护管理技术措施参照草坪和花卉的养护管理技术措施。</w:t>
      </w:r>
    </w:p>
    <w:p w14:paraId="19F4F17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3.4.2 木本类地被植物养护管理技术措施参照园林树木的养护管理技术措施。</w:t>
      </w:r>
    </w:p>
    <w:p w14:paraId="3E9C0AD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  竹类养护管理技术措施及要求</w:t>
      </w:r>
    </w:p>
    <w:p w14:paraId="5899558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3.5.1 本标准是以本市引种成功的早园竹、黄槽竹、箬竹等养护管理方法为主，其它品种可参照执行。</w:t>
      </w:r>
    </w:p>
    <w:p w14:paraId="6BA7E8D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3.5.2 间伐修剪</w:t>
      </w:r>
    </w:p>
    <w:p w14:paraId="7F547E8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3.5.2.1 竹林的间伐修剪应在晚秋或冬季进行，间伐以保留4、5年生以下立竹，去除6、7年以上，尤其是10年生以上老竹的原则进行。使竹林立竹年龄组成为1度~2度竹占40％左右，3度~4度竹占45％以上，5度竹占15％左右。</w:t>
      </w:r>
    </w:p>
    <w:p w14:paraId="09A87DD8">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3.5.2.2 应及时清除枯死竹干和枝条，砍除老竹、病竹和倒伏竹。</w:t>
      </w:r>
    </w:p>
    <w:p w14:paraId="1C3D4D0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3.5.2.3 竹林过密应适当间伐或间移，使留竹分布均匀，并及时用土杂肥回填土坑。</w:t>
      </w:r>
    </w:p>
    <w:p w14:paraId="6FA2763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3.5.3 施肥</w:t>
      </w:r>
    </w:p>
    <w:p w14:paraId="34069DF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3.5.3.1竹林应以施有机肥为主，并适量加入含铁的复合肥料，肥料中氮、磷、钾的比例以5:2:4为宜。最佳施肥时间为早春3月和8月~9月。</w:t>
      </w:r>
    </w:p>
    <w:p w14:paraId="7657889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3.5.3.2应在竹林计划延伸的位置，深翻土地，并压入青草或填有机质含量高的土杂肥。</w:t>
      </w:r>
    </w:p>
    <w:p w14:paraId="141C93A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3.5.4 浇水</w:t>
      </w:r>
    </w:p>
    <w:p w14:paraId="62983C8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3.5.4.1应于每年春季出笋前（3月）浇足催笋水，5、6月浇足拔节水。雨季可视降雨情况浇水，秋季（11月、12月上旬）浇孕笋水，冬季过于干旱时可适当喷水。</w:t>
      </w:r>
    </w:p>
    <w:p w14:paraId="56970A9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3.5.5管理</w:t>
      </w:r>
    </w:p>
    <w:p w14:paraId="60AFEA9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3.5.5.1 竹林每经过3年~5年，应深翻、断鞭，将4年生以上的老鞭及每年砍伐后的竹蔸挖出。</w:t>
      </w:r>
    </w:p>
    <w:p w14:paraId="7DB5776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3.5.5.2 过密竹林应于11月适当钩梢，未钩梢的密竹林，应于降雪后及时抖掉竹梢积雪。</w:t>
      </w:r>
    </w:p>
    <w:p w14:paraId="59B7C7F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3.5.5.3 竹林应于每年初冬适量培土。</w:t>
      </w:r>
    </w:p>
    <w:p w14:paraId="2AF3DA3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3.5.6  病虫害防治</w:t>
      </w:r>
    </w:p>
    <w:p w14:paraId="1BA7806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3.5.6.1 病虫害防治以预防为主，综合防治。应以控制红蜘蛛、蚜虫等为主，经常检查，掌握虫情发展规律，及时防治。</w:t>
      </w:r>
    </w:p>
    <w:p w14:paraId="2F94E74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3.5.6.2  竹林应加强抚育管理，保留适当密度，使竹林通风透光、生长健壮。</w:t>
      </w:r>
    </w:p>
    <w:p w14:paraId="4D648FD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3.5.6.3 应注意因干旱、水湿、冷冻、日灼、风害、缺肥等所致生理性病害的防治。</w:t>
      </w:r>
    </w:p>
    <w:p w14:paraId="23D49F1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3.5.6.4 竹林主要病害防治</w:t>
      </w:r>
    </w:p>
    <w:p w14:paraId="38A3C4A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3.5.6.4.1 竹丛枝病：加强抚育管理，3月~5月清除病枝或病株。</w:t>
      </w:r>
    </w:p>
    <w:p w14:paraId="49C65E71">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3.5.6.4.2 竹杆锈病：合理砍伐，使林内通风透光，及早砍除病竹。</w:t>
      </w:r>
    </w:p>
    <w:p w14:paraId="29D3CBAC">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3.5.6.5 病虫害防治技术操作必须按照《农药操作规程》并参照《园林树木病虫害防治技术操作质量标准》进行作业。</w:t>
      </w:r>
    </w:p>
    <w:p w14:paraId="4AC0AAE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3.6  园林绿地管理要求</w:t>
      </w:r>
    </w:p>
    <w:p w14:paraId="1879FE0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3.6.1  保持绿地内无垃圾杂物，无鼠洞和蚊蝇滋生地等，发现鼠洞要随时堵塞。及时清除“树挂”等白色污染物及绿地内水面的杂物。</w:t>
      </w:r>
    </w:p>
    <w:p w14:paraId="79F2DAF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3.6.2 清除垃圾杂物后应注意保洁，集中后的垃圾杂物和器具应摆放在隐蔽的地方，严禁焚烧垃圾和枯枝落叶。</w:t>
      </w:r>
    </w:p>
    <w:p w14:paraId="41A19B5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3.6.3应保护好绿地内的花草树木，保持绿地的完整。经批准临时占用的绿地，应按时收回，并监督恢复原状。</w:t>
      </w:r>
    </w:p>
    <w:p w14:paraId="7441A7F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3.6.4加强监管，严禁绿地内堆放杂物和停放与绿化作业无关的一切车辆；严禁在绿地植物上贴挂标语、晾晒衣物等。</w:t>
      </w:r>
    </w:p>
    <w:p w14:paraId="6293E1F2">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3.6.5 应保证围栏、护网、绿化供水及观赏、游艺等设施的完整美观，防止绿化用水等被盗用。对损坏的园林设施，要及时修补或更换。</w:t>
      </w:r>
    </w:p>
    <w:p w14:paraId="53E2A3F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  古树名木的养护管理</w:t>
      </w:r>
    </w:p>
    <w:p w14:paraId="642F76D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3.7.1 古树是活文物，是不可再生的宝贵资源，是园林景观的重要组成部分。针对古树生态环境的变化和古树生长的特点，加大科学研究力度，实现科学管理和养护。</w:t>
      </w:r>
    </w:p>
    <w:p w14:paraId="00B7D07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3.7.2 使古树生长的各项环境指标控制在允许的范围内。</w:t>
      </w:r>
    </w:p>
    <w:p w14:paraId="21B5061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3.7.2.1  土壤有效孔隙度不得低于10%。</w:t>
      </w:r>
    </w:p>
    <w:p w14:paraId="715078D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3.7.2.2 土壤容重不得超过1.3g/cm3。</w:t>
      </w:r>
    </w:p>
    <w:p w14:paraId="139729C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3.7.2.3 土壤含水量控制在5%~20%之间，以15%~17%为宜。</w:t>
      </w:r>
    </w:p>
    <w:p w14:paraId="26BF0A99">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3.7.2.4 土壤中固相、液相、气相比控制在5:3:1左右。</w:t>
      </w:r>
    </w:p>
    <w:p w14:paraId="6CF39570">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3.7.2.5 夏季土壤温度控制在15℃~29℃之间。</w:t>
      </w:r>
    </w:p>
    <w:p w14:paraId="5B05577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3.7.2.6平衡营养，防止土壤中各种矿质元素短缺或过量，土壤含盐量不超过0.1%</w:t>
      </w:r>
    </w:p>
    <w:p w14:paraId="59293F14">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3.7.2.7 土壤中有机质含量不低于1.5%。</w:t>
      </w:r>
    </w:p>
    <w:p w14:paraId="780349F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3.7.2.8 太阳光照强度不低于8000Lux。</w:t>
      </w:r>
    </w:p>
    <w:p w14:paraId="2FCC90D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3.7.3  必须处理好古树与周围其他植物之间的关系。</w:t>
      </w:r>
    </w:p>
    <w:p w14:paraId="0847836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3.7.3.1 在松柏类古树周围可适量保留壳斗科树种如栎、槲等，以利菌根菌的活动，促进古树生长。</w:t>
      </w:r>
    </w:p>
    <w:p w14:paraId="28EE0155">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3.7.3.2 古松树冠垂直投影范围内严禁种植核桃树、接骨木、榆树，以避免对其的生长产生抑制作用。</w:t>
      </w:r>
    </w:p>
    <w:p w14:paraId="3B60C72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3.7.3.3 除对古树生长有利的部分植物可进行适量保留外，必须对古树周围生长的阔叶树、速生树和杂灌草进行控制。</w:t>
      </w:r>
    </w:p>
    <w:p w14:paraId="6D6A57E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3.7.4应保持古树及周围环境的清洁。</w:t>
      </w:r>
    </w:p>
    <w:p w14:paraId="640D13DB">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3.7.5 应加强古树的病虫害防治工作。</w:t>
      </w:r>
    </w:p>
    <w:p w14:paraId="5DBB86DD">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3.7.6 应因地制宜地设置围栏保护古树，孤立树或树群围栏与树干的距离不小于3m。</w:t>
      </w:r>
    </w:p>
    <w:p w14:paraId="58453476">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3.7.7 在古树保护范围内（树冠垂直投影外沿3m范围内），禁止动土或铺砌不透气材料。各种施工范围内的古树必须在其保护范围边缘事先采取保护措施。</w:t>
      </w:r>
    </w:p>
    <w:p w14:paraId="5F38826F">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3.7.8 在古树根系分布范围内，严禁设置临时厨房或厕所等有污染气体、液体的设施和排放污水的渗沟；严禁在树下堆放污染古树根系、土壤的物品，如石灰、撒过盐的积雪、人粪尿、垃圾、废料或倒污水等。</w:t>
      </w:r>
    </w:p>
    <w:p w14:paraId="4A3E1A18">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3.7.9严禁在树体上钉钉子、绕铁丝、挂杂物或作为施工的支撑点。严禁攀折、刮蹭和刻划树皮等伤害古树的行为。</w:t>
      </w:r>
    </w:p>
    <w:p w14:paraId="36C30C1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3.7.10 有纪念意义和特殊观赏价值的古树，应保留其原貌，对枯枝采取防腐处理。需修剪的应制定修剪方案，报主管部门批准。古树树体上的伤疤或空洞应及时填充修补，防止进水。</w:t>
      </w:r>
    </w:p>
    <w:p w14:paraId="645196F3">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3.7.11 古树树体及大枝有倾倒、劈裂或折断的可能时，应及时采取加固或支撑等保护措施。</w:t>
      </w:r>
    </w:p>
    <w:p w14:paraId="2AAB317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3.7.12 对高大树体必须安装避雷装置，以防雷击。</w:t>
      </w:r>
    </w:p>
    <w:p w14:paraId="10A0F5B7">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3.7.13 在坡林地环境的古树应有下木和地被植物伴生的自然生态环境。应对坡坎进行加固、防止水土流失。平地古树林地应适时适地栽种豆科地被植物。浇水应一次浇透浇足。暂不使用再生水浇灌古树。</w:t>
      </w:r>
    </w:p>
    <w:p w14:paraId="33868F6A">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3.7.14 古树复壮要严格采用成功的方法，吸收和运用新的研究成果，及时报请主管部门审查。</w:t>
      </w:r>
    </w:p>
    <w:p w14:paraId="515E1DDE">
      <w:pPr>
        <w:tabs>
          <w:tab w:val="left" w:pos="266"/>
        </w:tabs>
        <w:adjustRightInd w:val="0"/>
        <w:snapToGrid w:val="0"/>
        <w:spacing w:line="360" w:lineRule="auto"/>
        <w:ind w:firstLine="480" w:firstLineChars="20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3.7.15古树复壮和移植工程必须是具有二级或二级以上的园林绿化施工资质的企业方可承担。古树移植必须确保成活。施工技术方案必须经专家组论证，报请西安市园林局审查批准后，并在园林监查部门监督下实施。移后要落实养护管理责任制，及时制定养护方案，并进行跟踪管理，确保质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DCACA5"/>
    <w:multiLevelType w:val="singleLevel"/>
    <w:tmpl w:val="88DCACA5"/>
    <w:lvl w:ilvl="0" w:tentative="0">
      <w:start w:val="1"/>
      <w:numFmt w:val="decimal"/>
      <w:suff w:val="nothing"/>
      <w:lvlText w:val="%1、"/>
      <w:lvlJc w:val="left"/>
    </w:lvl>
  </w:abstractNum>
  <w:abstractNum w:abstractNumId="1">
    <w:nsid w:val="A9CC7E9F"/>
    <w:multiLevelType w:val="singleLevel"/>
    <w:tmpl w:val="A9CC7E9F"/>
    <w:lvl w:ilvl="0" w:tentative="0">
      <w:start w:val="1"/>
      <w:numFmt w:val="decimal"/>
      <w:suff w:val="nothing"/>
      <w:lvlText w:val="%1、"/>
      <w:lvlJc w:val="left"/>
    </w:lvl>
  </w:abstractNum>
  <w:abstractNum w:abstractNumId="2">
    <w:nsid w:val="F0501DBC"/>
    <w:multiLevelType w:val="singleLevel"/>
    <w:tmpl w:val="F0501DBC"/>
    <w:lvl w:ilvl="0" w:tentative="0">
      <w:start w:val="1"/>
      <w:numFmt w:val="chineseCounting"/>
      <w:suff w:val="nothing"/>
      <w:lvlText w:val="%1、"/>
      <w:lvlJc w:val="left"/>
      <w:rPr>
        <w:rFonts w:hint="eastAsia"/>
      </w:rPr>
    </w:lvl>
  </w:abstractNum>
  <w:abstractNum w:abstractNumId="3">
    <w:nsid w:val="F233C3FE"/>
    <w:multiLevelType w:val="singleLevel"/>
    <w:tmpl w:val="F233C3FE"/>
    <w:lvl w:ilvl="0" w:tentative="0">
      <w:start w:val="2"/>
      <w:numFmt w:val="decimal"/>
      <w:suff w:val="nothing"/>
      <w:lvlText w:val="（%1）"/>
      <w:lvlJc w:val="left"/>
    </w:lvl>
  </w:abstractNum>
  <w:abstractNum w:abstractNumId="4">
    <w:nsid w:val="FCA06D9B"/>
    <w:multiLevelType w:val="singleLevel"/>
    <w:tmpl w:val="FCA06D9B"/>
    <w:lvl w:ilvl="0" w:tentative="0">
      <w:start w:val="1"/>
      <w:numFmt w:val="decimal"/>
      <w:lvlText w:val="%1."/>
      <w:lvlJc w:val="left"/>
      <w:pPr>
        <w:tabs>
          <w:tab w:val="left" w:pos="312"/>
        </w:tabs>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C65672"/>
    <w:rsid w:val="25C65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
    <w:qFormat/>
    <w:uiPriority w:val="0"/>
    <w:pPr>
      <w:keepNext/>
      <w:widowControl w:val="0"/>
      <w:jc w:val="center"/>
      <w:outlineLvl w:val="0"/>
    </w:pPr>
    <w:rPr>
      <w:rFonts w:ascii="黑体" w:eastAsia="黑体"/>
      <w:kern w:val="0"/>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jc w:val="left"/>
    </w:pPr>
    <w:rPr>
      <w:rFonts w:ascii="Copperplate Gothic Bold" w:hAnsi="Copperplate Gothic Bold"/>
      <w:kern w:val="0"/>
      <w:sz w:val="20"/>
      <w:szCs w:val="20"/>
    </w:rPr>
  </w:style>
  <w:style w:type="character" w:customStyle="1" w:styleId="6">
    <w:name w:val="标题 1 Char"/>
    <w:link w:val="2"/>
    <w:qFormat/>
    <w:uiPriority w:val="0"/>
    <w:rPr>
      <w:rFonts w:ascii="黑体" w:eastAsia="黑体"/>
      <w:kern w:val="0"/>
      <w:sz w:val="28"/>
    </w:rPr>
  </w:style>
  <w:style w:type="character" w:customStyle="1" w:styleId="7">
    <w:name w:val="font0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2025-05-16T13:03:00Z</dcterms:created>
  <dc:creator>WPS_1712807528</dc:creator>
  <cp:lastModifiedBy>WPS_1712807528</cp:lastModifiedBy>
  <dcterms:modified xsi:type="dcterms:W3CDTF">2025-05-16T13:04:41Z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F6E9E0DA602648758519AFF84830816F_11</vt:lpwstr>
  </property>
  <property fmtid="{D5CDD505-2E9C-101B-9397-08002B2CF9AE}" pid="4" name="KSOTemplateDocerSaveRecord">
    <vt:lpwstr>eyJoZGlkIjoiMDljYTAyNGM4MWFiZjY0MmU0YmM3MGIzZWFlYjMyMzkiLCJ1c2VySWQiOiIxNTkyMjE0MzgwIn0=</vt:lpwstr>
  </property>
</Properties>
</file>