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版本号：SXHC2025-08520250516001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西安高新区市容环卫绿化综合管理服务项目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SXHC2025-085</w:t>
      </w:r>
      <w:r>
        <w:br/>
      </w:r>
      <w:r>
        <w:br/>
      </w:r>
      <w:r>
        <w:br/>
      </w:r>
    </w:p>
    <w:p>
      <w:pPr>
        <w:pStyle w:val="null3"/>
        <w:jc w:val="center"/>
        <w:outlineLvl w:val="2"/>
      </w:pPr>
      <w:r>
        <w:rPr>
          <w:rFonts w:ascii="仿宋_GB2312" w:hAnsi="仿宋_GB2312" w:cs="仿宋_GB2312" w:eastAsia="仿宋_GB2312"/>
          <w:sz w:val="28"/>
          <w:b/>
        </w:rPr>
        <w:t>西安高新技术产业开发区城市管理和综合执法局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委托，拟对</w:t>
      </w:r>
      <w:r>
        <w:rPr>
          <w:rFonts w:ascii="仿宋_GB2312" w:hAnsi="仿宋_GB2312" w:cs="仿宋_GB2312" w:eastAsia="仿宋_GB2312"/>
        </w:rPr>
        <w:t>西安高新区市容环卫绿化综合管理服务项目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SXHC2025-085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西安高新区市容环卫绿化综合管理服务项目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为提高西安高新区市容环境卫生管理水平，营造良好的投资和人居生活环境， 实现品质高新最美丽、最干净城区目标，实施道路清扫保洁、公厕管理养护、生活垃圾清运、道路绿化养护等服务。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投标人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4、信誉要求：投标人未列入“失信被执行人”、“重大税收违法案件当事人名单”和“政府采购严重违法失信行为记录名单”。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投标人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4、信誉要求：投标人未列入“失信被执行人”、“重大税收违法案件当事人名单”和“政府采购严重违法失信行为记录名单”。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陕西省西安市长安区郭杜街道西太路丝路创智谷 6 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采购包1：76,078,791.95元</w:t>
            </w:r>
          </w:p>
          <w:p>
            <w:pPr>
              <w:pStyle w:val="null3"/>
            </w:pPr>
            <w:r>
              <w:rPr>
                <w:rFonts w:ascii="仿宋_GB2312" w:hAnsi="仿宋_GB2312" w:cs="仿宋_GB2312" w:eastAsia="仿宋_GB2312"/>
              </w:rPr>
              <w:t>采购包2：32,274,510.10元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每标段中标金额为基数参考《国家计委关于印发&lt;招标代理服务收费管理暂行办法&gt;的通知》（计价格〔2002〕1980号）及《国家发改委关于降低部分建设项目收费标准规范收费行为等有关问题的通知》（发改价格〔2011〕534号）规定按标准下浮30%收取。2、招标代理服务费可以采取现金、支票、银行汇票、电汇、网银等方式缴纳。3、招标代理服务费缴纳信息：银行户名：陕西华采招标有限公司开户银行：招商银行陕西自贸试验区西安高新科技支行账号：129905942210666联系人：韩工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西安高新区市容环卫绿化综合管理服务，主要工作包括道路清扫保洁、公厕管理养护、生活垃圾清运（仅限合同包1）、道路绿化养护等服务。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76,078,791.95</w:t>
      </w:r>
    </w:p>
    <w:p>
      <w:pPr>
        <w:pStyle w:val="null3"/>
      </w:pPr>
      <w:r>
        <w:rPr>
          <w:rFonts w:ascii="仿宋_GB2312" w:hAnsi="仿宋_GB2312" w:cs="仿宋_GB2312" w:eastAsia="仿宋_GB2312"/>
        </w:rPr>
        <w:t>采购包最高限价（元）: 76,078,791.95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76,078,791.95</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32,274,510.10</w:t>
      </w:r>
    </w:p>
    <w:p>
      <w:pPr>
        <w:pStyle w:val="null3"/>
      </w:pPr>
      <w:r>
        <w:rPr>
          <w:rFonts w:ascii="仿宋_GB2312" w:hAnsi="仿宋_GB2312" w:cs="仿宋_GB2312" w:eastAsia="仿宋_GB2312"/>
        </w:rPr>
        <w:t>采购包最高限价（元）: 32,274,510.10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B标段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32,274,510.10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80"/>
              <w:jc w:val="left"/>
            </w:pPr>
            <w:r>
              <w:rPr>
                <w:rFonts w:ascii="仿宋_GB2312" w:hAnsi="仿宋_GB2312" w:cs="仿宋_GB2312" w:eastAsia="仿宋_GB2312"/>
                <w:sz w:val="24"/>
              </w:rPr>
              <w:t>为提高西安高新区市容环境卫生管理水平，营造良好的投资和人居生活环境，</w:t>
            </w:r>
            <w:r>
              <w:rPr>
                <w:rFonts w:ascii="仿宋_GB2312" w:hAnsi="仿宋_GB2312" w:cs="仿宋_GB2312" w:eastAsia="仿宋_GB2312"/>
                <w:sz w:val="24"/>
              </w:rPr>
              <w:t xml:space="preserve"> </w:t>
            </w:r>
            <w:r>
              <w:rPr>
                <w:rFonts w:ascii="仿宋_GB2312" w:hAnsi="仿宋_GB2312" w:cs="仿宋_GB2312" w:eastAsia="仿宋_GB2312"/>
                <w:sz w:val="24"/>
              </w:rPr>
              <w:t>实现品质高新最美丽、最干净城区目标，实施道路清扫保洁、公厕管理养护、生活垃圾清运、道路绿化养护等服务。</w:t>
            </w:r>
          </w:p>
          <w:p>
            <w:pPr>
              <w:pStyle w:val="null3"/>
              <w:spacing w:before="105" w:after="105"/>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b/>
              </w:rPr>
              <w:t>具体招标内容及要求详见附件</w:t>
            </w:r>
            <w:r>
              <w:rPr>
                <w:rFonts w:ascii="仿宋_GB2312" w:hAnsi="仿宋_GB2312" w:cs="仿宋_GB2312" w:eastAsia="仿宋_GB2312"/>
                <w:sz w:val="24"/>
                <w:b/>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标的名称：B标段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80"/>
              <w:jc w:val="left"/>
            </w:pPr>
            <w:r>
              <w:rPr>
                <w:rFonts w:ascii="仿宋_GB2312" w:hAnsi="仿宋_GB2312" w:cs="仿宋_GB2312" w:eastAsia="仿宋_GB2312"/>
                <w:sz w:val="24"/>
              </w:rPr>
              <w:t>为提高西安高新区市容环境卫生管理水平，营造良好的投资和人居生活环境，</w:t>
            </w:r>
            <w:r>
              <w:rPr>
                <w:rFonts w:ascii="仿宋_GB2312" w:hAnsi="仿宋_GB2312" w:cs="仿宋_GB2312" w:eastAsia="仿宋_GB2312"/>
                <w:sz w:val="24"/>
              </w:rPr>
              <w:t xml:space="preserve"> </w:t>
            </w:r>
            <w:r>
              <w:rPr>
                <w:rFonts w:ascii="仿宋_GB2312" w:hAnsi="仿宋_GB2312" w:cs="仿宋_GB2312" w:eastAsia="仿宋_GB2312"/>
                <w:sz w:val="24"/>
              </w:rPr>
              <w:t>实现品质高新最美丽、最干净城区目标，实施道路清扫保洁、公厕管理养护、道路绿化养护等服务。</w:t>
            </w:r>
          </w:p>
          <w:p>
            <w:pPr>
              <w:pStyle w:val="null3"/>
              <w:spacing w:before="105" w:after="105"/>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b/>
              </w:rPr>
              <w:t>具体招标内容及要求详见附件</w:t>
            </w:r>
            <w:r>
              <w:rPr>
                <w:rFonts w:ascii="仿宋_GB2312" w:hAnsi="仿宋_GB2312" w:cs="仿宋_GB2312" w:eastAsia="仿宋_GB2312"/>
                <w:sz w:val="24"/>
                <w:b/>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一年，年度考核合格者，在双方自愿、合同内容不变的情况下可以进行续签，续签不超过2次。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一年，年度考核合格者，在双方自愿、合同内容不变的情况下可以进行续签，续签不超过2次。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西安高新区范围内，具体以采购人要求为准。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西安高新区范围内，具体以采购人要求为准。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按照当月养护面积与养护单价据实结算基数，根据每月考评得分分值计算本月应付服务费用。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按照当月养护面积与养护单价据实结算基数，根据每月考评得分分值计算本月应付服务费用。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按照招标文件及采购合同约定执行。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按照招标文件及采购合同约定执行。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其他补充事宜：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4、本项目共分为2个合同包，每个合同包确定1家中标人，投标人可同时参与多个合同包，但最终只能中1个合同包。评审时按照采购包号顺序进行评审，若投标人在评审时已在合同包1被推荐为排序第一的中标候选人，则该投标人在合同包2中不再参与中标候选人的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投标人关联关系声明.docx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投标人关联关系声明.docx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费用组成明细表-A标段.docx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费用组成明细表-B标段.docx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内容至少包括①道路清扫保洁方案；②生活垃圾清运服务方案；③公厕管理养护服务方案；④道路绿化养护方案；⑤突发事件应急保障方案。 评审标准：服务方案各部分内容全面详细、阐述条理清晰详尽、符合本项目采购需求得25分，每缺一项内容扣5分，评审项中内容有“缺陷”根据响应情况得(0-2]分，评审项中存在“不足”根据响应情况得(2-5]分。 备注：评审内容“缺陷”是指：逻辑混乱、与项目特点不匹配、凭空编造、逻辑漏洞、出现常识性错误、存在不适用项目实际情况的情形或只有标题没有实质性内容等。 “不足”是指：响应内容体现不完整或响应内容粗略、陈述简单、空洞或缺乏针对性等情形。 评审内容中“（”表示不包含此整数、“]”表示包含此整数。</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至少包括①道路清扫保洁服务质量目标、标准及保证措施；②生活垃圾清运服务质量目标、标准及保证措施；③公厕管理养护服务质量目标、标准及保证措施；④道路绿化养护服务质量目标、标准及保证措施。 评审标准：服务保障措施各部分内容全面详细、阐述条理清晰详尽、符合本项目采购需求得20分，每缺一项内容扣5分，评审项中内容有“缺陷”根据响应情况得(0-2]分，评审项中存在“不足”根据响应情况得(2-5]分。 备注：评审内容“缺陷”是指：逻辑混乱、与项目特点不匹配、凭空编造、逻辑漏洞、出现常识性错误、存在不适用项目实际情况的情形或只有标题没有实质性内容等。 “不足”是指：响应内容体现不完整或响应内容粗略、陈述简单、空洞或缺乏针对性等情形。 评审内容中“（”表示不包含此整数、“]”表示包含此整数。</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1、项目负责人需为本单位人员，具备相关专业中级及以上职称计2分，没有得0分。（提供职称证及开标前连续3个月社保缴纳证明，否则不计分）。 2、项目团队配置：①项目管理团队整体配置方案（提供人员配置表，列明各管理团队人员、基本情况及岗位职责）；②道路清扫保洁人员配置；③生活垃圾清运人员配置；④公厕及驿站管理养护人员配置；⑤道路绿化养护人员配置；⑥人员日常培训方案。 评审标准：项目团队配置合理、团队人员职责划分明确、团队配置满足项目情况及需要，人员专业能力能有效保障项目服务质量，内容描述详细，架构清晰的得18分，评审内容每缺一项扣3分，评审项中内容有“缺陷”根据响应情况得(0-1]分，评审项中存在“不足”根据响应情况得(1-3]分。 备注：评审内容“缺陷”是指：逻辑混乱、与项目特点不匹配、凭空编造、逻辑漏洞、出现常识性错误、存在不适用项目实际情况的情形或只有标题没有实质性内容等。 “不足”是指：响应内容体现不完整或响应内容粗略、陈述简单、空洞或缺乏针对性等情形。 评审内容中“（”表示不包含此整数、“]”表示包含此整数。</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拟投入机械设备配置</w:t>
            </w:r>
          </w:p>
        </w:tc>
        <w:tc>
          <w:tcPr>
            <w:tcW w:type="dxa" w:w="2492"/>
          </w:tcPr>
          <w:p>
            <w:pPr>
              <w:pStyle w:val="null3"/>
            </w:pPr>
            <w:r>
              <w:rPr>
                <w:rFonts w:ascii="仿宋_GB2312" w:hAnsi="仿宋_GB2312" w:cs="仿宋_GB2312" w:eastAsia="仿宋_GB2312"/>
              </w:rPr>
              <w:t>内容至少包括①道路清扫保洁及垃圾清运车辆配置；②环卫及绿化劳动工具配置；③绿化养护机械设备配置；④机械设备日常使用方案；⑤机械设备维修保障方案。 评审标准：投入机械设备配置合理、详细、阐述条理清晰详尽、符合本项目采购需求得20分，每缺一项内容扣4分，评审项中内容有“缺陷”根据响应情况得(0-2]分，评审项中存在“不足”根据响应情况得(2-4]分。 备注：评审内容“缺陷”是指：逻辑混乱、与项目特点不匹配、凭空编造、逻辑漏洞、出现常识性错误、存在不适用项目实际情况的情形或只有标题没有实质性内容等。 “不足”是指：响应内容体现不完整或响应内容粗略、陈述简单、空洞或缺乏针对性等情形。 评审内容中“（”表示不包含此整数、“]”表示包含此整数。</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投标人具有2022年1月1日至今（以合同签订日期为准）的同类业绩，投标文件中提供合同关键页（合同首页、服务内容页及双方签字盖章页）复印件并加盖投标人公章，提供1个得1分，满分5分，没有不得分。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满足招标文件要求且投标报价最低的报价为评标基准价，其价格分为满分。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内容至少包括①道路清扫保洁方案；②公厕管理养护服务方案；③道路绿化养护方案；④突发事件应急保障方案。 评审标准：服务方案各部分内容全面详细、阐述条理清晰详尽、符合本项目采购需求得20分，每缺一项内容扣5分，评审项中内容有“缺陷”根据响应情况得(0-2]分，评审项中存在“不足”根据响应情况得(2-5]分。 备注：评审内容“缺陷”是指：逻辑混乱、与项目特点不匹配、凭空编造、逻辑漏洞、出现常识性错误、存在不适用项目实际情况的情形或只有标题没有实质性内容等。 “不足”是指：响应内容体现不完整或响应内容粗略、陈述简单、空洞或缺乏针对性等情形。 评审内容中“（”表示不包含此整数、“]”表示包含此整数。</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内容至少包括①道路清扫保洁服务质量目标、标准及保证措施；②公厕管理养护服务质量目标、标准及保证措施；③道路绿化养护服务质量目标、标准及保证措施。 评审标准：服务保障措施各部分内容全面详细、阐述条理清晰详尽、符合本项目采购需求得15分，每缺一项内容扣5分，评审项中内容有“缺陷”根据响应情况得(0-2]分，评审项中存在“不足”根据响应情况得(2-5]分。 备注：评审内容“缺陷”是指：逻辑混乱、与项目特点不匹配、凭空编造、逻辑漏洞、出现常识性错误、存在不适用项目实际情况的情形或只有标题没有实质性内容等。 “不足”是指：响应内容体现不完整或响应内容粗略、陈述简单、空洞或缺乏针对性等情形。 评审内容中“（”表示不包含此整数、“]”表示包含此整数。</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1、项目负责人需为本单位人员，具备相关专业中级及以上职称计5分，没有得0分。（提供职称证及开标前连续3个月社保缴纳证明，否则不计分）。 2、项目团队配置：①项目管理团队整体配置方案（提供人员配置表，列明各管理团队人员、基本情况及岗位职责）；②道路清扫保洁人员配置；③公厕管理养护人员配置；④道路绿化养护人员配置；⑤人员日常培训方案。 评审标准：团队机构设置合理、团队人员职责划分明确、团队配置满足项目情况及需要，人员专业能力能有效保障项目服务质量，内容描述详细，架构清晰的得20分，评审内容每缺一项扣5分，评审项中内容有“缺陷”根据响应情况得(0-2]分，评审项中存在“不足”根据响应情况得(2-5]分。 备注：评审内容“缺陷”是指：逻辑混乱、与项目特点不匹配、凭空编造、逻辑漏洞、出现常识性错误、存在不适用项目实际情况的情形或只有标题没有实质性内容等。 “不足”是指：响应内容体现不完整或响应内容粗略、陈述简单、空洞或缺乏针对性等情形。 评审内容中“（”表示不包含此整数、“]”表示包含此整数。</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拟投入机械设备配置</w:t>
            </w:r>
          </w:p>
        </w:tc>
        <w:tc>
          <w:tcPr>
            <w:tcW w:type="dxa" w:w="2492"/>
          </w:tcPr>
          <w:p>
            <w:pPr>
              <w:pStyle w:val="null3"/>
            </w:pPr>
            <w:r>
              <w:rPr>
                <w:rFonts w:ascii="仿宋_GB2312" w:hAnsi="仿宋_GB2312" w:cs="仿宋_GB2312" w:eastAsia="仿宋_GB2312"/>
              </w:rPr>
              <w:t>内容至少包括①道路清扫保洁车辆配置；②环卫及绿化劳动工具配置；③绿化养护机械设备配置；④机械设备日常使用方案；⑤机械设备维修保障方案。 评审标准：投入机械设备配置合理、详细、阐述条理清晰详尽、符合本项目采购需求得25分，每缺一项内容扣5分，评审项中内容有“缺陷”根据响应情况得(0-2]分，评审项中存在“不足”根据响应情况得(2-5]分。 备注：评审内容“缺陷”是指：逻辑混乱、与项目特点不匹配、凭空编造、逻辑漏洞、出现常识性错误、存在不适用项目实际情况的情形或只有标题没有实质性内容等。 “不足”是指：响应内容体现不完整或响应内容粗略、陈述简单、空洞或缺乏针对性等情形。 评审内容中“（”表示不包含此整数、“]”表示包含此整数。</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投标人具有2022年1月1日至今（以合同签订日期为准）的同类业绩，投标文件中提供合同关键页（合同首页、服务内容页及双方签字盖章页）复印件并加盖投标人公章，提供1个得1分，满分5分，没有不得分。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满足招标文件要求且投标报价最低的报价为评标基准价，其价格分为满分。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详见附件：费用组成明细表-A标段.docx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详见附件：投标人关联关系声明.docx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详见附件：投标方案响应说明.docx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详见附件：费用组成明细表-B标段.docx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详见附件：投标人关联关系声明.docx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详见附件：投标方案响应说明.docx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