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版本号：ZD0525-027ZGX20250518001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ZD0525-027ZGX</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信息化设施设备采购项目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ZD0525-027ZGX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信息化设施设备采购项目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拟采购智慧黑板、教室计算机、视频展台、多媒体音箱、多媒体讲桌、移动支架后黑板等，详见磋商文件采购需求。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18629262400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采购包1：952,100.00元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计算机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缴纳采购代理服务费。代理服务费依据《国家计委关于印发招标代理服务收费管理暂行办法的通知》（计价格【2002】1980号）和国家发改委办公厅颁发的《关于招标代理服务收费有关问题的通知》（发改办价格【2003】857号）文件规定标准下浮20%收取，以成交价为基数计算，不足5000元的，按5000元收取。具体收费金额将在成交结果公告中公布。 代理服务费缴纳信息： 银行户名：正大方略工程咨询有限公司西安高新分公司开户银行：交通银行西安高新区科技支行账号：611301134018010159350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联系电话：18629262400</w:t>
      </w:r>
    </w:p>
    <w:p>
      <w:pPr>
        <w:pStyle w:val="null3"/>
      </w:pPr>
      <w:r>
        <w:rPr>
          <w:rFonts w:ascii="仿宋_GB2312" w:hAnsi="仿宋_GB2312" w:cs="仿宋_GB2312" w:eastAsia="仿宋_GB2312"/>
        </w:rPr>
        <w:t>地址：西安市雁塔区南二环东段22号（凯森盛世1号）A座27楼</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拟采购智慧黑板、教室计算机、视频展台、多媒体音箱、多媒体讲桌、移动支架后黑板等，详见磋商文件采购需求。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952,100.00</w:t>
      </w:r>
    </w:p>
    <w:p>
      <w:pPr>
        <w:pStyle w:val="null3"/>
      </w:pPr>
      <w:r>
        <w:rPr>
          <w:rFonts w:ascii="仿宋_GB2312" w:hAnsi="仿宋_GB2312" w:cs="仿宋_GB2312" w:eastAsia="仿宋_GB2312"/>
        </w:rPr>
        <w:t>采购包最高限价（元）: 952,100.00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智慧黑板、教室计算机、视频展台、多媒体音箱、多媒体讲桌、移动支架后黑板等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952,100.00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标的名称：智慧黑板、教室计算机、视频展台、多媒体音箱、多媒体讲桌、移动支架后黑板等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智慧黑板1：4套（核心产品1）</w:t>
            </w:r>
          </w:p>
          <w:p>
            <w:pPr>
              <w:pStyle w:val="null3"/>
            </w:pPr>
            <w:r>
              <w:rPr>
                <w:rFonts w:ascii="仿宋_GB2312" w:hAnsi="仿宋_GB2312" w:cs="仿宋_GB2312" w:eastAsia="仿宋_GB2312"/>
                <w:sz w:val="18"/>
                <w:b/>
              </w:rPr>
              <w:t>整体设计</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整机屏幕不小于86英寸 ，分辨率不低于3840*2160。</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整机中间主屏采用钢化比例防护，硬度达到9H。</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中控菜单支持手势操作设置，可选择息屏、桌面、降半屏等；同时支持物理按键自定义，可自定义按键数不少于3，可自定义为护眼、截屏、聚光灯、日历等多种常用功能；同时支持开启触摸锁定，可在任意界面下通过十指操作。</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整机嵌入式系统版本不小于安卓14.0，支持设备更好的性能体验。</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整机在0℃- 40℃环境下可正常工作，在-15℃—55℃的环境下可正常贮存且贮存后功能无损。</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▲整机内置2.2声道扬声器，总功率不低于60W。提供生产厂家确认的、相应的功能证明材料（包括但不限于测试报告、官网和功能截图等），加盖生产厂家公章。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7.</w:t>
            </w:r>
            <w:r>
              <w:rPr>
                <w:rFonts w:ascii="仿宋_GB2312" w:hAnsi="仿宋_GB2312" w:cs="仿宋_GB2312" w:eastAsia="仿宋_GB2312"/>
                <w:sz w:val="18"/>
                <w:b/>
              </w:rPr>
              <w:t>▲整机支持提笔书写，在Windows系统下可实现无需点击任意功能入口，当检测到触控笔笔尖接触屏幕时，自动进入书写模式。需提供相关证明材料（包括但不限于检测报告、官网截图和功能截图），加盖厂家公章。</w:t>
            </w:r>
          </w:p>
          <w:p>
            <w:pPr>
              <w:pStyle w:val="null3"/>
            </w:pPr>
            <w:r>
              <w:rPr>
                <w:rFonts w:ascii="仿宋_GB2312" w:hAnsi="仿宋_GB2312" w:cs="仿宋_GB2312" w:eastAsia="仿宋_GB2312"/>
                <w:sz w:val="18"/>
                <w:b/>
              </w:rPr>
              <w:t>8.</w:t>
            </w:r>
            <w:r>
              <w:rPr>
                <w:rFonts w:ascii="仿宋_GB2312" w:hAnsi="仿宋_GB2312" w:cs="仿宋_GB2312" w:eastAsia="仿宋_GB2312"/>
                <w:sz w:val="18"/>
                <w:b/>
              </w:rPr>
              <w:t>设备采用先进触控技术，整机支持双系统中进行40点或以上触控。</w:t>
            </w:r>
          </w:p>
          <w:p>
            <w:pPr>
              <w:pStyle w:val="null3"/>
            </w:pPr>
            <w:r>
              <w:rPr>
                <w:rFonts w:ascii="仿宋_GB2312" w:hAnsi="仿宋_GB2312" w:cs="仿宋_GB2312" w:eastAsia="仿宋_GB2312"/>
                <w:sz w:val="18"/>
                <w:b/>
              </w:rPr>
              <w:t>9.</w:t>
            </w:r>
            <w:r>
              <w:rPr>
                <w:rFonts w:ascii="仿宋_GB2312" w:hAnsi="仿宋_GB2312" w:cs="仿宋_GB2312" w:eastAsia="仿宋_GB2312"/>
                <w:sz w:val="18"/>
                <w:b/>
              </w:rPr>
              <w:t>整机具备不少于2路前置双系统USB3.0接口,双系统USB3.0接口支持Android系统、Windows系统读取外接移动存储设备,即插即用无需区分接口对应系统。</w:t>
            </w:r>
          </w:p>
          <w:p>
            <w:pPr>
              <w:pStyle w:val="null3"/>
            </w:pPr>
            <w:r>
              <w:rPr>
                <w:rFonts w:ascii="仿宋_GB2312" w:hAnsi="仿宋_GB2312" w:cs="仿宋_GB2312" w:eastAsia="仿宋_GB2312"/>
                <w:sz w:val="18"/>
                <w:b/>
              </w:rPr>
              <w:t>10.</w:t>
            </w:r>
            <w:r>
              <w:rPr>
                <w:rFonts w:ascii="仿宋_GB2312" w:hAnsi="仿宋_GB2312" w:cs="仿宋_GB2312" w:eastAsia="仿宋_GB2312"/>
                <w:sz w:val="18"/>
                <w:b/>
              </w:rPr>
              <w:t>▲整机设备自带地震预警软件。支持在地震预警页面中获取位置，可以手动进行位置校准。支持在地震预警页面中选择提醒阈值。支持在地震预警界面中开启和关闭地震预警服务。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11.</w:t>
            </w:r>
            <w:r>
              <w:rPr>
                <w:rFonts w:ascii="仿宋_GB2312" w:hAnsi="仿宋_GB2312" w:cs="仿宋_GB2312" w:eastAsia="仿宋_GB2312"/>
                <w:sz w:val="18"/>
                <w:b/>
              </w:rPr>
              <w:t>整机具备减滤蓝光功能，可通过前置物理功能按键一键启用减滤蓝光模式，有效减少蓝光对学生危害；同时设备达到硬件及防蓝光功能，满足低蓝光、无频闪、眼部舒适度等各个维度防护。</w:t>
            </w:r>
          </w:p>
          <w:p>
            <w:pPr>
              <w:pStyle w:val="null3"/>
            </w:pPr>
            <w:r>
              <w:rPr>
                <w:rFonts w:ascii="仿宋_GB2312" w:hAnsi="仿宋_GB2312" w:cs="仿宋_GB2312" w:eastAsia="仿宋_GB2312"/>
                <w:sz w:val="18"/>
                <w:b/>
              </w:rPr>
              <w:t>12.</w:t>
            </w:r>
            <w:r>
              <w:rPr>
                <w:rFonts w:ascii="仿宋_GB2312" w:hAnsi="仿宋_GB2312" w:cs="仿宋_GB2312" w:eastAsia="仿宋_GB2312"/>
                <w:sz w:val="18"/>
                <w:b/>
              </w:rPr>
              <w:t>▲整机支持手笔分离，通过提笔即写唤醒批注功能后，可进行手笔分离功能，使用笔正常书写，使用手指可以操作应用，进行点击操作。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13.</w:t>
            </w:r>
            <w:r>
              <w:rPr>
                <w:rFonts w:ascii="仿宋_GB2312" w:hAnsi="仿宋_GB2312" w:cs="仿宋_GB2312" w:eastAsia="仿宋_GB2312"/>
                <w:sz w:val="18"/>
                <w:b/>
              </w:rPr>
              <w:t>电源键为三合一按键，可实现开机、关机、待机三种功能，方便老师操作设备。</w:t>
            </w:r>
          </w:p>
          <w:p>
            <w:pPr>
              <w:pStyle w:val="null3"/>
            </w:pPr>
            <w:r>
              <w:rPr>
                <w:rFonts w:ascii="仿宋_GB2312" w:hAnsi="仿宋_GB2312" w:cs="仿宋_GB2312" w:eastAsia="仿宋_GB2312"/>
                <w:sz w:val="18"/>
                <w:b/>
              </w:rPr>
              <w:t>14.</w:t>
            </w:r>
            <w:r>
              <w:rPr>
                <w:rFonts w:ascii="仿宋_GB2312" w:hAnsi="仿宋_GB2312" w:cs="仿宋_GB2312" w:eastAsia="仿宋_GB2312"/>
                <w:sz w:val="18"/>
                <w:b/>
              </w:rPr>
              <w:t>▲整机支持发出超声波信号，智能手机通过麦克风接收后，手机与整机无需在同一局域网内即可实现配对。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15.</w:t>
            </w:r>
            <w:r>
              <w:rPr>
                <w:rFonts w:ascii="仿宋_GB2312" w:hAnsi="仿宋_GB2312" w:cs="仿宋_GB2312" w:eastAsia="仿宋_GB2312"/>
                <w:sz w:val="18"/>
                <w:b/>
              </w:rPr>
              <w:t>整机内置非独立的高清摄像头，摄像头像素不小于1300W.</w:t>
            </w:r>
          </w:p>
          <w:p>
            <w:pPr>
              <w:pStyle w:val="null3"/>
            </w:pPr>
            <w:r>
              <w:rPr>
                <w:rFonts w:ascii="仿宋_GB2312" w:hAnsi="仿宋_GB2312" w:cs="仿宋_GB2312" w:eastAsia="仿宋_GB2312"/>
                <w:sz w:val="18"/>
                <w:b/>
              </w:rPr>
              <w:t>16.</w:t>
            </w:r>
            <w:r>
              <w:rPr>
                <w:rFonts w:ascii="仿宋_GB2312" w:hAnsi="仿宋_GB2312" w:cs="仿宋_GB2312" w:eastAsia="仿宋_GB2312"/>
                <w:sz w:val="18"/>
                <w:b/>
              </w:rPr>
              <w:t>菜单支持智能音画模式，支持通过应用判断合适的画面设置与音效设置；支持画面自定义，可选择屏幕底纹，调节纹理透明度及屏幕色温；支持标准、节能、多媒体等多种图像模式，支持AIPQ智能画质显示调节，增强显示效果；同时支持色彩空间调节为标准或SRGB模式。</w:t>
            </w:r>
          </w:p>
          <w:p>
            <w:pPr>
              <w:pStyle w:val="null3"/>
            </w:pPr>
            <w:r>
              <w:rPr>
                <w:rFonts w:ascii="仿宋_GB2312" w:hAnsi="仿宋_GB2312" w:cs="仿宋_GB2312" w:eastAsia="仿宋_GB2312"/>
                <w:sz w:val="18"/>
                <w:b/>
              </w:rPr>
              <w:t>17.</w:t>
            </w:r>
            <w:r>
              <w:rPr>
                <w:rFonts w:ascii="仿宋_GB2312" w:hAnsi="仿宋_GB2312" w:cs="仿宋_GB2312" w:eastAsia="仿宋_GB2312"/>
                <w:sz w:val="18"/>
                <w:b/>
              </w:rPr>
              <w:t>支持无线传屏功能，可以将外部电脑的屏幕画面通过无线方式传输到整机上显示。</w:t>
            </w:r>
          </w:p>
          <w:p>
            <w:pPr>
              <w:pStyle w:val="null3"/>
            </w:pPr>
            <w:r>
              <w:rPr>
                <w:rFonts w:ascii="仿宋_GB2312" w:hAnsi="仿宋_GB2312" w:cs="仿宋_GB2312" w:eastAsia="仿宋_GB2312"/>
                <w:sz w:val="18"/>
                <w:b/>
              </w:rPr>
              <w:t>18.</w:t>
            </w:r>
            <w:r>
              <w:rPr>
                <w:rFonts w:ascii="仿宋_GB2312" w:hAnsi="仿宋_GB2312" w:cs="仿宋_GB2312" w:eastAsia="仿宋_GB2312"/>
                <w:sz w:val="18"/>
                <w:b/>
              </w:rPr>
              <w:t>菜单可进行高级音效设置，可自由选择标准、听力、观影等不同效果；同时设备支持AI空调感知模式，可根据当前物理环境，通过算法提供适配的音效参数；支持深度音频效果设置，如中低频段及高频段调节，及左右声道平衡调节。</w:t>
            </w:r>
          </w:p>
          <w:p>
            <w:pPr>
              <w:pStyle w:val="null3"/>
            </w:pPr>
            <w:r>
              <w:rPr>
                <w:rFonts w:ascii="仿宋_GB2312" w:hAnsi="仿宋_GB2312" w:cs="仿宋_GB2312" w:eastAsia="仿宋_GB2312"/>
                <w:sz w:val="18"/>
                <w:b/>
              </w:rPr>
              <w:t>19.Wi-Fi</w:t>
            </w:r>
            <w:r>
              <w:rPr>
                <w:rFonts w:ascii="仿宋_GB2312" w:hAnsi="仿宋_GB2312" w:cs="仿宋_GB2312" w:eastAsia="仿宋_GB2312"/>
                <w:sz w:val="18"/>
                <w:b/>
              </w:rPr>
              <w:t>制式支持IEEE 802.11 a/b/g/n/ac/ax；支持版本Wi-Fi6。提供生产厂家确认的、相应的功能证明材料（包括但不限于测试报告、官网和功能截图等），加盖生产厂家公章。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20.</w:t>
            </w:r>
            <w:r>
              <w:rPr>
                <w:rFonts w:ascii="仿宋_GB2312" w:hAnsi="仿宋_GB2312" w:cs="仿宋_GB2312" w:eastAsia="仿宋_GB2312"/>
                <w:sz w:val="18"/>
                <w:b/>
              </w:rPr>
              <w:t>▲整机支持蓝牙Bluetooth 5.4标准。提供生产厂家确认的、相应的功能证明材料（包括但不限于测试报告、官网和功能截图等），加盖生产厂家公章。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二、白板软件</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采用备授课一体化框架设计，教师可根据教学场景自由切换类PPT界面的备课模式与触控交互教学模式，适用于教室、办公室等不同教学环境，便于教师教学使用。</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提供生产厂家出具的、相应的功能证明材料（包括但不限于测试报告、官网和功能截图等）</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软件支持电子化听评课功能，老师可在授课模式下在线发起听评课，其他老师可通过二维码进行评价以及获取课件，发起老师可在我的学校中查看历史评课记录并进行文档导出，至少支持word及pdf或其他常见的文档格式等。需提供相关证明材料（包括但不限于检测报告、官网截图和功能截图），加盖厂家公章。</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▲软件为老师提供云空间，可扩展至不少于30T空间使用，方便老师存储相关教学资源。需提供相关证明材料（包括但不限于检测报告、官网截图和功能截图），加盖厂家公章。</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上传下载一体化云存储：备课时支持将云空间中存储图片、音频、视频、Flash等素材插入课件，同时支持将课件中的图片、音频、视频、Flash、PPT等素材右键上传至云空间。</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软件内置的 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w:t>
            </w:r>
          </w:p>
          <w:p>
            <w:pPr>
              <w:pStyle w:val="null3"/>
            </w:pPr>
            <w:r>
              <w:rPr>
                <w:rFonts w:ascii="仿宋_GB2312" w:hAnsi="仿宋_GB2312" w:cs="仿宋_GB2312" w:eastAsia="仿宋_GB2312"/>
                <w:sz w:val="18"/>
                <w:b/>
              </w:rPr>
              <w:t>7.</w:t>
            </w:r>
            <w:r>
              <w:rPr>
                <w:rFonts w:ascii="仿宋_GB2312" w:hAnsi="仿宋_GB2312" w:cs="仿宋_GB2312" w:eastAsia="仿宋_GB2312"/>
                <w:sz w:val="18"/>
                <w:b/>
              </w:rPr>
              <w:t>支持PPT的原生解析，教师可将pptx课件转化为互动教学课件，支持单份导入和批量文件夹导入两种格式，保留pptx原文件中的文字、图片、表格等对象及动画的可编辑性，并可为课件增加互动教学元素。</w:t>
            </w:r>
          </w:p>
          <w:p>
            <w:pPr>
              <w:pStyle w:val="null3"/>
            </w:pPr>
            <w:r>
              <w:rPr>
                <w:rFonts w:ascii="仿宋_GB2312" w:hAnsi="仿宋_GB2312" w:cs="仿宋_GB2312" w:eastAsia="仿宋_GB2312"/>
                <w:sz w:val="18"/>
                <w:b/>
              </w:rPr>
              <w:t>8.</w:t>
            </w:r>
            <w:r>
              <w:rPr>
                <w:rFonts w:ascii="仿宋_GB2312" w:hAnsi="仿宋_GB2312" w:cs="仿宋_GB2312" w:eastAsia="仿宋_GB2312"/>
                <w:sz w:val="18"/>
                <w:b/>
              </w:rPr>
              <w:t>可自由调节课件画面的显示比例，支持16:9、4：3画面显示比，可适配各类显示设备。</w:t>
            </w:r>
          </w:p>
          <w:p>
            <w:pPr>
              <w:pStyle w:val="null3"/>
            </w:pPr>
            <w:r>
              <w:rPr>
                <w:rFonts w:ascii="仿宋_GB2312" w:hAnsi="仿宋_GB2312" w:cs="仿宋_GB2312" w:eastAsia="仿宋_GB2312"/>
                <w:sz w:val="18"/>
                <w:b/>
              </w:rPr>
              <w:t>9.</w:t>
            </w:r>
            <w:r>
              <w:rPr>
                <w:rFonts w:ascii="仿宋_GB2312" w:hAnsi="仿宋_GB2312" w:cs="仿宋_GB2312" w:eastAsia="仿宋_GB2312"/>
                <w:sz w:val="18"/>
                <w:b/>
              </w:rPr>
              <w:t>路径动画：支持任意对象自定义路径动画设置，可绘制任意的移动轨迹并让对象沿着轨迹路径进行移动，可单独设置该动画通过翻页或单击对象本身进行触发。</w:t>
            </w:r>
          </w:p>
          <w:p>
            <w:pPr>
              <w:pStyle w:val="null3"/>
            </w:pPr>
            <w:r>
              <w:rPr>
                <w:rFonts w:ascii="仿宋_GB2312" w:hAnsi="仿宋_GB2312" w:cs="仿宋_GB2312" w:eastAsia="仿宋_GB2312"/>
                <w:sz w:val="18"/>
                <w:b/>
              </w:rPr>
              <w:t>10.</w:t>
            </w:r>
            <w:r>
              <w:rPr>
                <w:rFonts w:ascii="仿宋_GB2312" w:hAnsi="仿宋_GB2312" w:cs="仿宋_GB2312" w:eastAsia="仿宋_GB2312"/>
                <w:sz w:val="18"/>
                <w:b/>
              </w:rPr>
              <w:t>▲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11.</w:t>
            </w:r>
            <w:r>
              <w:rPr>
                <w:rFonts w:ascii="仿宋_GB2312" w:hAnsi="仿宋_GB2312" w:cs="仿宋_GB2312" w:eastAsia="仿宋_GB2312"/>
                <w:sz w:val="18"/>
                <w:b/>
              </w:rPr>
              <w:t>无课件录制：支持教师在空白页面录制胶囊式微课，支持自主添加不低于一百页电子草稿进行讲解。</w:t>
            </w:r>
          </w:p>
          <w:p>
            <w:pPr>
              <w:pStyle w:val="null3"/>
            </w:pPr>
            <w:r>
              <w:rPr>
                <w:rFonts w:ascii="仿宋_GB2312" w:hAnsi="仿宋_GB2312" w:cs="仿宋_GB2312" w:eastAsia="仿宋_GB2312"/>
                <w:sz w:val="18"/>
                <w:b/>
              </w:rPr>
              <w:t>12.</w:t>
            </w:r>
            <w:r>
              <w:rPr>
                <w:rFonts w:ascii="仿宋_GB2312" w:hAnsi="仿宋_GB2312" w:cs="仿宋_GB2312" w:eastAsia="仿宋_GB2312"/>
                <w:sz w:val="18"/>
                <w:b/>
              </w:rPr>
              <w:t>全文快速搜索：支持在课件中通过快捷键调用搜索控件，输入文本即可查找课件内文本框、形状、表格中对应的文本匹配项。</w:t>
            </w:r>
          </w:p>
          <w:p>
            <w:pPr>
              <w:pStyle w:val="null3"/>
            </w:pPr>
            <w:r>
              <w:rPr>
                <w:rFonts w:ascii="仿宋_GB2312" w:hAnsi="仿宋_GB2312" w:cs="仿宋_GB2312" w:eastAsia="仿宋_GB2312"/>
                <w:sz w:val="18"/>
                <w:b/>
              </w:rPr>
              <w:t>13.</w:t>
            </w:r>
            <w:r>
              <w:rPr>
                <w:rFonts w:ascii="仿宋_GB2312" w:hAnsi="仿宋_GB2312" w:cs="仿宋_GB2312" w:eastAsia="仿宋_GB2312"/>
                <w:sz w:val="18"/>
                <w:b/>
              </w:rPr>
              <w:t>▲软件提供不少于90节党建微课视频，包括国家要求学习的革命、建设、改革、复兴等内容，支持在线点播及下载，支持视频关键帧打点标记，播放过程中可一键跳转，同时支持对频频随时截图方便老师插入课件。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14.</w:t>
            </w:r>
            <w:r>
              <w:rPr>
                <w:rFonts w:ascii="仿宋_GB2312" w:hAnsi="仿宋_GB2312" w:cs="仿宋_GB2312" w:eastAsia="仿宋_GB2312"/>
                <w:sz w:val="18"/>
                <w:b/>
              </w:rPr>
              <w:t>拼音工具：支持在拼音格中输入拼音字母，可展示该字母的标准四声读音以及笔画。</w:t>
            </w:r>
          </w:p>
          <w:p>
            <w:pPr>
              <w:pStyle w:val="null3"/>
            </w:pPr>
            <w:r>
              <w:rPr>
                <w:rFonts w:ascii="仿宋_GB2312" w:hAnsi="仿宋_GB2312" w:cs="仿宋_GB2312" w:eastAsia="仿宋_GB2312"/>
                <w:sz w:val="18"/>
                <w:b/>
              </w:rPr>
              <w:t>15.</w:t>
            </w:r>
            <w:r>
              <w:rPr>
                <w:rFonts w:ascii="仿宋_GB2312" w:hAnsi="仿宋_GB2312" w:cs="仿宋_GB2312" w:eastAsia="仿宋_GB2312"/>
                <w:sz w:val="18"/>
                <w:b/>
              </w:rPr>
              <w:t>▲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16.</w:t>
            </w:r>
            <w:r>
              <w:rPr>
                <w:rFonts w:ascii="仿宋_GB2312" w:hAnsi="仿宋_GB2312" w:cs="仿宋_GB2312" w:eastAsia="仿宋_GB2312"/>
                <w:sz w:val="18"/>
                <w:b/>
              </w:rPr>
              <w:t>内置元素周期表，并且提供多种展示样式，至少包括常规样式、原子序数、相对原子质量等。</w:t>
            </w:r>
          </w:p>
          <w:p>
            <w:pPr>
              <w:pStyle w:val="null3"/>
            </w:pPr>
            <w:r>
              <w:rPr>
                <w:rFonts w:ascii="仿宋_GB2312" w:hAnsi="仿宋_GB2312" w:cs="仿宋_GB2312" w:eastAsia="仿宋_GB2312"/>
                <w:sz w:val="18"/>
                <w:b/>
              </w:rPr>
              <w:t>17.</w:t>
            </w:r>
            <w:r>
              <w:rPr>
                <w:rFonts w:ascii="仿宋_GB2312" w:hAnsi="仿宋_GB2312" w:cs="仿宋_GB2312" w:eastAsia="仿宋_GB2312"/>
                <w:sz w:val="18"/>
                <w:b/>
              </w:rPr>
              <w:t>为保证软件稳定性，需与智慧黑板为同一品牌，提供证明材料，并加盖厂家公章。</w:t>
            </w:r>
          </w:p>
          <w:p>
            <w:pPr>
              <w:pStyle w:val="null3"/>
            </w:pPr>
            <w:r>
              <w:rPr>
                <w:rFonts w:ascii="仿宋_GB2312" w:hAnsi="仿宋_GB2312" w:cs="仿宋_GB2312" w:eastAsia="仿宋_GB2312"/>
                <w:sz w:val="18"/>
                <w:b/>
              </w:rPr>
              <w:t>三、OPS模块</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采用抽拉内置式模块化电脑，抽拉内置式，PC模块可插入整机，可实现无单独接线的插拔。按压式卡扣方式，无需工具即可快速拆卸电脑模块。</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搭载不小于Intel 12代酷睿 i5或以上配置CPU。内存：8 GB DDR4笔记本内存或以上配置。硬盘：256 GB SSD固态硬盘或以上配置。</w:t>
            </w:r>
          </w:p>
          <w:p>
            <w:pPr>
              <w:pStyle w:val="null3"/>
            </w:pPr>
            <w:r>
              <w:rPr>
                <w:rFonts w:ascii="仿宋_GB2312" w:hAnsi="仿宋_GB2312" w:cs="仿宋_GB2312" w:eastAsia="仿宋_GB2312"/>
                <w:sz w:val="18"/>
                <w:b/>
              </w:rPr>
              <w:t>和整机的连接采用万兆级接口，传输速率≥</w:t>
            </w:r>
            <w:r>
              <w:rPr>
                <w:rFonts w:ascii="仿宋_GB2312" w:hAnsi="仿宋_GB2312" w:cs="仿宋_GB2312" w:eastAsia="仿宋_GB2312"/>
                <w:sz w:val="18"/>
                <w:b/>
              </w:rPr>
              <w:t>10Gbps</w:t>
            </w:r>
            <w:r>
              <w:rPr>
                <w:rFonts w:ascii="仿宋_GB2312" w:hAnsi="仿宋_GB2312" w:cs="仿宋_GB2312" w:eastAsia="仿宋_GB2312"/>
                <w:sz w:val="18"/>
                <w:b/>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b/>
              </w:rPr>
              <w:t>智慧黑板2：28套</w:t>
            </w:r>
            <w:r>
              <w:rPr>
                <w:rFonts w:ascii="仿宋_GB2312" w:hAnsi="仿宋_GB2312" w:cs="仿宋_GB2312" w:eastAsia="仿宋_GB2312"/>
                <w:sz w:val="20"/>
                <w:b/>
              </w:rPr>
              <w:t>（核心产品2）</w:t>
            </w:r>
          </w:p>
          <w:p>
            <w:pPr>
              <w:pStyle w:val="null3"/>
            </w:pPr>
            <w:r>
              <w:rPr>
                <w:rFonts w:ascii="仿宋_GB2312" w:hAnsi="仿宋_GB2312" w:cs="仿宋_GB2312" w:eastAsia="仿宋_GB2312"/>
                <w:sz w:val="18"/>
                <w:b/>
              </w:rPr>
              <w:t>整体设计</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整机屏幕不小于86英寸 ，分辨率不低于3840*2160。</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整机中间主屏采用钢化比例防护，硬度达到9H。</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中控菜单支持手势操作设置，可选择息屏、桌面、降半屏等；同时支持物理按键自定义，可自定义按键数不少于3，可自定义为护眼、截屏、聚光灯、日历等多种常用功能；同时支持开启触摸锁定，可在任意界面下通过十指操作。</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整机嵌入式系统版本不小于安卓14.0，支持设备更好的性能体验。</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整机在0℃- 40℃环境下可正常工作，在-15℃—55℃的环境下可正常贮存且贮存后功能无损。</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▲整机内置2.2声道扬声器，总功率不低于60W。提供生产厂家确认的、相应的功能证明材料（包括但不限于测试报告、官网和功能截图等），加盖生产厂家公章。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7.</w:t>
            </w:r>
            <w:r>
              <w:rPr>
                <w:rFonts w:ascii="仿宋_GB2312" w:hAnsi="仿宋_GB2312" w:cs="仿宋_GB2312" w:eastAsia="仿宋_GB2312"/>
                <w:sz w:val="18"/>
                <w:b/>
              </w:rPr>
              <w:t>▲整机支持提笔书写，在Windows系统下可实现无需点击任意功能入口，当检测到触控笔笔尖接触屏幕时，自动进入书写模式。需提供相关证明材料（包括但不限于检测报告、官网截图和功能截图），加盖厂家公章。</w:t>
            </w:r>
          </w:p>
          <w:p>
            <w:pPr>
              <w:pStyle w:val="null3"/>
            </w:pPr>
            <w:r>
              <w:rPr>
                <w:rFonts w:ascii="仿宋_GB2312" w:hAnsi="仿宋_GB2312" w:cs="仿宋_GB2312" w:eastAsia="仿宋_GB2312"/>
                <w:sz w:val="18"/>
                <w:b/>
              </w:rPr>
              <w:t>8.</w:t>
            </w:r>
            <w:r>
              <w:rPr>
                <w:rFonts w:ascii="仿宋_GB2312" w:hAnsi="仿宋_GB2312" w:cs="仿宋_GB2312" w:eastAsia="仿宋_GB2312"/>
                <w:sz w:val="18"/>
                <w:b/>
              </w:rPr>
              <w:t>设备采用先进触控技术，整机支持双系统中进行40点或以上触控。</w:t>
            </w:r>
          </w:p>
          <w:p>
            <w:pPr>
              <w:pStyle w:val="null3"/>
            </w:pPr>
            <w:r>
              <w:rPr>
                <w:rFonts w:ascii="仿宋_GB2312" w:hAnsi="仿宋_GB2312" w:cs="仿宋_GB2312" w:eastAsia="仿宋_GB2312"/>
                <w:sz w:val="18"/>
                <w:b/>
              </w:rPr>
              <w:t>9.</w:t>
            </w:r>
            <w:r>
              <w:rPr>
                <w:rFonts w:ascii="仿宋_GB2312" w:hAnsi="仿宋_GB2312" w:cs="仿宋_GB2312" w:eastAsia="仿宋_GB2312"/>
                <w:sz w:val="18"/>
                <w:b/>
              </w:rPr>
              <w:t>整机具备不少于2路前置双系统USB3.0接口,双系统USB3.0接口支持Android系统、Windows系统读取外接移动存储设备,即插即用无需区分接口对应系统。</w:t>
            </w:r>
          </w:p>
          <w:p>
            <w:pPr>
              <w:pStyle w:val="null3"/>
            </w:pPr>
            <w:r>
              <w:rPr>
                <w:rFonts w:ascii="仿宋_GB2312" w:hAnsi="仿宋_GB2312" w:cs="仿宋_GB2312" w:eastAsia="仿宋_GB2312"/>
                <w:sz w:val="18"/>
                <w:b/>
              </w:rPr>
              <w:t>10.</w:t>
            </w:r>
            <w:r>
              <w:rPr>
                <w:rFonts w:ascii="仿宋_GB2312" w:hAnsi="仿宋_GB2312" w:cs="仿宋_GB2312" w:eastAsia="仿宋_GB2312"/>
                <w:sz w:val="18"/>
                <w:b/>
              </w:rPr>
              <w:t>▲整机设备自带地震预警软件。支持在地震预警页面中获取位置，可以手动进行位置校准。支持在地震预警页面中选择提醒阈值。支持在地震预警界面中开启和关闭地震预警服务。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11.</w:t>
            </w:r>
            <w:r>
              <w:rPr>
                <w:rFonts w:ascii="仿宋_GB2312" w:hAnsi="仿宋_GB2312" w:cs="仿宋_GB2312" w:eastAsia="仿宋_GB2312"/>
                <w:sz w:val="18"/>
                <w:b/>
              </w:rPr>
              <w:t>整机具备减滤蓝光功能，可通过前置物理功能按键一键启用减滤蓝光模式，有效减少蓝光对学生危害；同时设备达到硬件及防蓝光功能，满足低蓝光、无频闪、眼部舒适度等各个维度防护。</w:t>
            </w:r>
          </w:p>
          <w:p>
            <w:pPr>
              <w:pStyle w:val="null3"/>
            </w:pPr>
            <w:r>
              <w:rPr>
                <w:rFonts w:ascii="仿宋_GB2312" w:hAnsi="仿宋_GB2312" w:cs="仿宋_GB2312" w:eastAsia="仿宋_GB2312"/>
                <w:sz w:val="18"/>
                <w:b/>
              </w:rPr>
              <w:t>12.</w:t>
            </w:r>
            <w:r>
              <w:rPr>
                <w:rFonts w:ascii="仿宋_GB2312" w:hAnsi="仿宋_GB2312" w:cs="仿宋_GB2312" w:eastAsia="仿宋_GB2312"/>
                <w:sz w:val="18"/>
                <w:b/>
              </w:rPr>
              <w:t>▲整机支持手笔分离，通过提笔即写唤醒批注功能后，可进行手笔分离功能，使用笔正常书写，使用手指可以操作应用，进行点击操作。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13.</w:t>
            </w:r>
            <w:r>
              <w:rPr>
                <w:rFonts w:ascii="仿宋_GB2312" w:hAnsi="仿宋_GB2312" w:cs="仿宋_GB2312" w:eastAsia="仿宋_GB2312"/>
                <w:sz w:val="18"/>
                <w:b/>
              </w:rPr>
              <w:t>电源键为三合一按键，可实现开机、关机、待机三种功能，方便老师操作设备。</w:t>
            </w:r>
          </w:p>
          <w:p>
            <w:pPr>
              <w:pStyle w:val="null3"/>
            </w:pPr>
            <w:r>
              <w:rPr>
                <w:rFonts w:ascii="仿宋_GB2312" w:hAnsi="仿宋_GB2312" w:cs="仿宋_GB2312" w:eastAsia="仿宋_GB2312"/>
                <w:sz w:val="18"/>
                <w:b/>
              </w:rPr>
              <w:t>14.</w:t>
            </w:r>
            <w:r>
              <w:rPr>
                <w:rFonts w:ascii="仿宋_GB2312" w:hAnsi="仿宋_GB2312" w:cs="仿宋_GB2312" w:eastAsia="仿宋_GB2312"/>
                <w:sz w:val="18"/>
                <w:b/>
              </w:rPr>
              <w:t>▲整机支持发出超声波信号，智能手机通过麦克风接收后，手机与整机无需在同一局域网内即可实现配对。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15.</w:t>
            </w:r>
            <w:r>
              <w:rPr>
                <w:rFonts w:ascii="仿宋_GB2312" w:hAnsi="仿宋_GB2312" w:cs="仿宋_GB2312" w:eastAsia="仿宋_GB2312"/>
                <w:sz w:val="18"/>
                <w:b/>
              </w:rPr>
              <w:t>整机内置非独立的高清摄像头，摄像头像素不小于1300W.</w:t>
            </w:r>
          </w:p>
          <w:p>
            <w:pPr>
              <w:pStyle w:val="null3"/>
            </w:pPr>
            <w:r>
              <w:rPr>
                <w:rFonts w:ascii="仿宋_GB2312" w:hAnsi="仿宋_GB2312" w:cs="仿宋_GB2312" w:eastAsia="仿宋_GB2312"/>
                <w:sz w:val="18"/>
                <w:b/>
              </w:rPr>
              <w:t>16.</w:t>
            </w:r>
            <w:r>
              <w:rPr>
                <w:rFonts w:ascii="仿宋_GB2312" w:hAnsi="仿宋_GB2312" w:cs="仿宋_GB2312" w:eastAsia="仿宋_GB2312"/>
                <w:sz w:val="18"/>
                <w:b/>
              </w:rPr>
              <w:t>菜单支持智能音画模式，支持通过应用判断合适的画面设置与音效设置；支持画面自定义，可选择屏幕底纹，调节纹理透明度及屏幕色温；支持标准、节能、多媒体等多种图像模式，支持AIPQ智能画质显示调节，增强显示效果；同时支持色彩空间调节为标准或SRGB模式。</w:t>
            </w:r>
          </w:p>
          <w:p>
            <w:pPr>
              <w:pStyle w:val="null3"/>
            </w:pPr>
            <w:r>
              <w:rPr>
                <w:rFonts w:ascii="仿宋_GB2312" w:hAnsi="仿宋_GB2312" w:cs="仿宋_GB2312" w:eastAsia="仿宋_GB2312"/>
                <w:sz w:val="18"/>
                <w:b/>
              </w:rPr>
              <w:t>17.</w:t>
            </w:r>
            <w:r>
              <w:rPr>
                <w:rFonts w:ascii="仿宋_GB2312" w:hAnsi="仿宋_GB2312" w:cs="仿宋_GB2312" w:eastAsia="仿宋_GB2312"/>
                <w:sz w:val="18"/>
                <w:b/>
              </w:rPr>
              <w:t>支持无线传屏功能，可以将外部电脑的屏幕画面通过无线方式传输到整机上显示。</w:t>
            </w:r>
          </w:p>
          <w:p>
            <w:pPr>
              <w:pStyle w:val="null3"/>
            </w:pPr>
            <w:r>
              <w:rPr>
                <w:rFonts w:ascii="仿宋_GB2312" w:hAnsi="仿宋_GB2312" w:cs="仿宋_GB2312" w:eastAsia="仿宋_GB2312"/>
                <w:sz w:val="18"/>
                <w:b/>
              </w:rPr>
              <w:t>18.</w:t>
            </w:r>
            <w:r>
              <w:rPr>
                <w:rFonts w:ascii="仿宋_GB2312" w:hAnsi="仿宋_GB2312" w:cs="仿宋_GB2312" w:eastAsia="仿宋_GB2312"/>
                <w:sz w:val="18"/>
                <w:b/>
              </w:rPr>
              <w:t>菜单可进行高级音效设置，可自由选择标准、听力、观影等不同效果；同时设备支持AI空调感知模式，可根据当前物理环境，通过算法提供适配的音效参数；支持深度音频效果设置，如中低频段及高频段调节，及左右声道平衡调节。</w:t>
            </w:r>
          </w:p>
          <w:p>
            <w:pPr>
              <w:pStyle w:val="null3"/>
            </w:pPr>
            <w:r>
              <w:rPr>
                <w:rFonts w:ascii="仿宋_GB2312" w:hAnsi="仿宋_GB2312" w:cs="仿宋_GB2312" w:eastAsia="仿宋_GB2312"/>
                <w:sz w:val="18"/>
                <w:b/>
              </w:rPr>
              <w:t>19.Wi-Fi</w:t>
            </w:r>
            <w:r>
              <w:rPr>
                <w:rFonts w:ascii="仿宋_GB2312" w:hAnsi="仿宋_GB2312" w:cs="仿宋_GB2312" w:eastAsia="仿宋_GB2312"/>
                <w:sz w:val="18"/>
                <w:b/>
              </w:rPr>
              <w:t>制式支持IEEE 802.11 a/b/g/n/ac/ax；支持版本Wi-Fi6。提供生产厂家确认的、相应的功能证明材料（包括但不限于测试报告、官网和功能截图等），加盖生产厂家公章。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20.</w:t>
            </w:r>
            <w:r>
              <w:rPr>
                <w:rFonts w:ascii="仿宋_GB2312" w:hAnsi="仿宋_GB2312" w:cs="仿宋_GB2312" w:eastAsia="仿宋_GB2312"/>
                <w:sz w:val="18"/>
                <w:b/>
              </w:rPr>
              <w:t>▲整机支持蓝牙Bluetooth 5.4标准。提供生产厂家确认的、相应的功能证明材料（包括但不限于测试报告、官网和功能截图等），加盖生产厂家公章。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二、白板软件</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采用备授课一体化框架设计，教师可根据教学场景自由切换类PPT界面的备课模式与触控交互教学模式，适用于教室、办公室等不同教学环境，便于教师教学使用。</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提供生产厂家出具的、相应的功能证明材料（包括但不限于测试报告、官网和功能截图等）</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软件支持电子化听评课功能，老师可在授课模式下在线发起听评课，其他老师可通过二维码进行评价以及获取课件，发起老师可在我的学校中查看历史评课记录并进行文档导出，至少支持word及pdf或其他常见的文档格式等。需提供相关证明材料（包括但不限于检测报告、官网截图和功能截图），加盖厂家公章。</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▲软件为老师提供云空间，可扩展至不少于30T空间使用，方便老师存储相关教学资源。需提供相关证明材料（包括但不限于检测报告、官网截图和功能截图），加盖厂家公章。</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上传下载一体化云存储：备课时支持将云空间中存储图片、音频、视频、Flash等素材插入课件，同时支持将课件中的图片、音频、视频、Flash、PPT等素材右键上传至云空间。</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软件内置的 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w:t>
            </w:r>
          </w:p>
          <w:p>
            <w:pPr>
              <w:pStyle w:val="null3"/>
            </w:pPr>
            <w:r>
              <w:rPr>
                <w:rFonts w:ascii="仿宋_GB2312" w:hAnsi="仿宋_GB2312" w:cs="仿宋_GB2312" w:eastAsia="仿宋_GB2312"/>
                <w:sz w:val="18"/>
                <w:b/>
              </w:rPr>
              <w:t>7.</w:t>
            </w:r>
            <w:r>
              <w:rPr>
                <w:rFonts w:ascii="仿宋_GB2312" w:hAnsi="仿宋_GB2312" w:cs="仿宋_GB2312" w:eastAsia="仿宋_GB2312"/>
                <w:sz w:val="18"/>
                <w:b/>
              </w:rPr>
              <w:t>支持PPT的原生解析，教师可将pptx课件转化为互动教学课件，支持单份导入和批量文件夹导入两种格式，保留pptx原文件中的文字、图片、表格等对象及动画的可编辑性，并可为课件增加互动教学元素。</w:t>
            </w:r>
          </w:p>
          <w:p>
            <w:pPr>
              <w:pStyle w:val="null3"/>
            </w:pPr>
            <w:r>
              <w:rPr>
                <w:rFonts w:ascii="仿宋_GB2312" w:hAnsi="仿宋_GB2312" w:cs="仿宋_GB2312" w:eastAsia="仿宋_GB2312"/>
                <w:sz w:val="18"/>
                <w:b/>
              </w:rPr>
              <w:t>8.</w:t>
            </w:r>
            <w:r>
              <w:rPr>
                <w:rFonts w:ascii="仿宋_GB2312" w:hAnsi="仿宋_GB2312" w:cs="仿宋_GB2312" w:eastAsia="仿宋_GB2312"/>
                <w:sz w:val="18"/>
                <w:b/>
              </w:rPr>
              <w:t>可自由调节课件画面的显示比例，支持16:9、4：3画面显示比，可适配各类显示设备。</w:t>
            </w:r>
          </w:p>
          <w:p>
            <w:pPr>
              <w:pStyle w:val="null3"/>
            </w:pPr>
            <w:r>
              <w:rPr>
                <w:rFonts w:ascii="仿宋_GB2312" w:hAnsi="仿宋_GB2312" w:cs="仿宋_GB2312" w:eastAsia="仿宋_GB2312"/>
                <w:sz w:val="18"/>
                <w:b/>
              </w:rPr>
              <w:t>9.</w:t>
            </w:r>
            <w:r>
              <w:rPr>
                <w:rFonts w:ascii="仿宋_GB2312" w:hAnsi="仿宋_GB2312" w:cs="仿宋_GB2312" w:eastAsia="仿宋_GB2312"/>
                <w:sz w:val="18"/>
                <w:b/>
              </w:rPr>
              <w:t>路径动画：支持任意对象自定义路径动画设置，可绘制任意的移动轨迹并让对象沿着轨迹路径进行移动，可单独设置该动画通过翻页或单击对象本身进行触发。</w:t>
            </w:r>
          </w:p>
          <w:p>
            <w:pPr>
              <w:pStyle w:val="null3"/>
            </w:pPr>
            <w:r>
              <w:rPr>
                <w:rFonts w:ascii="仿宋_GB2312" w:hAnsi="仿宋_GB2312" w:cs="仿宋_GB2312" w:eastAsia="仿宋_GB2312"/>
                <w:sz w:val="18"/>
                <w:b/>
              </w:rPr>
              <w:t>10.</w:t>
            </w:r>
            <w:r>
              <w:rPr>
                <w:rFonts w:ascii="仿宋_GB2312" w:hAnsi="仿宋_GB2312" w:cs="仿宋_GB2312" w:eastAsia="仿宋_GB2312"/>
                <w:sz w:val="18"/>
                <w:b/>
              </w:rPr>
              <w:t>▲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11.</w:t>
            </w:r>
            <w:r>
              <w:rPr>
                <w:rFonts w:ascii="仿宋_GB2312" w:hAnsi="仿宋_GB2312" w:cs="仿宋_GB2312" w:eastAsia="仿宋_GB2312"/>
                <w:sz w:val="18"/>
                <w:b/>
              </w:rPr>
              <w:t>无课件录制：支持教师在空白页面录制胶囊式微课，支持自主添加不低于一百页电子草稿进行讲解。</w:t>
            </w:r>
          </w:p>
          <w:p>
            <w:pPr>
              <w:pStyle w:val="null3"/>
            </w:pPr>
            <w:r>
              <w:rPr>
                <w:rFonts w:ascii="仿宋_GB2312" w:hAnsi="仿宋_GB2312" w:cs="仿宋_GB2312" w:eastAsia="仿宋_GB2312"/>
                <w:sz w:val="18"/>
                <w:b/>
              </w:rPr>
              <w:t>12.</w:t>
            </w:r>
            <w:r>
              <w:rPr>
                <w:rFonts w:ascii="仿宋_GB2312" w:hAnsi="仿宋_GB2312" w:cs="仿宋_GB2312" w:eastAsia="仿宋_GB2312"/>
                <w:sz w:val="18"/>
                <w:b/>
              </w:rPr>
              <w:t>全文快速搜索：支持在课件中通过快捷键调用搜索控件，输入文本即可查找课件内文本框、形状、表格中对应的文本匹配项。</w:t>
            </w:r>
          </w:p>
          <w:p>
            <w:pPr>
              <w:pStyle w:val="null3"/>
            </w:pPr>
            <w:r>
              <w:rPr>
                <w:rFonts w:ascii="仿宋_GB2312" w:hAnsi="仿宋_GB2312" w:cs="仿宋_GB2312" w:eastAsia="仿宋_GB2312"/>
                <w:sz w:val="18"/>
                <w:b/>
              </w:rPr>
              <w:t>13.</w:t>
            </w:r>
            <w:r>
              <w:rPr>
                <w:rFonts w:ascii="仿宋_GB2312" w:hAnsi="仿宋_GB2312" w:cs="仿宋_GB2312" w:eastAsia="仿宋_GB2312"/>
                <w:sz w:val="18"/>
                <w:b/>
              </w:rPr>
              <w:t>▲软件提供不少于90节党建微课视频，包括国家要求学习的革命、建设、改革、复兴等内容，支持在线点播及下载，支持视频关键帧打点标记，播放过程中可一键跳转，同时支持对频频随时截图方便老师插入课件。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14.</w:t>
            </w:r>
            <w:r>
              <w:rPr>
                <w:rFonts w:ascii="仿宋_GB2312" w:hAnsi="仿宋_GB2312" w:cs="仿宋_GB2312" w:eastAsia="仿宋_GB2312"/>
                <w:sz w:val="18"/>
                <w:b/>
              </w:rPr>
              <w:t>拼音工具：支持在拼音格中输入拼音字母，可展示该字母的标准四声读音以及笔画。</w:t>
            </w:r>
          </w:p>
          <w:p>
            <w:pPr>
              <w:pStyle w:val="null3"/>
            </w:pPr>
            <w:r>
              <w:rPr>
                <w:rFonts w:ascii="仿宋_GB2312" w:hAnsi="仿宋_GB2312" w:cs="仿宋_GB2312" w:eastAsia="仿宋_GB2312"/>
                <w:sz w:val="18"/>
                <w:b/>
              </w:rPr>
              <w:t>15.</w:t>
            </w:r>
            <w:r>
              <w:rPr>
                <w:rFonts w:ascii="仿宋_GB2312" w:hAnsi="仿宋_GB2312" w:cs="仿宋_GB2312" w:eastAsia="仿宋_GB2312"/>
                <w:sz w:val="18"/>
                <w:b/>
              </w:rPr>
              <w:t>▲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提供生产厂家确认的、相应的功能证明材料（包括但不限于测试报告、官网和功能截图等），加盖生产厂家公章。</w:t>
            </w:r>
          </w:p>
          <w:p>
            <w:pPr>
              <w:pStyle w:val="null3"/>
            </w:pPr>
            <w:r>
              <w:rPr>
                <w:rFonts w:ascii="仿宋_GB2312" w:hAnsi="仿宋_GB2312" w:cs="仿宋_GB2312" w:eastAsia="仿宋_GB2312"/>
                <w:sz w:val="18"/>
                <w:b/>
              </w:rPr>
              <w:t>16.</w:t>
            </w:r>
            <w:r>
              <w:rPr>
                <w:rFonts w:ascii="仿宋_GB2312" w:hAnsi="仿宋_GB2312" w:cs="仿宋_GB2312" w:eastAsia="仿宋_GB2312"/>
                <w:sz w:val="18"/>
                <w:b/>
              </w:rPr>
              <w:t>内置元素周期表，并且提供多种展示样式，至少包括常规样式、原子序数、相对原子质量等。</w:t>
            </w:r>
          </w:p>
          <w:p>
            <w:pPr>
              <w:pStyle w:val="null3"/>
            </w:pPr>
            <w:r>
              <w:rPr>
                <w:rFonts w:ascii="仿宋_GB2312" w:hAnsi="仿宋_GB2312" w:cs="仿宋_GB2312" w:eastAsia="仿宋_GB2312"/>
                <w:sz w:val="18"/>
                <w:b/>
              </w:rPr>
              <w:t>17.</w:t>
            </w:r>
            <w:r>
              <w:rPr>
                <w:rFonts w:ascii="仿宋_GB2312" w:hAnsi="仿宋_GB2312" w:cs="仿宋_GB2312" w:eastAsia="仿宋_GB2312"/>
                <w:sz w:val="18"/>
                <w:b/>
              </w:rPr>
              <w:t>为保证软件稳定性，需与智慧黑板为同一品牌，提供证明材料，并加盖厂家公章。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b/>
              </w:rPr>
              <w:t>教室计算机：30台</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基本要求:国产自主品牌、国产操作系统、国产办公软件、国产杀毒软件。</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处理器:处理器国产核心数≥8核，主频≥2.7GHz，二级缓存≥8MB。</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内存:配置≥8GB DDR4内存，配置≥2个内存插槽，支持内存扩展。</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显卡:≥2G独立显卡，支持VGA+HDMI视频输出显示。</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硬盘:≥500GB M.2接口NVME协议固态硬盘。</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电源:电源功率≥180W。</w:t>
            </w:r>
          </w:p>
          <w:p>
            <w:pPr>
              <w:pStyle w:val="null3"/>
            </w:pPr>
            <w:r>
              <w:rPr>
                <w:rFonts w:ascii="仿宋_GB2312" w:hAnsi="仿宋_GB2312" w:cs="仿宋_GB2312" w:eastAsia="仿宋_GB2312"/>
                <w:sz w:val="18"/>
                <w:b/>
              </w:rPr>
              <w:t>7.</w:t>
            </w:r>
            <w:r>
              <w:rPr>
                <w:rFonts w:ascii="仿宋_GB2312" w:hAnsi="仿宋_GB2312" w:cs="仿宋_GB2312" w:eastAsia="仿宋_GB2312"/>
                <w:sz w:val="18"/>
                <w:b/>
              </w:rPr>
              <w:t>网络:标配1个RJ45 10/100/1000M及以上自适应以太网口。</w:t>
            </w:r>
          </w:p>
          <w:p>
            <w:pPr>
              <w:pStyle w:val="null3"/>
            </w:pPr>
            <w:r>
              <w:rPr>
                <w:rFonts w:ascii="仿宋_GB2312" w:hAnsi="仿宋_GB2312" w:cs="仿宋_GB2312" w:eastAsia="仿宋_GB2312"/>
                <w:sz w:val="18"/>
                <w:b/>
              </w:rPr>
              <w:t>8.</w:t>
            </w:r>
            <w:r>
              <w:rPr>
                <w:rFonts w:ascii="仿宋_GB2312" w:hAnsi="仿宋_GB2312" w:cs="仿宋_GB2312" w:eastAsia="仿宋_GB2312"/>
                <w:sz w:val="18"/>
                <w:b/>
              </w:rPr>
              <w:t>接口扩展: ≥3个PCIE扩展插槽；接口：前置USB3.0接口≥4个；后置USB3.0接口≥2个，USB2.0接口≥2个；HDMI*1、VGA*1；音频接口：麦克风1个，耳机1个；后端3个Audio音频接口。</w:t>
            </w:r>
          </w:p>
          <w:p>
            <w:pPr>
              <w:pStyle w:val="null3"/>
            </w:pPr>
            <w:r>
              <w:rPr>
                <w:rFonts w:ascii="仿宋_GB2312" w:hAnsi="仿宋_GB2312" w:cs="仿宋_GB2312" w:eastAsia="仿宋_GB2312"/>
                <w:sz w:val="18"/>
                <w:b/>
              </w:rPr>
              <w:t>9.</w:t>
            </w:r>
            <w:r>
              <w:rPr>
                <w:rFonts w:ascii="仿宋_GB2312" w:hAnsi="仿宋_GB2312" w:cs="仿宋_GB2312" w:eastAsia="仿宋_GB2312"/>
                <w:sz w:val="18"/>
                <w:b/>
              </w:rPr>
              <w:t>数据安全:BIOS级USB屏蔽及智能USB数据保护：USB支持BIOS下全部接口一键开关、前后置USB口分组开关；针对存储设备支持全部USB接口一键切换、前后置USB口分组切换禁止访问模式/只读模式。</w:t>
            </w:r>
          </w:p>
          <w:p>
            <w:pPr>
              <w:pStyle w:val="null3"/>
            </w:pPr>
            <w:r>
              <w:rPr>
                <w:rFonts w:ascii="仿宋_GB2312" w:hAnsi="仿宋_GB2312" w:cs="仿宋_GB2312" w:eastAsia="仿宋_GB2312"/>
                <w:sz w:val="18"/>
                <w:b/>
              </w:rPr>
              <w:t>10.</w:t>
            </w:r>
            <w:r>
              <w:rPr>
                <w:rFonts w:ascii="仿宋_GB2312" w:hAnsi="仿宋_GB2312" w:cs="仿宋_GB2312" w:eastAsia="仿宋_GB2312"/>
                <w:sz w:val="18"/>
                <w:b/>
              </w:rPr>
              <w:t>操作系统:预装正版国产操作系统UOS教育版(提供正版证书)。</w:t>
            </w:r>
          </w:p>
          <w:p>
            <w:pPr>
              <w:pStyle w:val="null3"/>
            </w:pPr>
            <w:r>
              <w:rPr>
                <w:rFonts w:ascii="仿宋_GB2312" w:hAnsi="仿宋_GB2312" w:cs="仿宋_GB2312" w:eastAsia="仿宋_GB2312"/>
                <w:sz w:val="18"/>
                <w:b/>
              </w:rPr>
              <w:t>11.</w:t>
            </w:r>
            <w:r>
              <w:rPr>
                <w:rFonts w:ascii="仿宋_GB2312" w:hAnsi="仿宋_GB2312" w:cs="仿宋_GB2312" w:eastAsia="仿宋_GB2312"/>
                <w:sz w:val="18"/>
                <w:b/>
              </w:rPr>
              <w:t>质控水平:MTBF≥200000小时，并提供证书扫描件加盖厂家公章。</w:t>
            </w:r>
          </w:p>
          <w:p>
            <w:pPr>
              <w:pStyle w:val="null3"/>
            </w:pPr>
            <w:r>
              <w:rPr>
                <w:rFonts w:ascii="仿宋_GB2312" w:hAnsi="仿宋_GB2312" w:cs="仿宋_GB2312" w:eastAsia="仿宋_GB2312"/>
                <w:sz w:val="18"/>
                <w:b/>
              </w:rPr>
              <w:t>12.</w:t>
            </w:r>
            <w:r>
              <w:rPr>
                <w:rFonts w:ascii="仿宋_GB2312" w:hAnsi="仿宋_GB2312" w:cs="仿宋_GB2312" w:eastAsia="仿宋_GB2312"/>
                <w:sz w:val="18"/>
                <w:b/>
              </w:rPr>
              <w:t>键鼠:配备鼠标、键盘。机箱≥13.6L，支持侧板挂环锁、Kensington锁</w:t>
            </w:r>
          </w:p>
          <w:p>
            <w:pPr>
              <w:pStyle w:val="null3"/>
            </w:pPr>
            <w:r>
              <w:rPr>
                <w:rFonts w:ascii="仿宋_GB2312" w:hAnsi="仿宋_GB2312" w:cs="仿宋_GB2312" w:eastAsia="仿宋_GB2312"/>
                <w:sz w:val="18"/>
                <w:b/>
              </w:rPr>
              <w:t>13.</w:t>
            </w:r>
            <w:r>
              <w:rPr>
                <w:rFonts w:ascii="仿宋_GB2312" w:hAnsi="仿宋_GB2312" w:cs="仿宋_GB2312" w:eastAsia="仿宋_GB2312"/>
                <w:sz w:val="18"/>
                <w:b/>
              </w:rPr>
              <w:t>显示器:配置≥23.8英寸LED显示器，与主机同品牌且分辨率≥1920*1080。</w:t>
            </w:r>
          </w:p>
          <w:p>
            <w:pPr>
              <w:pStyle w:val="null3"/>
            </w:pPr>
            <w:r>
              <w:rPr>
                <w:rFonts w:ascii="仿宋_GB2312" w:hAnsi="仿宋_GB2312" w:cs="仿宋_GB2312" w:eastAsia="仿宋_GB2312"/>
                <w:sz w:val="18"/>
                <w:b/>
              </w:rPr>
              <w:t>14.</w:t>
            </w:r>
            <w:r>
              <w:rPr>
                <w:rFonts w:ascii="仿宋_GB2312" w:hAnsi="仿宋_GB2312" w:cs="仿宋_GB2312" w:eastAsia="仿宋_GB2312"/>
                <w:sz w:val="18"/>
                <w:b/>
              </w:rPr>
              <w:t>售后服务</w:t>
            </w:r>
            <w:r>
              <w:rPr>
                <w:rFonts w:ascii="仿宋_GB2312" w:hAnsi="仿宋_GB2312" w:cs="仿宋_GB2312" w:eastAsia="仿宋_GB2312"/>
                <w:sz w:val="18"/>
                <w:b/>
              </w:rPr>
              <w:t>:</w:t>
            </w:r>
            <w:r>
              <w:rPr>
                <w:rFonts w:ascii="仿宋_GB2312" w:hAnsi="仿宋_GB2312" w:cs="仿宋_GB2312" w:eastAsia="仿宋_GB2312"/>
                <w:sz w:val="18"/>
                <w:b/>
              </w:rPr>
              <w:t>整机提供不少于</w:t>
            </w:r>
            <w:r>
              <w:rPr>
                <w:rFonts w:ascii="仿宋_GB2312" w:hAnsi="仿宋_GB2312" w:cs="仿宋_GB2312" w:eastAsia="仿宋_GB2312"/>
                <w:sz w:val="18"/>
                <w:b/>
              </w:rPr>
              <w:t>5</w:t>
            </w:r>
            <w:r>
              <w:rPr>
                <w:rFonts w:ascii="仿宋_GB2312" w:hAnsi="仿宋_GB2312" w:cs="仿宋_GB2312" w:eastAsia="仿宋_GB2312"/>
                <w:sz w:val="18"/>
                <w:b/>
              </w:rPr>
              <w:t>年原厂质保，不少于</w:t>
            </w:r>
            <w:r>
              <w:rPr>
                <w:rFonts w:ascii="仿宋_GB2312" w:hAnsi="仿宋_GB2312" w:cs="仿宋_GB2312" w:eastAsia="仿宋_GB2312"/>
                <w:sz w:val="18"/>
                <w:b/>
              </w:rPr>
              <w:t>5</w:t>
            </w:r>
            <w:r>
              <w:rPr>
                <w:rFonts w:ascii="仿宋_GB2312" w:hAnsi="仿宋_GB2312" w:cs="仿宋_GB2312" w:eastAsia="仿宋_GB2312"/>
                <w:sz w:val="18"/>
                <w:b/>
              </w:rPr>
              <w:t>年免费上门服务</w:t>
            </w:r>
            <w:r>
              <w:rPr>
                <w:rFonts w:ascii="仿宋_GB2312" w:hAnsi="仿宋_GB2312" w:cs="仿宋_GB2312" w:eastAsia="仿宋_GB2312"/>
                <w:sz w:val="18"/>
                <w:b/>
              </w:rPr>
              <w:t>,</w:t>
            </w:r>
            <w:r>
              <w:rPr>
                <w:rFonts w:ascii="仿宋_GB2312" w:hAnsi="仿宋_GB2312" w:cs="仿宋_GB2312" w:eastAsia="仿宋_GB2312"/>
                <w:sz w:val="18"/>
                <w:b/>
              </w:rPr>
              <w:t>官方质保</w:t>
            </w:r>
            <w:r>
              <w:rPr>
                <w:rFonts w:ascii="仿宋_GB2312" w:hAnsi="仿宋_GB2312" w:cs="仿宋_GB2312" w:eastAsia="仿宋_GB2312"/>
                <w:sz w:val="18"/>
                <w:b/>
              </w:rPr>
              <w:t>400</w:t>
            </w:r>
            <w:r>
              <w:rPr>
                <w:rFonts w:ascii="仿宋_GB2312" w:hAnsi="仿宋_GB2312" w:cs="仿宋_GB2312" w:eastAsia="仿宋_GB2312"/>
                <w:sz w:val="18"/>
                <w:b/>
              </w:rPr>
              <w:t>电话可查询。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b/>
              </w:rPr>
              <w:t>视频展台：30台</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采用≥800万像素摄像头；采用 USB五伏电源直接供电</w:t>
            </w:r>
          </w:p>
          <w:p>
            <w:pPr>
              <w:pStyle w:val="null3"/>
            </w:pPr>
            <w:r>
              <w:rPr>
                <w:rFonts w:ascii="仿宋_GB2312" w:hAnsi="仿宋_GB2312" w:cs="仿宋_GB2312" w:eastAsia="仿宋_GB2312"/>
                <w:sz w:val="18"/>
                <w:b/>
              </w:rPr>
              <w:t>2.A4</w:t>
            </w:r>
            <w:r>
              <w:rPr>
                <w:rFonts w:ascii="仿宋_GB2312" w:hAnsi="仿宋_GB2312" w:cs="仿宋_GB2312" w:eastAsia="仿宋_GB2312"/>
                <w:sz w:val="18"/>
                <w:b/>
              </w:rPr>
              <w:t>大小拍摄幅面，1080P动态视频预览达到30帧/秒</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支持展台成像画面实时批注，预设多种笔划粗细及颜色供选择</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展示托板正上方具备LED补光灯，保证展示区域的亮度及展示效果；</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支持对展台画面进行放大、缩小、旋转、自适应、冻结画面等操作。</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为保证兼容性，展台需与智慧黑板为同一品牌，提供证明材料，并加盖厂家公章。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b/>
              </w:rPr>
              <w:t>多媒体音箱：30套</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双音箱有线连接，机箱采用塑胶材质，保护设备免受环境影响。</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为确保与教室白色墙面一致，音箱采取白色外观设计，更加美观。</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输出额定功率: 2*15W，喇叭单元尺寸≥5寸。</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端口：≥电源开关*1、≥Line in*1、≥USB*1。</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配置独立音频数字信号处理芯片，支持啸叫抑制功能。</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支持教师扩声和输入音源叠加输出。</w:t>
            </w:r>
          </w:p>
          <w:p>
            <w:pPr>
              <w:pStyle w:val="null3"/>
            </w:pPr>
            <w:r>
              <w:rPr>
                <w:rFonts w:ascii="仿宋_GB2312" w:hAnsi="仿宋_GB2312" w:cs="仿宋_GB2312" w:eastAsia="仿宋_GB2312"/>
                <w:sz w:val="18"/>
                <w:b/>
              </w:rPr>
              <w:t>支持安卓手机通过蓝牙无线连接音箱，实现控制有源音箱的音量、设置蓝牙名称、设置蓝牙密码等功能，方便教师对音箱的管控。</w:t>
            </w:r>
          </w:p>
          <w:p>
            <w:pPr>
              <w:pStyle w:val="null3"/>
            </w:pPr>
            <w:r>
              <w:rPr>
                <w:rFonts w:ascii="仿宋_GB2312" w:hAnsi="仿宋_GB2312" w:cs="仿宋_GB2312" w:eastAsia="仿宋_GB2312"/>
                <w:sz w:val="18"/>
                <w:b/>
              </w:rPr>
              <w:t>无线麦克风 ：1.无线麦克风集音频发射处理器、天线、电池、拾音麦克风于一体，配合一体化有源音箱，无需任何外接辅助设备即可实现本地扩声功能。</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一体化领夹设计，无需额外配件便可实现麦克风的领夹式使用。</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采样率≥48KHz，16bit。</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配合一体化有源音箱，扩音延时≤35ms。</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声频响100Hz-16kHz，底噪≤100uVrms，声信噪比≥60dB。</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用Wi-Fi射频频段传输，有效避免环境中运营商信号干扰。</w:t>
            </w:r>
          </w:p>
          <w:p>
            <w:pPr>
              <w:pStyle w:val="null3"/>
            </w:pPr>
            <w:r>
              <w:rPr>
                <w:rFonts w:ascii="仿宋_GB2312" w:hAnsi="仿宋_GB2312" w:cs="仿宋_GB2312" w:eastAsia="仿宋_GB2312"/>
                <w:sz w:val="18"/>
                <w:b/>
              </w:rPr>
              <w:t>7.</w:t>
            </w:r>
            <w:r>
              <w:rPr>
                <w:rFonts w:ascii="仿宋_GB2312" w:hAnsi="仿宋_GB2312" w:cs="仿宋_GB2312" w:eastAsia="仿宋_GB2312"/>
                <w:sz w:val="18"/>
                <w:b/>
              </w:rPr>
              <w:t>支持2.4GHz与5.8GHz双频段工作，信道数量≥26以保障传输稳定性。</w:t>
            </w:r>
          </w:p>
          <w:p>
            <w:pPr>
              <w:pStyle w:val="null3"/>
            </w:pPr>
            <w:r>
              <w:rPr>
                <w:rFonts w:ascii="仿宋_GB2312" w:hAnsi="仿宋_GB2312" w:cs="仿宋_GB2312" w:eastAsia="仿宋_GB2312"/>
                <w:sz w:val="18"/>
                <w:b/>
              </w:rPr>
              <w:t>8.</w:t>
            </w:r>
            <w:r>
              <w:rPr>
                <w:rFonts w:ascii="仿宋_GB2312" w:hAnsi="仿宋_GB2312" w:cs="仿宋_GB2312" w:eastAsia="仿宋_GB2312"/>
                <w:sz w:val="18"/>
                <w:b/>
              </w:rPr>
              <w:t>电续航时间≥5小时，满电状态可满足一天内7节课的高频授课，充电10分钟满足一节课授课时间。</w:t>
            </w:r>
          </w:p>
          <w:p>
            <w:pPr>
              <w:pStyle w:val="null3"/>
            </w:pPr>
            <w:r>
              <w:rPr>
                <w:rFonts w:ascii="仿宋_GB2312" w:hAnsi="仿宋_GB2312" w:cs="仿宋_GB2312" w:eastAsia="仿宋_GB2312"/>
                <w:sz w:val="18"/>
                <w:b/>
              </w:rPr>
              <w:t>9.</w:t>
            </w:r>
            <w:r>
              <w:rPr>
                <w:rFonts w:ascii="仿宋_GB2312" w:hAnsi="仿宋_GB2312" w:cs="仿宋_GB2312" w:eastAsia="仿宋_GB2312"/>
                <w:sz w:val="18"/>
                <w:b/>
              </w:rPr>
              <w:t>采用红外对码方式连接，避免连接到其他教室音箱。可在5S内快速完成与教学扩声音箱对码，无需繁琐操作。</w:t>
            </w:r>
          </w:p>
          <w:p>
            <w:pPr>
              <w:pStyle w:val="null3"/>
            </w:pPr>
            <w:r>
              <w:rPr>
                <w:rFonts w:ascii="仿宋_GB2312" w:hAnsi="仿宋_GB2312" w:cs="仿宋_GB2312" w:eastAsia="仿宋_GB2312"/>
                <w:sz w:val="18"/>
                <w:b/>
              </w:rPr>
              <w:t>10.</w:t>
            </w:r>
            <w:r>
              <w:rPr>
                <w:rFonts w:ascii="仿宋_GB2312" w:hAnsi="仿宋_GB2312" w:cs="仿宋_GB2312" w:eastAsia="仿宋_GB2312"/>
                <w:sz w:val="18"/>
                <w:b/>
              </w:rPr>
              <w:t>有效工作距离≥</w:t>
            </w:r>
            <w:r>
              <w:rPr>
                <w:rFonts w:ascii="仿宋_GB2312" w:hAnsi="仿宋_GB2312" w:cs="仿宋_GB2312" w:eastAsia="仿宋_GB2312"/>
                <w:sz w:val="18"/>
                <w:b/>
              </w:rPr>
              <w:t>15</w:t>
            </w:r>
            <w:r>
              <w:rPr>
                <w:rFonts w:ascii="仿宋_GB2312" w:hAnsi="仿宋_GB2312" w:cs="仿宋_GB2312" w:eastAsia="仿宋_GB2312"/>
                <w:sz w:val="18"/>
                <w:b/>
              </w:rPr>
              <w:t>米，保证全教室覆盖。</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18"/>
                <w:b/>
              </w:rPr>
              <w:t>多媒体讲桌：30张</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尺寸范围：（1200）mm×（650）mm×（900）mm。</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采用三包围结构；台面和键盘托选用一次成型注塑（壁厚≥3mm），桌体采用钢制，承重部位材料厚度≥1.5mm，其它≥1.2mm。</w:t>
            </w:r>
          </w:p>
          <w:p>
            <w:pPr>
              <w:pStyle w:val="null3"/>
            </w:pPr>
            <w:r>
              <w:rPr>
                <w:rFonts w:ascii="仿宋_GB2312" w:hAnsi="仿宋_GB2312" w:cs="仿宋_GB2312" w:eastAsia="仿宋_GB2312"/>
                <w:sz w:val="18"/>
                <w:b/>
              </w:rPr>
              <w:t xml:space="preserve">3. </w:t>
            </w:r>
            <w:r>
              <w:rPr>
                <w:rFonts w:ascii="仿宋_GB2312" w:hAnsi="仿宋_GB2312" w:cs="仿宋_GB2312" w:eastAsia="仿宋_GB2312"/>
                <w:sz w:val="18"/>
                <w:b/>
              </w:rPr>
              <w:t>显示器窗口上嵌式安装≥10mm厚钢化玻璃，有效显示范围≥20英寸宽屏，与所提供计算机显示器匹配。</w:t>
            </w:r>
          </w:p>
          <w:p>
            <w:pPr>
              <w:pStyle w:val="null3"/>
            </w:pPr>
            <w:r>
              <w:rPr>
                <w:rFonts w:ascii="仿宋_GB2312" w:hAnsi="仿宋_GB2312" w:cs="仿宋_GB2312" w:eastAsia="仿宋_GB2312"/>
                <w:sz w:val="18"/>
                <w:b/>
              </w:rPr>
              <w:t xml:space="preserve">4. </w:t>
            </w:r>
            <w:r>
              <w:rPr>
                <w:rFonts w:ascii="仿宋_GB2312" w:hAnsi="仿宋_GB2312" w:cs="仿宋_GB2312" w:eastAsia="仿宋_GB2312"/>
                <w:sz w:val="18"/>
                <w:b/>
              </w:rPr>
              <w:t>结构要求：具有良好的防尘、防鼠、防火、防盗、防潮等功能。</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w:t>
            </w:r>
            <w:r>
              <w:rPr>
                <w:rFonts w:ascii="仿宋_GB2312" w:hAnsi="仿宋_GB2312" w:cs="仿宋_GB2312" w:eastAsia="仿宋_GB2312"/>
                <w:sz w:val="18"/>
                <w:b/>
              </w:rPr>
              <w:t>前置隐藏式抽屉，可容纳长460mmx宽190mm以下的键盘，键盘盒内功能区分鲜明，还可放置笔具等，右侧可放置鼠标，操作简单方便实用。</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w:t>
            </w:r>
            <w:r>
              <w:rPr>
                <w:rFonts w:ascii="仿宋_GB2312" w:hAnsi="仿宋_GB2312" w:cs="仿宋_GB2312" w:eastAsia="仿宋_GB2312"/>
                <w:sz w:val="18"/>
                <w:b/>
              </w:rPr>
              <w:t>台面功能盒内可安放中控</w:t>
            </w:r>
            <w:r>
              <w:rPr>
                <w:rFonts w:ascii="仿宋_GB2312" w:hAnsi="仿宋_GB2312" w:cs="仿宋_GB2312" w:eastAsia="仿宋_GB2312"/>
                <w:sz w:val="18"/>
                <w:b/>
              </w:rPr>
              <w:t>{</w:t>
            </w:r>
            <w:r>
              <w:rPr>
                <w:rFonts w:ascii="仿宋_GB2312" w:hAnsi="仿宋_GB2312" w:cs="仿宋_GB2312" w:eastAsia="仿宋_GB2312"/>
                <w:sz w:val="18"/>
                <w:b/>
              </w:rPr>
              <w:t>最大开孔</w:t>
            </w:r>
            <w:r>
              <w:rPr>
                <w:rFonts w:ascii="仿宋_GB2312" w:hAnsi="仿宋_GB2312" w:cs="仿宋_GB2312" w:eastAsia="仿宋_GB2312"/>
                <w:sz w:val="18"/>
                <w:b/>
              </w:rPr>
              <w:t>210mmx158mm}</w:t>
            </w:r>
            <w:r>
              <w:rPr>
                <w:rFonts w:ascii="仿宋_GB2312" w:hAnsi="仿宋_GB2312" w:cs="仿宋_GB2312" w:eastAsia="仿宋_GB2312"/>
                <w:sz w:val="18"/>
                <w:b/>
              </w:rPr>
              <w:t>。下柜采用优质冷轧钢板材质，厚度为</w:t>
            </w:r>
            <w:r>
              <w:rPr>
                <w:rFonts w:ascii="仿宋_GB2312" w:hAnsi="仿宋_GB2312" w:cs="仿宋_GB2312" w:eastAsia="仿宋_GB2312"/>
                <w:sz w:val="18"/>
                <w:b/>
              </w:rPr>
              <w:t>1.2mm</w:t>
            </w:r>
            <w:r>
              <w:rPr>
                <w:rFonts w:ascii="仿宋_GB2312" w:hAnsi="仿宋_GB2312" w:cs="仿宋_GB2312" w:eastAsia="仿宋_GB2312"/>
                <w:sz w:val="18"/>
                <w:b/>
              </w:rPr>
              <w:t>，钣金部分除油、酸洗、磷化、防腐、除锈、耐磨、防静电、防盗、防潮。下柜可放置</w:t>
            </w:r>
            <w:r>
              <w:rPr>
                <w:rFonts w:ascii="仿宋_GB2312" w:hAnsi="仿宋_GB2312" w:cs="仿宋_GB2312" w:eastAsia="仿宋_GB2312"/>
                <w:sz w:val="18"/>
                <w:b/>
              </w:rPr>
              <w:t>DVD</w:t>
            </w:r>
            <w:r>
              <w:rPr>
                <w:rFonts w:ascii="仿宋_GB2312" w:hAnsi="仿宋_GB2312" w:cs="仿宋_GB2312" w:eastAsia="仿宋_GB2312"/>
                <w:sz w:val="18"/>
                <w:b/>
              </w:rPr>
              <w:t>、功放等电教设备，前后门设计，使施工、维护作业更加便捷。</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8"/>
                <w:b/>
              </w:rPr>
              <w:t>移动支架：2套</w:t>
            </w:r>
          </w:p>
          <w:p>
            <w:pPr>
              <w:pStyle w:val="null3"/>
            </w:pPr>
            <w:r>
              <w:rPr>
                <w:rFonts w:ascii="仿宋_GB2312" w:hAnsi="仿宋_GB2312" w:cs="仿宋_GB2312" w:eastAsia="仿宋_GB2312"/>
                <w:sz w:val="18"/>
                <w:b/>
              </w:rPr>
              <w:t>定制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18"/>
                <w:b/>
              </w:rPr>
              <w:t>后黑板：30张</w:t>
            </w:r>
          </w:p>
          <w:p>
            <w:pPr>
              <w:pStyle w:val="null3"/>
            </w:pPr>
            <w:r>
              <w:rPr>
                <w:rFonts w:ascii="仿宋_GB2312" w:hAnsi="仿宋_GB2312" w:cs="仿宋_GB2312" w:eastAsia="仿宋_GB2312"/>
                <w:sz w:val="18"/>
                <w:b/>
              </w:rPr>
              <w:t>定制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b/>
              </w:rPr>
              <w:t>售后服务要求</w:t>
            </w:r>
          </w:p>
          <w:p>
            <w:pPr>
              <w:pStyle w:val="null3"/>
            </w:pPr>
            <w:r>
              <w:rPr>
                <w:rFonts w:ascii="仿宋_GB2312" w:hAnsi="仿宋_GB2312" w:cs="仿宋_GB2312" w:eastAsia="仿宋_GB2312"/>
                <w:sz w:val="18"/>
                <w:b/>
              </w:rPr>
              <w:t>1</w:t>
            </w:r>
            <w:r>
              <w:rPr>
                <w:rFonts w:ascii="仿宋_GB2312" w:hAnsi="仿宋_GB2312" w:cs="仿宋_GB2312" w:eastAsia="仿宋_GB2312"/>
                <w:sz w:val="18"/>
                <w:b/>
              </w:rPr>
              <w:t>.</w:t>
            </w:r>
            <w:r>
              <w:rPr>
                <w:rFonts w:ascii="仿宋_GB2312" w:hAnsi="仿宋_GB2312" w:cs="仿宋_GB2312" w:eastAsia="仿宋_GB2312"/>
                <w:sz w:val="18"/>
                <w:b/>
              </w:rPr>
              <w:t>乙方对其所提供软硬件设备、材料等负责备品配件的供应,长期提供维修服务，并提供技术咨询等服务。质保期内应无偿负责的维修和替换等工作。超出质保期只收取维修所需原设备、材料成本费用。</w:t>
            </w:r>
          </w:p>
          <w:p>
            <w:pPr>
              <w:pStyle w:val="null3"/>
            </w:pPr>
            <w:r>
              <w:rPr>
                <w:rFonts w:ascii="仿宋_GB2312" w:hAnsi="仿宋_GB2312" w:cs="仿宋_GB2312" w:eastAsia="仿宋_GB2312"/>
                <w:sz w:val="18"/>
                <w:b/>
              </w:rPr>
              <w:t>2</w:t>
            </w:r>
            <w:r>
              <w:rPr>
                <w:rFonts w:ascii="仿宋_GB2312" w:hAnsi="仿宋_GB2312" w:cs="仿宋_GB2312" w:eastAsia="仿宋_GB2312"/>
                <w:sz w:val="18"/>
                <w:b/>
              </w:rPr>
              <w:t>.</w:t>
            </w:r>
            <w:r>
              <w:rPr>
                <w:rFonts w:ascii="仿宋_GB2312" w:hAnsi="仿宋_GB2312" w:cs="仿宋_GB2312" w:eastAsia="仿宋_GB2312"/>
                <w:sz w:val="18"/>
                <w:b/>
              </w:rPr>
              <w:t>服务响应时限：7*24小时服务，提供售后服务电话（应具有：固定电话、移动电话、传真）。</w:t>
            </w:r>
          </w:p>
          <w:p>
            <w:pPr>
              <w:pStyle w:val="null3"/>
            </w:pPr>
            <w:r>
              <w:rPr>
                <w:rFonts w:ascii="仿宋_GB2312" w:hAnsi="仿宋_GB2312" w:cs="仿宋_GB2312" w:eastAsia="仿宋_GB2312"/>
                <w:sz w:val="18"/>
                <w:b/>
              </w:rPr>
              <w:t>3</w:t>
            </w:r>
            <w:r>
              <w:rPr>
                <w:rFonts w:ascii="仿宋_GB2312" w:hAnsi="仿宋_GB2312" w:cs="仿宋_GB2312" w:eastAsia="仿宋_GB2312"/>
                <w:sz w:val="18"/>
                <w:b/>
              </w:rPr>
              <w:t>.</w:t>
            </w:r>
            <w:r>
              <w:rPr>
                <w:rFonts w:ascii="仿宋_GB2312" w:hAnsi="仿宋_GB2312" w:cs="仿宋_GB2312" w:eastAsia="仿宋_GB2312"/>
                <w:sz w:val="18"/>
                <w:b/>
              </w:rPr>
              <w:t>派专人对学校提供售后服务，并每月定期对所提供的软硬件设备、材料等进行巡检，做好巡检记录。</w:t>
            </w:r>
          </w:p>
          <w:p>
            <w:pPr>
              <w:pStyle w:val="null3"/>
            </w:pPr>
            <w:r>
              <w:rPr>
                <w:rFonts w:ascii="仿宋_GB2312" w:hAnsi="仿宋_GB2312" w:cs="仿宋_GB2312" w:eastAsia="仿宋_GB2312"/>
                <w:sz w:val="18"/>
                <w:b/>
              </w:rPr>
              <w:t>4</w:t>
            </w:r>
            <w:r>
              <w:rPr>
                <w:rFonts w:ascii="仿宋_GB2312" w:hAnsi="仿宋_GB2312" w:cs="仿宋_GB2312" w:eastAsia="仿宋_GB2312"/>
                <w:sz w:val="18"/>
                <w:b/>
              </w:rPr>
              <w:t>.</w:t>
            </w:r>
            <w:r>
              <w:rPr>
                <w:rFonts w:ascii="仿宋_GB2312" w:hAnsi="仿宋_GB2312" w:cs="仿宋_GB2312" w:eastAsia="仿宋_GB2312"/>
                <w:sz w:val="18"/>
                <w:b/>
              </w:rPr>
              <w:t>维修工作时间不大于24小时，更换工作时间不大于72小时。</w:t>
            </w:r>
          </w:p>
          <w:p>
            <w:pPr>
              <w:pStyle w:val="null3"/>
            </w:pPr>
            <w:r>
              <w:rPr>
                <w:rFonts w:ascii="仿宋_GB2312" w:hAnsi="仿宋_GB2312" w:cs="仿宋_GB2312" w:eastAsia="仿宋_GB2312"/>
                <w:sz w:val="18"/>
                <w:b/>
              </w:rPr>
              <w:t>5</w:t>
            </w:r>
            <w:r>
              <w:rPr>
                <w:rFonts w:ascii="仿宋_GB2312" w:hAnsi="仿宋_GB2312" w:cs="仿宋_GB2312" w:eastAsia="仿宋_GB2312"/>
                <w:sz w:val="18"/>
                <w:b/>
              </w:rPr>
              <w:t>.</w:t>
            </w:r>
            <w:r>
              <w:rPr>
                <w:rFonts w:ascii="仿宋_GB2312" w:hAnsi="仿宋_GB2312" w:cs="仿宋_GB2312" w:eastAsia="仿宋_GB2312"/>
                <w:sz w:val="18"/>
                <w:b/>
              </w:rPr>
              <w:t>若乙方未按照合同规定的售后服务要求执行，甲方有权自行选择第三方进行维护和修理，所产生的费用由乙方承担。</w:t>
            </w:r>
          </w:p>
          <w:p>
            <w:pPr>
              <w:pStyle w:val="null3"/>
            </w:pPr>
            <w:r>
              <w:rPr>
                <w:rFonts w:ascii="仿宋_GB2312" w:hAnsi="仿宋_GB2312" w:cs="仿宋_GB2312" w:eastAsia="仿宋_GB2312"/>
                <w:sz w:val="18"/>
                <w:b/>
              </w:rPr>
              <w:t>6</w:t>
            </w:r>
            <w:r>
              <w:rPr>
                <w:rFonts w:ascii="仿宋_GB2312" w:hAnsi="仿宋_GB2312" w:cs="仿宋_GB2312" w:eastAsia="仿宋_GB2312"/>
                <w:sz w:val="18"/>
                <w:b/>
              </w:rPr>
              <w:t>.</w:t>
            </w:r>
            <w:r>
              <w:rPr>
                <w:rFonts w:ascii="仿宋_GB2312" w:hAnsi="仿宋_GB2312" w:cs="仿宋_GB2312" w:eastAsia="仿宋_GB2312"/>
                <w:sz w:val="18"/>
                <w:b/>
              </w:rPr>
              <w:t>乙方应无偿对学校指定人员在现场进行维护、使用说明的培训，使用甲方够完成现场日常操作，技术人员能完成系统维护工作，并制作维护使用手册。</w:t>
            </w:r>
          </w:p>
          <w:p>
            <w:pPr>
              <w:pStyle w:val="null3"/>
            </w:pPr>
            <w:r>
              <w:rPr>
                <w:rFonts w:ascii="仿宋_GB2312" w:hAnsi="仿宋_GB2312" w:cs="仿宋_GB2312" w:eastAsia="仿宋_GB2312"/>
                <w:sz w:val="18"/>
                <w:b/>
              </w:rPr>
              <w:t>7</w:t>
            </w:r>
            <w:r>
              <w:rPr>
                <w:rFonts w:ascii="仿宋_GB2312" w:hAnsi="仿宋_GB2312" w:cs="仿宋_GB2312" w:eastAsia="仿宋_GB2312"/>
                <w:sz w:val="18"/>
                <w:b/>
              </w:rPr>
              <w:t>.</w:t>
            </w:r>
            <w:r>
              <w:rPr>
                <w:rFonts w:ascii="仿宋_GB2312" w:hAnsi="仿宋_GB2312" w:cs="仿宋_GB2312" w:eastAsia="仿宋_GB2312"/>
                <w:sz w:val="18"/>
                <w:b/>
              </w:rPr>
              <w:t>在保修期内更换系统中部件</w:t>
            </w:r>
            <w:r>
              <w:rPr>
                <w:rFonts w:ascii="仿宋_GB2312" w:hAnsi="仿宋_GB2312" w:cs="仿宋_GB2312" w:eastAsia="仿宋_GB2312"/>
                <w:sz w:val="18"/>
                <w:b/>
              </w:rPr>
              <w:t>(</w:t>
            </w:r>
            <w:r>
              <w:rPr>
                <w:rFonts w:ascii="仿宋_GB2312" w:hAnsi="仿宋_GB2312" w:cs="仿宋_GB2312" w:eastAsia="仿宋_GB2312"/>
                <w:sz w:val="18"/>
                <w:b/>
              </w:rPr>
              <w:t>包括软件和硬件</w:t>
            </w:r>
            <w:r>
              <w:rPr>
                <w:rFonts w:ascii="仿宋_GB2312" w:hAnsi="仿宋_GB2312" w:cs="仿宋_GB2312" w:eastAsia="仿宋_GB2312"/>
                <w:sz w:val="18"/>
                <w:b/>
              </w:rPr>
              <w:t>)</w:t>
            </w:r>
            <w:r>
              <w:rPr>
                <w:rFonts w:ascii="仿宋_GB2312" w:hAnsi="仿宋_GB2312" w:cs="仿宋_GB2312" w:eastAsia="仿宋_GB2312"/>
                <w:sz w:val="18"/>
                <w:b/>
              </w:rPr>
              <w:t>，其保修期应相应延长。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自合同签订生效之日起15个日历日完成供货、安装及调试，供应商须向采购人出具合法有效的完税发票，甲方收到乙方提供的完税发票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依法缴纳税收、缴纳社会保障金、具有履行合同所必需的设备和专业技术能力、参加政府采购活动前三年内，在经营活动中没有重大违法记录，供应商按照磋商文件提供的《基本资格条件承诺函》进行承诺； （3）未被列入失信被执行人、重大税收违法失信主体及政府采购严重违法失信行为记录名单的证明材料：提供《基本资格条件承诺函》。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主要负责人）亲自参加竞争性磋商时，应提供法定代表人（主要负责人）身份证明书及法人身份证；法定代表人（主要负责人）委托代理人参加竞争性磋商时，应提供法定代表人（主要负责人）授权委托书和被授权人身份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的签署盖章：响应文件上法定代表人或其委托代理人的签字齐全并加盖单位章；（2）磋商报价：首次报价只能有一个有效报价，不得提交选择性报价，且报价不超过采购预算金额；（3）对磋商文件响应程度：要求全面响应，不能有任何采购人不能接受的附加条件；（4）磋商有效期：90日历天；（5）交货期：自合同签订生效之日起15个日历日完成供货、安装及调试（6）交货地点：采购人指定地点（7）付款方式：按磋商文件的付款方式。</w:t>
            </w:r>
          </w:p>
        </w:tc>
        <w:tc>
          <w:tcPr>
            <w:tcW w:type="dxa" w:w="1661"/>
          </w:tcPr>
          <w:p>
            <w:pPr>
              <w:pStyle w:val="null3"/>
            </w:pPr>
            <w:r>
              <w:rPr>
                <w:rFonts w:ascii="仿宋_GB2312" w:hAnsi="仿宋_GB2312" w:cs="仿宋_GB2312" w:eastAsia="仿宋_GB2312"/>
              </w:rPr>
              <w:t>技术参数偏离表.docx 供应商类似项目业绩一览表.docx 中小企业声明函 资格证明文件.docx 响应文件封面 中国节能认证证书.docx 分项报价表.docx 残疾人福利性单位声明函 中国环境标志产品认证证书.docx 标的清单 实施方案.docx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1.技术指标中带“▲”号的为关键指标，全部满足或优于磋商文件要求的得24分，有一项负偏离的扣1分，扣完为止。 2.技术指标中未带“▲”号的指标为非关键指标，全部满足或优于磋商文件要求的得8分，有一项负偏离的扣0.082分，扣完为止。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结合本项目特点，实施方案包括不限于设备的运输、安装调试、验收、试运行等方案，根据其方案完整性、可行性、详细，针对性强的得8分；内容完整、针对性较强、满足项目要求得5分；内容简单粗略，针对性不强得2分；无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提供产品质量保证包括但不限于：（1）企业对产品质量的许诺。保证产品从生产、检测到产品包装，等各个环节严格按照国标、行标要求等出厂检验，层层把关。（2）产品无不良市场反馈情况及产品质保情况。（3）包装要求。采取防潮、防晒、防腐蚀、防震动及防止其它损坏的必要措施等。（4）供应商所投产品进货渠道正常，无产权纠纷，提供来源渠道合法的证明文件（包括但不限于销售协议或代理协议或原厂授权等）。以上内容专门针对本项目且阐述明晰、全面、合理得8分；内容完整、针对性较强、满足项目要求得5分；内容简单粗略，针对性不强得2分；无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供货计划</w:t>
            </w:r>
          </w:p>
        </w:tc>
        <w:tc>
          <w:tcPr>
            <w:tcW w:type="dxa" w:w="2492"/>
          </w:tcPr>
          <w:p>
            <w:pPr>
              <w:pStyle w:val="null3"/>
            </w:pPr>
            <w:r>
              <w:rPr>
                <w:rFonts w:ascii="仿宋_GB2312" w:hAnsi="仿宋_GB2312" w:cs="仿宋_GB2312" w:eastAsia="仿宋_GB2312"/>
              </w:rPr>
              <w:t>供应商根据本项目要求制定切实可行、安全可靠的供货方案。根据其方案可行性，安全性，根据其响应程度，科学合理，针对性强得5分；内容完整、针对性不强、满足项目要求得3分；内容简单粗略，针对性较差得1分；无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供应商根据本项目特点，提供人员配备情况及责任制度方案，根据其方案完整性、可行性，根据其响应程度，科学合理，针对性强得4分；内容完整、针对性不强、满足项目要求得3分；内容简单粗略，针对性较差得1分；无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供应商提供详尽的培训方案及培训计划，并列出培训的具体内容及方式，确保使用人员能够独立操作，并进行简单故障 排查处理（包括：培训人数、培训时间、培训内容、培训方式等），根据其响应程度，科学合理，针对性强得4分；内容完整、针对性不强、满足项目要求得3分；内容简单粗略，针对性较差得1分；无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承诺，包括但不限于应急措施、备品备件及耗材、维修、拟投入售后服务人员配置情况、出现故障响应时间等根据其响应程度，科学合理，针对性强得5分；内容完整、针对性较强、满足项目要求得3分；内容简单粗略，针对性不强得1分；无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提供2022年1月至今类似采购项目业绩，以合同为准（以合同复印件加盖公章为准）每份合同计1分，最多得4分。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价格分统一采用低价优先法计算，即满足磋商文件要求且竞争性磋商价格最低的竞争性磋商报价为评标基准价，其价格分为满分。其他供应商的价格分统一按照下列公式计算： 竞争性磋商报价得分=(评标基准价／竞争性磋商报价)×价格权值×100，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详见附件：中国节能认证证书.docx</w:t>
      </w:r>
    </w:p>
    <w:p>
      <w:pPr>
        <w:pStyle w:val="null3"/>
        <w:ind w:firstLine="960"/>
      </w:pPr>
      <w:r>
        <w:rPr>
          <w:rFonts w:ascii="仿宋_GB2312" w:hAnsi="仿宋_GB2312" w:cs="仿宋_GB2312" w:eastAsia="仿宋_GB2312"/>
        </w:rPr>
        <w:t>详见附件：中国环境标志产品认证证书.docx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