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outlineLvl w:val="1"/>
        <w:rPr>
          <w:rFonts w:hint="default" w:ascii="仿宋" w:hAnsi="仿宋" w:eastAsia="仿宋" w:cs="仿宋"/>
          <w:b/>
          <w:bCs/>
          <w:color w:val="auto"/>
          <w:sz w:val="40"/>
          <w:szCs w:val="32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32"/>
          <w:shd w:val="clear" w:color="auto" w:fill="FFFFFF"/>
          <w:lang w:eastAsia="zh-CN"/>
        </w:rPr>
        <w:t>技术标</w:t>
      </w:r>
      <w:r>
        <w:rPr>
          <w:rFonts w:hint="eastAsia" w:ascii="仿宋" w:hAnsi="仿宋" w:eastAsia="仿宋" w:cs="仿宋"/>
          <w:b/>
          <w:bCs/>
          <w:color w:val="auto"/>
          <w:sz w:val="40"/>
          <w:szCs w:val="32"/>
          <w:shd w:val="clear" w:color="auto" w:fill="FFFFFF"/>
          <w:lang w:val="en-US" w:eastAsia="zh-CN"/>
        </w:rPr>
        <w:t>方案</w:t>
      </w:r>
      <w:bookmarkStart w:id="7" w:name="_GoBack"/>
      <w:bookmarkEnd w:id="7"/>
    </w:p>
    <w:p>
      <w:pPr>
        <w:tabs>
          <w:tab w:val="left" w:pos="2394"/>
        </w:tabs>
        <w:spacing w:line="360" w:lineRule="auto"/>
        <w:rPr>
          <w:rFonts w:ascii="仿宋" w:hAnsi="仿宋" w:eastAsia="仿宋" w:cs="仿宋"/>
          <w:color w:val="auto"/>
          <w:lang w:eastAsia="zh-CN"/>
        </w:rPr>
      </w:pP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60" w:firstLineChars="20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磋商响应文件技术标，要求各供应商提供施工组织设计。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579" w:firstLineChars="207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施工组织设计共由9项组成，内容应包括但不限于以下内容：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1、施工方案；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2、项目经理部组成及劳动力投入；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3、施工机械及工器具的配备情况；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4、确保本项目质量的技术组织措施；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5、确保治污减霾和防尘污染的技术组织措施；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6、确保安全生产和文明施工的技术组织措施；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7、确保工期的技术组织措施；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8、施工进度表或施工网络图；</w:t>
      </w:r>
    </w:p>
    <w:p>
      <w:pPr>
        <w:widowControl w:val="0"/>
        <w:tabs>
          <w:tab w:val="left" w:pos="2394"/>
        </w:tabs>
        <w:kinsoku/>
        <w:autoSpaceDE/>
        <w:autoSpaceDN/>
        <w:adjustRightInd/>
        <w:spacing w:line="360" w:lineRule="auto"/>
        <w:ind w:firstLine="700" w:firstLineChars="250"/>
        <w:textAlignment w:val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9、其他资料（供应商认为有利增加其竞争性的其他资料）</w:t>
      </w: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pStyle w:val="3"/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tabs>
          <w:tab w:val="left" w:pos="2394"/>
        </w:tabs>
        <w:spacing w:line="360" w:lineRule="auto"/>
        <w:ind w:firstLine="562" w:firstLineChars="200"/>
        <w:jc w:val="both"/>
        <w:rPr>
          <w:rFonts w:ascii="仿宋" w:hAnsi="仿宋" w:eastAsia="仿宋" w:cs="仿宋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技术标格式自拟，供应商可根据实际情况增加必要的图表、文字说明书等资料。</w:t>
      </w:r>
    </w:p>
    <w:p>
      <w:pPr>
        <w:spacing w:line="360" w:lineRule="auto"/>
        <w:rPr>
          <w:rFonts w:ascii="仿宋" w:hAnsi="仿宋" w:eastAsia="仿宋" w:cs="仿宋"/>
          <w:b/>
          <w:bCs/>
          <w:color w:val="auto"/>
          <w:sz w:val="40"/>
          <w:szCs w:val="40"/>
          <w:lang w:eastAsia="zh-CN"/>
        </w:rPr>
      </w:pPr>
    </w:p>
    <w:p>
      <w:pPr>
        <w:rPr>
          <w:rFonts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br w:type="page"/>
      </w:r>
    </w:p>
    <w:p>
      <w:pPr>
        <w:tabs>
          <w:tab w:val="left" w:pos="2394"/>
        </w:tabs>
        <w:spacing w:line="360" w:lineRule="auto"/>
        <w:rPr>
          <w:rFonts w:ascii="仿宋" w:hAnsi="仿宋" w:eastAsia="仿宋" w:cs="仿宋"/>
          <w:b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附表1：项目经理部组成及劳动力投入（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本附表附于技术标2、项目经理部组成及劳动力投入中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lang w:eastAsia="zh-CN"/>
        </w:rPr>
        <w:t>）</w:t>
      </w:r>
    </w:p>
    <w:p>
      <w:pPr>
        <w:spacing w:line="360" w:lineRule="auto"/>
        <w:jc w:val="center"/>
        <w:rPr>
          <w:rFonts w:ascii="仿宋" w:hAnsi="仿宋" w:eastAsia="仿宋" w:cs="仿宋"/>
          <w:b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（一）项目管理机构组成表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1"/>
        <w:gridCol w:w="937"/>
        <w:gridCol w:w="992"/>
        <w:gridCol w:w="1449"/>
        <w:gridCol w:w="1244"/>
        <w:gridCol w:w="1418"/>
        <w:gridCol w:w="141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职务</w:t>
            </w:r>
          </w:p>
        </w:tc>
        <w:tc>
          <w:tcPr>
            <w:tcW w:w="93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姓名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职称</w:t>
            </w:r>
          </w:p>
        </w:tc>
        <w:tc>
          <w:tcPr>
            <w:tcW w:w="5521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执业或职业资格证明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证书名称</w:t>
            </w: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级别</w:t>
            </w: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证号</w:t>
            </w:r>
          </w:p>
        </w:tc>
        <w:tc>
          <w:tcPr>
            <w:tcW w:w="141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</w:rPr>
              <w:t>专业</w:t>
            </w: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71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37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49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244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8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141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  <w:tc>
          <w:tcPr>
            <w:tcW w:w="840" w:type="dxa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8"/>
                <w:szCs w:val="28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注：1.若表格不够用，各供应商可按此表复制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2.附表格式供应商可根据情况自行调整（表格所列出的项目不得更改），包括但不限于上述表格中要求的内容。</w:t>
      </w: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ind w:firstLine="2660" w:firstLineChars="95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>
      <w:pPr>
        <w:spacing w:line="360" w:lineRule="auto"/>
        <w:ind w:firstLine="2520" w:firstLineChars="90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>
      <w:pPr>
        <w:spacing w:line="360" w:lineRule="auto"/>
        <w:ind w:firstLine="2660" w:firstLineChars="950"/>
        <w:rPr>
          <w:rFonts w:ascii="仿宋" w:hAnsi="仿宋" w:eastAsia="仿宋" w:cs="仿宋"/>
          <w:color w:val="auto"/>
          <w:szCs w:val="24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日</w:t>
      </w:r>
    </w:p>
    <w:p>
      <w:pPr>
        <w:topLinePunct/>
        <w:spacing w:line="360" w:lineRule="auto"/>
        <w:jc w:val="center"/>
        <w:rPr>
          <w:rFonts w:ascii="仿宋" w:hAnsi="仿宋" w:eastAsia="仿宋" w:cs="仿宋"/>
          <w:bCs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0"/>
          <w:lang w:eastAsia="zh-CN"/>
        </w:rPr>
        <w:br w:type="page"/>
      </w:r>
      <w:bookmarkStart w:id="0" w:name="_Toc152042594"/>
      <w:bookmarkStart w:id="1" w:name="_Toc440015414"/>
      <w:bookmarkStart w:id="2" w:name="_Toc152045805"/>
      <w:bookmarkStart w:id="3" w:name="_Toc144974873"/>
      <w:r>
        <w:rPr>
          <w:rFonts w:hint="eastAsia" w:ascii="仿宋" w:hAnsi="仿宋" w:eastAsia="仿宋" w:cs="仿宋"/>
          <w:b/>
          <w:color w:val="auto"/>
          <w:sz w:val="28"/>
          <w:szCs w:val="28"/>
          <w:lang w:eastAsia="zh-CN"/>
        </w:rPr>
        <w:t>（二）主要人员简历表</w:t>
      </w:r>
      <w:bookmarkEnd w:id="0"/>
      <w:bookmarkEnd w:id="1"/>
      <w:bookmarkEnd w:id="2"/>
      <w:bookmarkEnd w:id="3"/>
    </w:p>
    <w:p>
      <w:pPr>
        <w:spacing w:line="360" w:lineRule="auto"/>
        <w:jc w:val="center"/>
        <w:rPr>
          <w:rFonts w:ascii="仿宋" w:hAnsi="仿宋" w:eastAsia="仿宋" w:cs="仿宋"/>
          <w:color w:val="auto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“</w:t>
      </w:r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主要人员简历表”中应附人员相关证书及资料。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392"/>
        <w:gridCol w:w="781"/>
        <w:gridCol w:w="1010"/>
        <w:gridCol w:w="1156"/>
        <w:gridCol w:w="776"/>
        <w:gridCol w:w="1542"/>
        <w:gridCol w:w="135"/>
        <w:gridCol w:w="22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姓  名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年 龄</w:t>
            </w: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学历</w:t>
            </w:r>
          </w:p>
        </w:tc>
        <w:tc>
          <w:tcPr>
            <w:tcW w:w="2335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 称</w:t>
            </w:r>
          </w:p>
        </w:tc>
        <w:tc>
          <w:tcPr>
            <w:tcW w:w="1173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01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职 务</w:t>
            </w:r>
          </w:p>
        </w:tc>
        <w:tc>
          <w:tcPr>
            <w:tcW w:w="1156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拟在本合同任职</w:t>
            </w:r>
          </w:p>
        </w:tc>
        <w:tc>
          <w:tcPr>
            <w:tcW w:w="2335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288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毕业学校</w:t>
            </w:r>
          </w:p>
        </w:tc>
        <w:tc>
          <w:tcPr>
            <w:tcW w:w="7992" w:type="dxa"/>
            <w:gridSpan w:val="8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年毕业于 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学校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 xml:space="preserve">    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280" w:type="dxa"/>
            <w:gridSpan w:val="9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主要工作经历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680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时  间</w:t>
            </w:r>
          </w:p>
        </w:tc>
        <w:tc>
          <w:tcPr>
            <w:tcW w:w="3723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参加过的类似项目</w:t>
            </w:r>
          </w:p>
        </w:tc>
        <w:tc>
          <w:tcPr>
            <w:tcW w:w="16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担任职务</w:t>
            </w: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业主及联系电话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680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3723" w:type="dxa"/>
            <w:gridSpan w:val="4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677" w:type="dxa"/>
            <w:gridSpan w:val="2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2200" w:type="dxa"/>
            <w:vAlign w:val="center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注：1.若表格不够用，各供应商可按此表复制</w:t>
      </w:r>
    </w:p>
    <w:p>
      <w:pPr>
        <w:spacing w:line="360" w:lineRule="auto"/>
        <w:ind w:firstLine="560" w:firstLineChars="200"/>
        <w:rPr>
          <w:rFonts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2.附表格式供应商可根据情况自行调整（表格所列出的项目不得更改），包括但不限于上述表格中要求的内容。</w:t>
      </w:r>
    </w:p>
    <w:p>
      <w:pPr>
        <w:spacing w:line="360" w:lineRule="auto"/>
        <w:rPr>
          <w:rFonts w:ascii="仿宋" w:hAnsi="仿宋" w:eastAsia="仿宋" w:cs="仿宋"/>
          <w:color w:val="auto"/>
          <w:sz w:val="28"/>
          <w:szCs w:val="28"/>
          <w:lang w:eastAsia="zh-CN"/>
        </w:rPr>
      </w:pPr>
    </w:p>
    <w:p>
      <w:pPr>
        <w:spacing w:line="360" w:lineRule="auto"/>
        <w:ind w:firstLine="2940" w:firstLineChars="105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供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应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章）</w:t>
      </w:r>
    </w:p>
    <w:p>
      <w:pPr>
        <w:spacing w:line="360" w:lineRule="auto"/>
        <w:ind w:firstLine="2240" w:firstLineChars="80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（签字或盖章）</w:t>
      </w:r>
    </w:p>
    <w:p>
      <w:pPr>
        <w:spacing w:line="360" w:lineRule="auto"/>
        <w:ind w:firstLine="2940" w:firstLineChars="1050"/>
        <w:rPr>
          <w:rFonts w:ascii="仿宋" w:hAnsi="仿宋" w:eastAsia="仿宋" w:cs="仿宋"/>
          <w:color w:val="auto"/>
          <w:sz w:val="28"/>
          <w:szCs w:val="28"/>
          <w:lang w:val="zh-CN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 xml:space="preserve">   期：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lang w:val="zh-CN" w:eastAsia="zh-CN"/>
        </w:rPr>
        <w:t>日</w:t>
      </w:r>
    </w:p>
    <w:p>
      <w:pPr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  <w:lang w:eastAsia="zh-CN"/>
        </w:rPr>
      </w:pPr>
      <w:bookmarkStart w:id="4" w:name="_Toc9295_WPSOffice_Level2"/>
      <w:bookmarkStart w:id="5" w:name="_Toc16459"/>
      <w:bookmarkStart w:id="6" w:name="_Toc28083_WPSOffice_Level2"/>
    </w:p>
    <w:p>
      <w:pPr>
        <w:spacing w:line="360" w:lineRule="auto"/>
        <w:jc w:val="center"/>
        <w:rPr>
          <w:rFonts w:ascii="仿宋" w:hAnsi="仿宋" w:eastAsia="仿宋" w:cs="仿宋"/>
          <w:b/>
          <w:color w:val="auto"/>
          <w:sz w:val="30"/>
          <w:szCs w:val="30"/>
          <w:lang w:eastAsia="zh-CN"/>
        </w:rPr>
      </w:pPr>
    </w:p>
    <w:p>
      <w:pPr>
        <w:pStyle w:val="2"/>
        <w:spacing w:line="360" w:lineRule="auto"/>
        <w:ind w:left="0" w:leftChars="0" w:firstLine="0" w:firstLineChars="0"/>
        <w:rPr>
          <w:rFonts w:ascii="仿宋" w:hAnsi="仿宋" w:eastAsia="仿宋" w:cs="仿宋"/>
          <w:color w:val="auto"/>
          <w:lang w:eastAsia="zh-CN"/>
        </w:rPr>
      </w:pPr>
    </w:p>
    <w:p>
      <w:pPr>
        <w:spacing w:line="360" w:lineRule="auto"/>
        <w:rPr>
          <w:rFonts w:ascii="仿宋" w:hAnsi="仿宋" w:eastAsia="仿宋" w:cs="仿宋"/>
          <w:color w:val="auto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lang w:eastAsia="zh-CN"/>
        </w:rPr>
        <w:t>附表2、拟投入主要施工机械/工器具表</w:t>
      </w:r>
      <w:bookmarkEnd w:id="4"/>
      <w:bookmarkEnd w:id="5"/>
      <w:bookmarkEnd w:id="6"/>
      <w:r>
        <w:rPr>
          <w:rFonts w:hint="eastAsia" w:ascii="仿宋" w:hAnsi="仿宋" w:eastAsia="仿宋" w:cs="仿宋"/>
          <w:color w:val="auto"/>
          <w:sz w:val="24"/>
          <w:szCs w:val="24"/>
          <w:lang w:eastAsia="zh-CN"/>
        </w:rPr>
        <w:t>（本附表附于技术标3、施工机械及工器具的配备情况中）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087"/>
        <w:gridCol w:w="1245"/>
        <w:gridCol w:w="1245"/>
        <w:gridCol w:w="944"/>
        <w:gridCol w:w="1047"/>
        <w:gridCol w:w="1301"/>
        <w:gridCol w:w="7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atLeast"/>
        </w:trPr>
        <w:tc>
          <w:tcPr>
            <w:tcW w:w="72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8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机械/设备/仪器</w:t>
            </w:r>
          </w:p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规格型号</w:t>
            </w:r>
          </w:p>
        </w:tc>
        <w:tc>
          <w:tcPr>
            <w:tcW w:w="124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单位</w:t>
            </w:r>
          </w:p>
        </w:tc>
        <w:tc>
          <w:tcPr>
            <w:tcW w:w="1991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130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目前状况</w:t>
            </w:r>
          </w:p>
        </w:tc>
        <w:tc>
          <w:tcPr>
            <w:tcW w:w="761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</w:trPr>
        <w:tc>
          <w:tcPr>
            <w:tcW w:w="72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208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944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自有</w:t>
            </w:r>
          </w:p>
        </w:tc>
        <w:tc>
          <w:tcPr>
            <w:tcW w:w="1047" w:type="dxa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  <w:szCs w:val="22"/>
              </w:rPr>
              <w:t>租赁</w:t>
            </w:r>
          </w:p>
        </w:tc>
        <w:tc>
          <w:tcPr>
            <w:tcW w:w="130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  <w:tc>
          <w:tcPr>
            <w:tcW w:w="761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" w:hAnsi="仿宋" w:eastAsia="仿宋" w:cs="仿宋"/>
                <w:b/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72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208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245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944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047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130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  <w:tc>
          <w:tcPr>
            <w:tcW w:w="761" w:type="dxa"/>
          </w:tcPr>
          <w:p>
            <w:pPr>
              <w:spacing w:line="360" w:lineRule="auto"/>
              <w:rPr>
                <w:rFonts w:ascii="仿宋" w:hAnsi="仿宋" w:eastAsia="仿宋" w:cs="仿宋"/>
                <w:color w:val="auto"/>
              </w:rPr>
            </w:pPr>
          </w:p>
        </w:tc>
      </w:tr>
    </w:tbl>
    <w:p>
      <w:pPr>
        <w:pStyle w:val="6"/>
        <w:spacing w:line="360" w:lineRule="auto"/>
        <w:ind w:firstLine="2520" w:firstLineChars="900"/>
        <w:jc w:val="both"/>
        <w:rPr>
          <w:rFonts w:ascii="仿宋" w:hAnsi="仿宋" w:eastAsia="仿宋" w:cs="仿宋"/>
          <w:b w:val="0"/>
          <w:bCs/>
          <w:color w:val="auto"/>
          <w:sz w:val="28"/>
          <w:szCs w:val="28"/>
          <w:lang w:val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41B40245"/>
    <w:rsid w:val="41B40245"/>
    <w:rsid w:val="428C6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  <w:rPr>
      <w:rFonts w:eastAsia="Arial"/>
    </w:rPr>
  </w:style>
  <w:style w:type="paragraph" w:styleId="3">
    <w:name w:val="Body Text"/>
    <w:basedOn w:val="1"/>
    <w:semiHidden/>
    <w:qFormat/>
    <w:uiPriority w:val="0"/>
    <w:rPr>
      <w:rFonts w:eastAsia="Arial"/>
    </w:rPr>
  </w:style>
  <w:style w:type="paragraph" w:customStyle="1" w:styleId="6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692</Words>
  <Characters>696</Characters>
  <Lines>0</Lines>
  <Paragraphs>0</Paragraphs>
  <TotalTime>0</TotalTime>
  <ScaleCrop>false</ScaleCrop>
  <LinksUpToDate>false</LinksUpToDate>
  <CharactersWithSpaces>845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2024-03-18T06:58:00Z</dcterms:created>
  <dc:creator>W</dc:creator>
  <cp:lastModifiedBy>WPS_1694253682</cp:lastModifiedBy>
  <dcterms:modified xsi:type="dcterms:W3CDTF">2024-07-10T07:08:12Z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72166164FB564135A2A6FA17FB4203C4_11</vt:lpwstr>
  </property>
</Properties>
</file>