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ascii="仿宋" w:hAnsi="仿宋" w:eastAsia="仿宋" w:cs="仿宋"/>
          <w:b/>
          <w:bCs/>
          <w:color w:val="auto"/>
          <w:sz w:val="40"/>
          <w:szCs w:val="32"/>
          <w:shd w:val="clear" w:color="auto" w:fill="FFFFFF"/>
          <w:lang w:eastAsia="zh-CN"/>
        </w:rPr>
      </w:pPr>
      <w:r>
        <w:rPr>
          <w:rFonts w:hint="eastAsia" w:ascii="仿宋" w:hAnsi="仿宋" w:eastAsia="仿宋" w:cs="仿宋"/>
          <w:b/>
          <w:bCs/>
          <w:color w:val="auto"/>
          <w:sz w:val="40"/>
          <w:szCs w:val="32"/>
          <w:shd w:val="clear" w:color="auto" w:fill="FFFFFF"/>
          <w:lang w:eastAsia="zh-CN"/>
        </w:rPr>
        <w:t>政府采购供应商拒绝政府采购领域商业贿赂承诺书</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为响应党中央、国务院关于治理政府采购领域商业贿赂行为的号召，我单位在此庄严承诺：</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1、在参与政府采购活动中遵纪守法、诚信经营、公平竞标。</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2、不向采购人、采购代理机构和政府采购评审专家进行任何形式的商业贿赂以谋取交易机会。</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3、不向政府采购代理机构和采购人提供虚假资质文件或采用虚假应标方式参与政府采购市场竞争并谋取中标、成交。</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4、不采取“围标、陪标”等商业欺诈手段获得政府采购定单。</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5、不采取不正当手段诋毁、排挤其他供应商。</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6、不在提供商品和服务时“偷梁换柱、以次充好”损害采购人的合法权益。</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7、不与采购人、采购代理机构、政府采购评审专家或其它供应商恶意串通，进行质疑和投诉，维护政府采购市场秩序。</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8、尊重和接受政府采购监督管理部门的监督和政府采购代理机构招标要求，承担因违约行为给采购人造成的损失。</w:t>
      </w:r>
    </w:p>
    <w:p>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9、不发生其他有悖于政府采购公开、公平、公正和诚信原则的行为。</w:t>
      </w:r>
      <w:bookmarkStart w:id="0" w:name="_GoBack"/>
      <w:bookmarkEnd w:id="0"/>
    </w:p>
    <w:p>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w:t>
      </w:r>
      <w:r>
        <w:rPr>
          <w:rFonts w:hint="eastAsia" w:ascii="仿宋" w:hAnsi="仿宋" w:eastAsia="仿宋" w:cs="仿宋"/>
          <w:color w:val="auto"/>
          <w:sz w:val="28"/>
          <w:szCs w:val="28"/>
          <w:u w:val="single"/>
          <w:lang w:eastAsia="zh-CN"/>
        </w:rPr>
        <w:t xml:space="preserve">                       （公      章）</w:t>
      </w:r>
    </w:p>
    <w:p>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全权代表：</w:t>
      </w:r>
      <w:r>
        <w:rPr>
          <w:rFonts w:hint="eastAsia" w:ascii="仿宋" w:hAnsi="仿宋" w:eastAsia="仿宋" w:cs="仿宋"/>
          <w:color w:val="auto"/>
          <w:sz w:val="28"/>
          <w:szCs w:val="28"/>
          <w:u w:val="single"/>
          <w:lang w:eastAsia="zh-CN"/>
        </w:rPr>
        <w:t xml:space="preserve">                       （签字或盖章）</w:t>
      </w:r>
    </w:p>
    <w:p>
      <w:pPr>
        <w:tabs>
          <w:tab w:val="left" w:pos="2394"/>
        </w:tabs>
        <w:spacing w:line="360" w:lineRule="auto"/>
        <w:ind w:firstLine="1120" w:firstLineChars="40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w:t>
      </w:r>
    </w:p>
    <w:p>
      <w:pPr>
        <w:tabs>
          <w:tab w:val="left" w:pos="2394"/>
        </w:tabs>
        <w:spacing w:line="360" w:lineRule="auto"/>
        <w:ind w:firstLine="1120" w:firstLineChars="40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邮    编：</w:t>
      </w:r>
      <w:r>
        <w:rPr>
          <w:rFonts w:hint="eastAsia" w:ascii="仿宋" w:hAnsi="仿宋" w:eastAsia="仿宋" w:cs="仿宋"/>
          <w:color w:val="auto"/>
          <w:sz w:val="28"/>
          <w:szCs w:val="28"/>
          <w:u w:val="single"/>
          <w:lang w:eastAsia="zh-CN"/>
        </w:rPr>
        <w:t xml:space="preserve">                                     </w:t>
      </w:r>
    </w:p>
    <w:p>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p>
    <w:p>
      <w:pPr>
        <w:tabs>
          <w:tab w:val="left" w:pos="2394"/>
        </w:tabs>
        <w:spacing w:line="360" w:lineRule="auto"/>
        <w:ind w:firstLine="1120" w:firstLineChars="400"/>
        <w:jc w:val="both"/>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日    期：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xNzJjMzY4MTBkMGZlMmQ1MzcwNmVlOWRkYjRlZTUifQ=="/>
  </w:docVars>
  <w:rsids>
    <w:rsidRoot w:val="207F26D1"/>
    <w:rsid w:val="207F2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2024-03-18T06:57:00Z</dcterms:created>
  <dc:creator>W</dc:creator>
  <cp:lastModifiedBy>W</cp:lastModifiedBy>
  <dcterms:modified xsi:type="dcterms:W3CDTF">2024-03-18T06:57:39Z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AFAFAF95C7074EC99ACCFDD744AEC25B_11</vt:lpwstr>
  </property>
</Properties>
</file>