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1322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12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12"/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服务方案响应说明</w:t>
      </w:r>
    </w:p>
    <w:p w14:paraId="655B7713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Style w:val="12"/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一、服务</w:t>
      </w:r>
      <w:r>
        <w:rPr>
          <w:rStyle w:val="12"/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条款</w:t>
      </w:r>
      <w:r>
        <w:rPr>
          <w:rStyle w:val="12"/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响应</w:t>
      </w:r>
      <w:r>
        <w:rPr>
          <w:rStyle w:val="12"/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偏离表</w:t>
      </w:r>
      <w:bookmarkEnd w:id="0"/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7F1FDA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53B78AA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6058725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  <w:lang w:eastAsia="zh-CN"/>
              </w:rPr>
              <w:t>磋商文件</w:t>
            </w:r>
          </w:p>
          <w:p w14:paraId="4BA9F086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71257FF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  <w:lang w:eastAsia="zh-CN"/>
              </w:rPr>
              <w:t>响应文件</w:t>
            </w:r>
          </w:p>
          <w:p w14:paraId="5B9CD152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287CCB9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偏离</w:t>
            </w:r>
          </w:p>
          <w:p w14:paraId="786CB58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及其影响</w:t>
            </w:r>
          </w:p>
        </w:tc>
      </w:tr>
      <w:tr w14:paraId="383BF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0E834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E475D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58848A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1580C0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7E95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2E1100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D676A5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A2439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117107A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950C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BD4CF1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77EE77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6A9C8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BB73CD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83E1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B6481A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C052FB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2A066A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5BD99D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4E22E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6CDD880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B52681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60F4D8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53EB2C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F4A9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45F17D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12D89C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47EF3F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FD5997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3ECAEE2C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说明：1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本表只填写响应文件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中</w:t>
      </w:r>
      <w:r>
        <w:rPr>
          <w:rFonts w:hint="eastAsia" w:ascii="仿宋_GB2312" w:eastAsia="仿宋_GB2312"/>
          <w:sz w:val="28"/>
          <w:szCs w:val="28"/>
        </w:rPr>
        <w:t>与磋商文件有偏离(包括正偏离和负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偏离）的内容，响应</w:t>
      </w:r>
      <w:r>
        <w:rPr>
          <w:rFonts w:hint="eastAsia" w:ascii="仿宋_GB2312" w:eastAsia="仿宋_GB2312"/>
          <w:sz w:val="28"/>
          <w:szCs w:val="28"/>
        </w:rPr>
        <w:t>文件中服务条款响应与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磋商文件第三章3.2.2</w:t>
      </w:r>
      <w:r>
        <w:rPr>
          <w:rFonts w:hint="eastAsia" w:ascii="仿宋_GB2312" w:eastAsia="仿宋_GB2312"/>
          <w:sz w:val="28"/>
          <w:szCs w:val="28"/>
        </w:rPr>
        <w:t>要求完全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一致</w:t>
      </w:r>
      <w:r>
        <w:rPr>
          <w:rFonts w:hint="eastAsia" w:ascii="仿宋_GB2312" w:eastAsia="仿宋_GB2312"/>
          <w:sz w:val="28"/>
          <w:szCs w:val="28"/>
        </w:rPr>
        <w:t>的。不用在此表中列出，但必须提供空白表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75233AD8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偏离填写:正偏离、负偏离、相同。</w:t>
      </w:r>
    </w:p>
    <w:p w14:paraId="64A1CCE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368373B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7606C49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0B44D82D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399CB45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7B76702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39D746C8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4D395EA7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39892B5F">
      <w:pPr>
        <w:adjustRightInd w:val="0"/>
        <w:snapToGrid w:val="0"/>
        <w:spacing w:line="360" w:lineRule="auto"/>
        <w:ind w:firstLine="2891" w:firstLineChars="900"/>
        <w:jc w:val="both"/>
        <w:rPr>
          <w:rFonts w:hint="eastAsia" w:ascii="仿宋_GB2312" w:hAnsi="宋体" w:eastAsia="仿宋_GB2312"/>
          <w:b/>
          <w:bCs/>
          <w:sz w:val="32"/>
          <w:szCs w:val="32"/>
          <w:u w:val="none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2"/>
          <w:szCs w:val="32"/>
          <w:u w:val="none"/>
        </w:rPr>
        <w:t>方案</w:t>
      </w:r>
    </w:p>
    <w:p w14:paraId="37BD77D7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366AB80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8300B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0E8300B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2025-06-13T02:44:00Z</dcterms:created>
  <dc:creator>华采</dc:creator>
  <cp:lastModifiedBy>华采</cp:lastModifiedBy>
  <dcterms:modified xsi:type="dcterms:W3CDTF">2025-06-13T02:44:16Z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1F3550AFDC404143B5132552C12936F5_11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