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4F8340">
      <w:pPr>
        <w:spacing w:line="360" w:lineRule="auto"/>
        <w:jc w:val="center"/>
        <w:outlineLvl w:val="2"/>
        <w:rPr>
          <w:rFonts w:hint="eastAsia" w:ascii="宋体" w:hAnsi="宋体" w:eastAsia="宋体" w:cs="宋体"/>
          <w:color w:val="auto"/>
          <w:sz w:val="24"/>
          <w:highlight w:val="none"/>
        </w:rPr>
      </w:pPr>
      <w:bookmarkStart w:id="4" w:name="_GoBack"/>
      <w:bookmarkEnd w:id="4"/>
      <w:bookmarkStart w:id="0" w:name="_Toc19300"/>
      <w:bookmarkStart w:id="1" w:name="_Toc3607"/>
      <w:bookmarkStart w:id="2" w:name="OLE_LINK86"/>
      <w:bookmarkStart w:id="3" w:name="OLE_LINK87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商务条款偏离表</w:t>
      </w:r>
      <w:bookmarkEnd w:id="0"/>
      <w:bookmarkEnd w:id="1"/>
      <w:bookmarkEnd w:id="2"/>
    </w:p>
    <w:p w14:paraId="2FD7A903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</w:t>
      </w:r>
    </w:p>
    <w:p w14:paraId="1396537D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项目名称：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1552F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4299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86CF7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竞争性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文件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E3BA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竞争性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文件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F2CD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竞争性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响应文件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40EE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EC40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说明</w:t>
            </w:r>
          </w:p>
        </w:tc>
      </w:tr>
      <w:tr w14:paraId="461A1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3925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71641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4D91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C51E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C463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5BB7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FB8A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1B96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89B7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99C8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A95D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3A02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2C2F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8A63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DF67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61412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606E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F835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B53F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D107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9DBF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1DC2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B9DB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8C01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A1EA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05EB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8B70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7585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1D8A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8FE9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8D71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FC3B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B0B1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EDC5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3FDE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3569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6826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B57F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D1D6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13F5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AD1F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A2EC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611A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5115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71A8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BC3B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FD3E9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8BD9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2F98956A">
      <w:pPr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说明：</w:t>
      </w:r>
    </w:p>
    <w:p w14:paraId="3F525451">
      <w:pPr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1、本表只填写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竞争性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响应文件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中与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竞争性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文件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有偏离（包括正偏离和负偏离）的内容，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竞争性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响应文件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中商务响应与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竞争性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文件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要求完全一致的，不用在此表中列出，但必须提交空白表。</w:t>
      </w:r>
    </w:p>
    <w:p w14:paraId="276AF4B2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2、供应商必须据实填写，不得虚假响应，否则将取消其中标资格，并按有关规定进行处罚。</w:t>
      </w:r>
    </w:p>
    <w:p w14:paraId="42AA0BE3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2D137761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                     （单位公章）</w:t>
      </w:r>
    </w:p>
    <w:p w14:paraId="3EC5CB83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5114BB5">
      <w:pPr>
        <w:pStyle w:val="3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法定代表人或被授权人：      （签字或盖章）</w:t>
      </w:r>
    </w:p>
    <w:p w14:paraId="3399E42E">
      <w:pPr>
        <w:pStyle w:val="3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59CA84C">
      <w:pPr>
        <w:pStyle w:val="3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E43FA99">
      <w:pPr>
        <w:pStyle w:val="3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日      期：      年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    日</w:t>
      </w:r>
    </w:p>
    <w:bookmarkEnd w:id="3"/>
    <w:p w14:paraId="788E1F8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jYzU4Zjc4ZmQ2NWE0Yzc4ZTJmMDM0Yjg5NzZhYTcifQ=="/>
  </w:docVars>
  <w:rsids>
    <w:rsidRoot w:val="00000000"/>
    <w:rsid w:val="051D78A5"/>
    <w:rsid w:val="22615016"/>
    <w:rsid w:val="45F43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AONormal"/>
    <w:qFormat/>
    <w:uiPriority w:val="0"/>
    <w:pPr>
      <w:autoSpaceDE w:val="0"/>
      <w:autoSpaceDN w:val="0"/>
      <w:adjustRightInd w:val="0"/>
      <w:spacing w:line="400" w:lineRule="exact"/>
      <w:ind w:firstLine="440" w:firstLineChars="200"/>
    </w:pPr>
    <w:rPr>
      <w:rFonts w:ascii="华文楷体" w:hAnsi="华文楷体" w:eastAsia="华文楷体" w:cs="华文楷体"/>
      <w:sz w:val="22"/>
      <w:szCs w:val="21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230</Words>
  <Characters>230</Characters>
  <Lines>0</Lines>
  <Paragraphs>0</Paragraphs>
  <TotalTime>0</TotalTime>
  <ScaleCrop>false</ScaleCrop>
  <LinksUpToDate>false</LinksUpToDate>
  <CharactersWithSpaces>278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2024-10-21T03:15:00Z</dcterms:created>
  <dc:creator>Administrator</dc:creator>
  <cp:lastModifiedBy>锦鲤吖。</cp:lastModifiedBy>
  <dcterms:modified xsi:type="dcterms:W3CDTF">2025-06-19T11:59:03Z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9CC07757E7CB40A792DA86C0F709DF23_12</vt:lpwstr>
  </property>
</Properties>
</file>