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版本号：DCZX2025-ZCCS-HW104620250624002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西安市长安区细柳街道中心幼儿园办公家具及安装项目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DCZX2025-ZCCS-HW1046</w:t>
      </w:r>
      <w:r>
        <w:br/>
      </w:r>
      <w:r>
        <w:br/>
      </w:r>
      <w:r>
        <w:br/>
      </w:r>
    </w:p>
    <w:p>
      <w:pPr>
        <w:pStyle w:val="null3"/>
        <w:jc w:val="center"/>
        <w:outlineLvl w:val="2"/>
      </w:pPr>
      <w:r>
        <w:rPr>
          <w:rFonts w:ascii="仿宋_GB2312" w:hAnsi="仿宋_GB2312" w:cs="仿宋_GB2312" w:eastAsia="仿宋_GB2312"/>
          <w:sz w:val="28"/>
          <w:b/>
        </w:rPr>
        <w:t>长安区细柳街道中心学校</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长安区细柳街道中心学校</w:t>
      </w:r>
      <w:r>
        <w:rPr>
          <w:rFonts w:ascii="仿宋_GB2312" w:hAnsi="仿宋_GB2312" w:cs="仿宋_GB2312" w:eastAsia="仿宋_GB2312"/>
        </w:rPr>
        <w:t>委托，拟对</w:t>
      </w:r>
      <w:r>
        <w:rPr>
          <w:rFonts w:ascii="仿宋_GB2312" w:hAnsi="仿宋_GB2312" w:cs="仿宋_GB2312" w:eastAsia="仿宋_GB2312"/>
        </w:rPr>
        <w:t>西安市长安区细柳街道中心幼儿园办公家具及安装项目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西安市长安区细柳街道中心幼儿园办公家具及安装项目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为满足教学需求，采购一批教育教学家具。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采购包1（西安市长安区细柳街道中心幼儿园办公家具及安装项目）：属于专门面向中小企业采购。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长安区细柳街道中心学校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陕西省西安市长安区细柳街道大羊村西安市长安区细柳街道中心幼儿园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029-84158335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长安区细柳街道中心学校</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长安区细柳街道中心学校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为满足教学需求，采购一批教育教学家具。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447,900.00</w:t>
      </w:r>
    </w:p>
    <w:p>
      <w:pPr>
        <w:pStyle w:val="null3"/>
      </w:pPr>
      <w:r>
        <w:rPr>
          <w:rFonts w:ascii="仿宋_GB2312" w:hAnsi="仿宋_GB2312" w:cs="仿宋_GB2312" w:eastAsia="仿宋_GB2312"/>
        </w:rPr>
        <w:t>采购包最高限价（元）: 447,900.00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教学办公家具</w:t>
            </w:r>
          </w:p>
          <w:tbl>
            <w:tblPr>
              <w:tblBorders>
                <w:top w:val="none" w:color="000000" w:sz="4"/>
                <w:left w:val="none" w:color="000000" w:sz="4"/>
                <w:bottom w:val="none" w:color="000000" w:sz="4"/>
                <w:right w:val="none" w:color="000000" w:sz="4"/>
                <w:insideH w:val="none"/>
                <w:insideV w:val="none"/>
              </w:tblBorders>
            </w:tblPr>
            <w:tblGrid>
              <w:gridCol w:w="209"/>
              <w:gridCol w:w="102"/>
              <w:gridCol w:w="102"/>
              <w:gridCol w:w="9"/>
              <w:gridCol w:w="483"/>
              <w:gridCol w:w="1288"/>
              <w:gridCol w:w="151"/>
              <w:gridCol w:w="20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0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货物名称</w:t>
                  </w:r>
                </w:p>
              </w:tc>
              <w:tc>
                <w:tcPr>
                  <w:tcW w:type="dxa" w:w="178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三人位沙发</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173cm,1.面料：仿羊绒面料，平滑柔软、抗皱耐用、透气性强。高弹45D高密度海绵座包，云端坐感。可拆洗抱枕，3A孕婴级蓬松公仔棉，榉木沙发腿，</w:t>
                  </w:r>
                  <w:r>
                    <w:br/>
                  </w:r>
                  <w:r>
                    <w:rPr>
                      <w:rFonts w:ascii="仿宋_GB2312" w:hAnsi="仿宋_GB2312" w:cs="仿宋_GB2312" w:eastAsia="仿宋_GB2312"/>
                      <w:sz w:val="20"/>
                      <w:color w:val="000000"/>
                    </w:rPr>
                    <w:t>产品外观及材质完全符合</w:t>
                  </w:r>
                  <w:r>
                    <w:rPr>
                      <w:rFonts w:ascii="仿宋_GB2312" w:hAnsi="仿宋_GB2312" w:cs="仿宋_GB2312" w:eastAsia="仿宋_GB2312"/>
                      <w:sz w:val="20"/>
                      <w:color w:val="000000"/>
                    </w:rPr>
                    <w:t>GB/T 3324-20081的标准，甲醛释放量应符合GB18584-2001《木家具中有害物质限量》的规定，不含苯、甲苯、二甲苯、甲醛、游离TDI有毒重金属，标准无毒无刺激气味，对人体无害，不污染环境，</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;100*50*42cm、主要材料：E0级1.8cm厚实木多层板，产品外观及材质完全符合GB/T 3324-20081的标准，甲醛释放量应符合GB18584-2001《木家具中有害物质限量》的规定，不含苯、甲苯、二甲苯、甲醛、游离TDI有毒重金属，无毒无刺激气味，对人体无害，不污染环境，色泽自然，漆膜丰满、晶莹透亮，并且具有耐水、耐磨、耐老化、耐黄变等特点，结实耐用，优质五金配件，承重力强，安装后结构紧密，稳固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2文件门柜</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160*40*200cm，主要材料：E0级1.8cm厚实木多层板，，产品外观及材质完全符合GB/T 3324-20081的标准，甲醛释放量应符合GB18584-2001《木家具中有害物质限量》的规定，不含苯、甲苯、二甲苯、甲醛、游离TDI有毒重金属，无毒无刺激气味，对人体无害，不污染环境，色泽自然，漆膜丰满、晶莹透亮，并且具有耐水、耐磨、耐老化、耐黄变等特点，结实耐用，优质五金配件，承重力强，安装后结构紧密，稳固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茶水柜（矮柜）</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120*40*75cm，主要材料：E0级1.8cm厚实木多层板，产品外观及材质完全符合GB/T 3324-20081的标准，甲醛释放量应符合GB18584-2001《木家具中有害物质限量》的规定，不含苯、甲苯、二甲苯、甲醛、游离TDI有毒重金属，无毒无刺激气味，对人体无害，不污染环境，色泽自然，漆膜丰满、晶莹透亮，并且具有耐水、耐磨、耐老化、耐黄变等特点，结实耐用，优质五金配件，承重力强，安装后结构紧密，稳固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办公桌单人位</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:120*60*110cm;1、主要材料：E0级1.8cm厚实木多层板，产品外观及材质完全符合GB/T 3324-20081的标准，甲醛释放量应符合GB18584-2001《木家具中有害物质限量》的规定，不含苯、甲苯、二甲苯、甲醛、游离TDI有毒重金属，标准无毒无刺激气味，对人体无害，不污染环境，并且具有耐水、耐磨、耐老化、耐黄变等特点。</w:t>
                  </w:r>
                  <w:r>
                    <w:br/>
                  </w:r>
                  <w:r>
                    <w:rPr>
                      <w:rFonts w:ascii="仿宋_GB2312" w:hAnsi="仿宋_GB2312" w:cs="仿宋_GB2312" w:eastAsia="仿宋_GB2312"/>
                      <w:sz w:val="20"/>
                      <w:color w:val="000000"/>
                    </w:rPr>
                    <w:t>2、桌面材料：E0级2.5cm厚实木多层板，材质燃烧性能符合GB8624-2012《建筑材料及制品燃烧性能分级》中平板状建筑材料及制品B1（B-s1，d0）级难燃材料（制品）的技术要求。色泽自然，结实耐用；甲醛释放量≤0.124mg/m³，符合GB/T39600-2021《人造板及其制品甲醛放量分级》的规定，检测结果判定为ENF级，并符合GB18580-2017《室内装饰装修材料人造板及其制品中甲醛释放限量》的规定。不污染环境，抗冲击、耐干/湿热、耐磨、不易产生划痕、不易开裂，尺寸性能稳定不易变形符合GB/T7911-2013《热固性树脂浸渍纸高压装饰层积板HPL）》的规定。</w:t>
                  </w:r>
                  <w:r>
                    <w:br/>
                  </w:r>
                  <w:r>
                    <w:rPr>
                      <w:rFonts w:ascii="仿宋_GB2312" w:hAnsi="仿宋_GB2312" w:cs="仿宋_GB2312" w:eastAsia="仿宋_GB2312"/>
                      <w:sz w:val="20"/>
                      <w:color w:val="000000"/>
                    </w:rPr>
                    <w:t>3、五金配件：选用环保五金，安全无毒，符合GB 6675.4特定元素的迁移及GB/T 22048-2015有害物质限量的要求，符合GB/T 28007-2011金属电镀层抗盐雾度的标准。</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:55×55×90cm;黑色细纹背网，高弹力海绵，静电喷涂铁架。万向轮，可升降。</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铁皮文件柜</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85*39*185cm;材质厚度：0.8毫米、冷轧钢优质冷轧板，望通锁，热固型环保粉末喷涂，上2下1活板，ABS拉手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5000*1500*750；1、主要材料：E0级1.8cm厚实木多层板，产品外观及材质完全符合GB/T 3324-20081的标准，甲醛释放量应符合GB18584-2001《木家具中有害物质限量》的规定，不含苯、甲苯、二甲苯、甲醛、游离TDI有毒重金属，标准无毒无刺激气味，对人体无害，不污染环境，并且具有耐水、耐磨、耐老化、耐黄变等特点。</w:t>
                  </w:r>
                  <w:r>
                    <w:br/>
                  </w:r>
                  <w:r>
                    <w:rPr>
                      <w:rFonts w:ascii="仿宋_GB2312" w:hAnsi="仿宋_GB2312" w:cs="仿宋_GB2312" w:eastAsia="仿宋_GB2312"/>
                      <w:sz w:val="20"/>
                      <w:color w:val="000000"/>
                    </w:rPr>
                    <w:t>2、桌面材料：采用ENF级抗倍特—阻燃洁菌板，材质燃烧性能符合GB8624-2012《建筑材料及制品燃烧性能分级》中平板状建筑材料及制品B1（B-s1，d0）级难燃材料（制品）的技术要求。色泽自然，结实耐用；甲醛释放量≤0.124mg/m³，符合GB/T39600-2021《人造板及其制品甲醛放量分级》的规定，检测结果判定为ENF级，并符合GB18580-2017《室内装饰装修材料人造板及其制品中甲醛释放限量》的规定。不污染环境，抗冲击、耐干/湿热、耐磨、不易产生划痕、不易开裂，尺寸性能稳定不易变形符合GB/T7911-2013《热固性树脂浸渍纸高压装饰层积板HPL）》的规定。</w:t>
                  </w:r>
                  <w:r>
                    <w:br/>
                  </w:r>
                  <w:r>
                    <w:rPr>
                      <w:rFonts w:ascii="仿宋_GB2312" w:hAnsi="仿宋_GB2312" w:cs="仿宋_GB2312" w:eastAsia="仿宋_GB2312"/>
                      <w:sz w:val="20"/>
                      <w:color w:val="000000"/>
                    </w:rPr>
                    <w:t>3、五金配件：选用环保五金，安全无毒，符合GB 6675.4特定元素的迁移及GB/T 22048-2015有害物质限量的要求，符合GB/T 28007-2011金属电镀层抗盐雾度的标准。</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:55×55×90cm;黑色细纹背网，高弹力海绵，静电喷涂铁架。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财务柜</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:90*40*185cm;材质厚度：1毫米冷轧钢、带密码锁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培训桌</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1200*400*760</w:t>
                  </w:r>
                  <w:r>
                    <w:br/>
                  </w:r>
                  <w:r>
                    <w:rPr>
                      <w:rFonts w:ascii="仿宋_GB2312" w:hAnsi="仿宋_GB2312" w:cs="仿宋_GB2312" w:eastAsia="仿宋_GB2312"/>
                      <w:sz w:val="19"/>
                    </w:rPr>
                    <w:t xml:space="preserve"> 台面板 板材采用优质三聚氰胺饰面的中纤板基材，基材经过防潮，防腐，防虫处理，表面防刮，耐磨，防污、牢固耐用，不变形、比重合理。面板厚度2.5CM,PVC封边，台面形状是长方形，且木板四个角为R角安全角</w:t>
                  </w:r>
                  <w:r>
                    <w:br/>
                  </w:r>
                  <w:r>
                    <w:rPr>
                      <w:rFonts w:ascii="仿宋_GB2312" w:hAnsi="仿宋_GB2312" w:cs="仿宋_GB2312" w:eastAsia="仿宋_GB2312"/>
                      <w:sz w:val="19"/>
                    </w:rPr>
                    <w:t xml:space="preserve"> 上托 采用优质高精度冷轧钢板而成，上托尺寸是380*30mm,壁厚是3.0mm厚，牢固耐用，美观大方，抗变型。</w:t>
                  </w:r>
                  <w:r>
                    <w:br/>
                  </w:r>
                  <w:r>
                    <w:rPr>
                      <w:rFonts w:ascii="仿宋_GB2312" w:hAnsi="仿宋_GB2312" w:cs="仿宋_GB2312" w:eastAsia="仿宋_GB2312"/>
                      <w:sz w:val="19"/>
                    </w:rPr>
                    <w:t xml:space="preserve"> 旋转开关 采用优质高精度铝合金（5.0MM 厚）压铸而成，且外面盖上塑胶盖，以实现旋转折叠顺畅。</w:t>
                  </w:r>
                  <w:r>
                    <w:br/>
                  </w:r>
                  <w:r>
                    <w:rPr>
                      <w:rFonts w:ascii="仿宋_GB2312" w:hAnsi="仿宋_GB2312" w:cs="仿宋_GB2312" w:eastAsia="仿宋_GB2312"/>
                      <w:sz w:val="19"/>
                    </w:rPr>
                    <w:t xml:space="preserve"> 中柱 采用优质直径50大圆管表面再经防锈静电喷涂处理，壁厚是1.2MM。实用牢固，承受力大。</w:t>
                  </w:r>
                  <w:r>
                    <w:br/>
                  </w:r>
                  <w:r>
                    <w:rPr>
                      <w:rFonts w:ascii="仿宋_GB2312" w:hAnsi="仿宋_GB2312" w:cs="仿宋_GB2312" w:eastAsia="仿宋_GB2312"/>
                      <w:sz w:val="19"/>
                    </w:rPr>
                    <w:t xml:space="preserve"> 底脚 采用优质钢板通过特定机器冲压而成，壁厚是1.5T, 表面采用防锈静电喷涂处理。底脚与立柱管相吻合，底脚整体美观大方，抗变型设计。表面采用防锈静电喷涂处理。</w:t>
                  </w:r>
                  <w:r>
                    <w:br/>
                  </w:r>
                  <w:r>
                    <w:rPr>
                      <w:rFonts w:ascii="仿宋_GB2312" w:hAnsi="仿宋_GB2312" w:cs="仿宋_GB2312" w:eastAsia="仿宋_GB2312"/>
                      <w:sz w:val="19"/>
                    </w:rPr>
                    <w:t xml:space="preserve"> 横梁 采用优质直径50大圆管表面再经防锈静电喷涂处理，壁厚是1.2MM。内有小铝管连接旋转铝头。实用牢固，承受力大。</w:t>
                  </w:r>
                  <w:r>
                    <w:br/>
                  </w:r>
                  <w:r>
                    <w:rPr>
                      <w:rFonts w:ascii="仿宋_GB2312" w:hAnsi="仿宋_GB2312" w:cs="仿宋_GB2312" w:eastAsia="仿宋_GB2312"/>
                      <w:sz w:val="19"/>
                    </w:rPr>
                    <w:t xml:space="preserve"> 轮子 4个轮都为刹车轮，采用优质增强尼龙为基材，在受压迫100kg内不易损坏，移动杂音小，耐磨性大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w:t>
                  </w:r>
                </w:p>
              </w:tc>
              <w:tc>
                <w:tcPr>
                  <w:tcW w:type="dxa" w:w="2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培训椅</w:t>
                  </w:r>
                </w:p>
              </w:tc>
              <w:tc>
                <w:tcPr>
                  <w:tcW w:type="dxa" w:w="17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1.面料优质耐磨网饰面，高级耐磨弹力绒布座饰面；</w:t>
                  </w:r>
                  <w:r>
                    <w:br/>
                  </w:r>
                  <w:r>
                    <w:rPr>
                      <w:rFonts w:ascii="仿宋_GB2312" w:hAnsi="仿宋_GB2312" w:cs="仿宋_GB2312" w:eastAsia="仿宋_GB2312"/>
                      <w:sz w:val="19"/>
                    </w:rPr>
                    <w:t xml:space="preserve"> 2.海绵5公分35密度纯新海绵，永不变形；</w:t>
                  </w:r>
                  <w:r>
                    <w:br/>
                  </w:r>
                  <w:r>
                    <w:rPr>
                      <w:rFonts w:ascii="仿宋_GB2312" w:hAnsi="仿宋_GB2312" w:cs="仿宋_GB2312" w:eastAsia="仿宋_GB2312"/>
                      <w:sz w:val="19"/>
                    </w:rPr>
                    <w:t xml:space="preserve"> 3.配置pp加纤固定背匡，PP固定扶手，</w:t>
                  </w:r>
                  <w:r>
                    <w:br/>
                  </w:r>
                  <w:r>
                    <w:rPr>
                      <w:rFonts w:ascii="仿宋_GB2312" w:hAnsi="仿宋_GB2312" w:cs="仿宋_GB2312" w:eastAsia="仿宋_GB2312"/>
                      <w:sz w:val="19"/>
                    </w:rPr>
                    <w:t xml:space="preserve"> 4.架子1.2厚喷涂黑色32*20旦型4脚椅架，带黑色尼龙固定脚塞（或5MM黑色PU活动轮）；</w:t>
                  </w:r>
                  <w:r>
                    <w:br/>
                  </w:r>
                  <w:r>
                    <w:rPr>
                      <w:rFonts w:ascii="仿宋_GB2312" w:hAnsi="仿宋_GB2312" w:cs="仿宋_GB2312" w:eastAsia="仿宋_GB2312"/>
                      <w:sz w:val="19"/>
                    </w:rPr>
                    <w:t xml:space="preserve"> 5.功能坐垫可翻起，架子可全折叠，可收缩活动写字板带杯槽</w:t>
                  </w:r>
                </w:p>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2544"/>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教室家具</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w:t>
                  </w:r>
                  <w:r>
                    <w:rPr>
                      <w:rFonts w:ascii="仿宋_GB2312" w:hAnsi="仿宋_GB2312" w:cs="仿宋_GB2312" w:eastAsia="仿宋_GB2312"/>
                      <w:sz w:val="20"/>
                      <w:color w:val="000000"/>
                    </w:rPr>
                    <w:t>格</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六人桌</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120*60*53/55cm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材质：桌面为橡胶木、围板和桌腿为樟子松，桌面板材厚度</w:t>
                  </w:r>
                  <w:r>
                    <w:rPr>
                      <w:rFonts w:ascii="仿宋_GB2312" w:hAnsi="仿宋_GB2312" w:cs="仿宋_GB2312" w:eastAsia="仿宋_GB2312"/>
                      <w:sz w:val="20"/>
                      <w:color w:val="000000"/>
                    </w:rPr>
                    <w:t>≥22mm;桌腿采用≧50*50mm 的方木，围板采用≧72*22mm的方木，桌脚底部装有软胶垫，防止对地板产生划痕。含水率不高于16.6%;甲醛释放量≤0.124mg/m³；产品应无霉变、虫眼、明显变形和明显色差；上色产品应无长度到边缘、宽度超过0.15mm的裂缝和影响产品性能的活节。安装应平整、牢固，不得有脱胶、脱钉。漆膜要求平滑、光亮，牢固；主要表面应无堆漆、起泡、皱纹、泛白及影响美观的补漆、擦毛和流痕。外露金属配件应电镀，镀层要牢固、光亮，不得有气泡、脱壳，露底、锈蚀、发毛及明显的擦伤和冲制拉丝。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幼儿椅</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33*30*50cm、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材质:椅面为橡胶木、围板和椅腿为樟子松，板材厚度≥22mm:椅腿采用≥25*45mm的方木，拉方采用≥35*20mm的方木，椅脚底部装有软胶垫，防止对地板产生划痕。含水率不高于16.6%;甲醛释放量≤0.124mg/m³;产品应无霉变、虫眼、明显变形和明显色差;上色产品应无长度到边缘、宽度超过0.15mm的裂缝和影响产品性能的活节。安装应平整、牢固，不得有脱胶、脱钉。漆膜要求平滑、光亮，牢固；主要表面应无堆漆、起泡、皱纹、泛白及影响美观的补漆、擦毛和流痕。外露金属配件应电镀，镀层要牢固、光亮，不得有气泡、脱壳，露底、锈蚀、发毛及明显的擦伤和冲制拉丝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实木玩具柜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120*40*80cm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橡胶木实木。产品应无霉变、虫眼、死结、树脂漏（明子）、明显的变形；含水率不高于18%。产品表面应无黑点、结疤、裂纹和明显的色差。上色产品应无长度到边缘、宽度超过0.15mm的裂缝和影响产品性能的活节。产品的安全要求应符合GB6675的有关规定。装配应平整、牢固，不得有脱胶、脱钉，错应不大于1.5mm，活动部位应灵活。柜角及板边均充分参考相关标准标准要求，对所有的外露面、外漏角进行弧状倒角设计，避免儿童磕碰伤害。柜体底部安装耐磨、防滑塑料PP脚钉，对地板等地面材料起到保护作用。</w:t>
                  </w:r>
                  <w:r>
                    <w:br/>
                  </w:r>
                  <w:r>
                    <w:rPr>
                      <w:rFonts w:ascii="仿宋_GB2312" w:hAnsi="仿宋_GB2312" w:cs="仿宋_GB2312" w:eastAsia="仿宋_GB2312"/>
                      <w:sz w:val="20"/>
                      <w:color w:val="000000"/>
                    </w:rPr>
                    <w:t xml:space="preserve">2、采用环保安全水性漆喷涂，经久耐用，不易黄变，耐霉菌性能好，涂层不起泡不剥落，符合GB 18581-2020《木器涂料中有害物质限量》的标准要求 </w:t>
                  </w:r>
                  <w:r>
                    <w:br/>
                  </w:r>
                  <w:r>
                    <w:rPr>
                      <w:rFonts w:ascii="仿宋_GB2312" w:hAnsi="仿宋_GB2312" w:cs="仿宋_GB2312" w:eastAsia="仿宋_GB2312"/>
                      <w:sz w:val="20"/>
                      <w:color w:val="000000"/>
                    </w:rPr>
                    <w:t>3、五金件选用环保五金，安全无毒，符合GB/T 3325-2017《金属家具通用技术条件》、GB/T 6739-2006《色漆和清漆 铅笔法测定漆膜硬度》、GB/T 1732-2020《漆膜耐冲击测定法》 的标准要求。</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实木玩具柜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120*40*80cm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橡胶木实木。产品应无霉变、虫眼、死结、树脂漏（明子）、明显的变形；含水率不高于18%。产品表面应无黑点、结疤、裂纹和明显的色差。上色产品应无长度到边缘、宽度超过0.15mm的裂缝和影响产品性能的活节。产品的安全要求应符合GB6675的有关规定。装配应平整、牢固，不得有脱胶、脱钉，错应不大于1.5mm，活动部位应灵活。柜角及板边均充分参考相关标准标准要求，对所有的外露面、外漏角进行弧状倒角设计，避免儿童磕碰伤害。柜体底部安装耐磨、防滑塑料PP脚钉，对地板等地面材料起到保护作用。</w:t>
                  </w:r>
                  <w:r>
                    <w:br/>
                  </w:r>
                  <w:r>
                    <w:rPr>
                      <w:rFonts w:ascii="仿宋_GB2312" w:hAnsi="仿宋_GB2312" w:cs="仿宋_GB2312" w:eastAsia="仿宋_GB2312"/>
                      <w:sz w:val="20"/>
                      <w:color w:val="000000"/>
                    </w:rPr>
                    <w:t xml:space="preserve">2、采用环保安全水性漆喷涂，经久耐用，不易黄变，耐霉菌性能好，涂层不起泡不剥落，符合GB 18581-2020《木器涂料中有害物质限量》的标准要求 </w:t>
                  </w:r>
                  <w:r>
                    <w:br/>
                  </w:r>
                  <w:r>
                    <w:rPr>
                      <w:rFonts w:ascii="仿宋_GB2312" w:hAnsi="仿宋_GB2312" w:cs="仿宋_GB2312" w:eastAsia="仿宋_GB2312"/>
                      <w:sz w:val="20"/>
                      <w:color w:val="000000"/>
                    </w:rPr>
                    <w:t>3、五金件选用环保五金，安全无毒，符合GB/T 3325-2017《金属家具通用技术条件》、GB/T 6739-2006《色漆和清漆 铅笔法测定漆膜硬度》、GB/T 1732-2020《漆膜耐冲击测定法》 的标准要求。</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实木玩具柜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120*40*80cm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橡胶木实木。产品应无霉变、虫眼、死结、树脂漏（明子）、明显的变形；含水率不高于18%。产品表面应无黑点、结疤、裂纹和明显的色差。上色产品应无长度到边缘、宽度超过0.15mm的裂缝和影响产品性能的活节。产品的安全要求应符合GB6675的有关规定。装配应平整、牢固，不得有脱胶、脱钉，错应不大于1.5mm，活动部位应灵活。柜角及板边均充分参考相关标准标准要求，对所有的外露面、外漏角进行弧状倒角设计，避免儿童磕碰伤害。柜体底部安装耐磨、防滑塑料PP脚钉，对地板等地面材料起到保护作用。</w:t>
                  </w:r>
                  <w:r>
                    <w:br/>
                  </w:r>
                  <w:r>
                    <w:rPr>
                      <w:rFonts w:ascii="仿宋_GB2312" w:hAnsi="仿宋_GB2312" w:cs="仿宋_GB2312" w:eastAsia="仿宋_GB2312"/>
                      <w:sz w:val="20"/>
                      <w:color w:val="000000"/>
                    </w:rPr>
                    <w:t xml:space="preserve">2、采用环保安全水性漆喷涂，经久耐用，不易黄变，耐霉菌性能好，涂层不起泡不剥落，符合GB 18581-2020《木器涂料中有害物质限量》的标准要求 </w:t>
                  </w:r>
                  <w:r>
                    <w:br/>
                  </w:r>
                  <w:r>
                    <w:rPr>
                      <w:rFonts w:ascii="仿宋_GB2312" w:hAnsi="仿宋_GB2312" w:cs="仿宋_GB2312" w:eastAsia="仿宋_GB2312"/>
                      <w:sz w:val="20"/>
                      <w:color w:val="000000"/>
                    </w:rPr>
                    <w:t>3、五金件选用环保五金，安全无毒，符合GB/T 3325-2017《金属家具通用技术条件》、GB/T 6739-2006《色漆和清漆 铅笔法测定漆膜硬度》、GB/T 1732-2020《漆膜耐冲击测定法》 的标准要求。</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四格弯柜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82*30*60cm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橡胶木实木。产品应无霉变、虫眼、死结、树脂漏（明子）、明显的变形；含水率不高于18%。产品表面应无黑点、结疤、裂纹和明显的色差。上色产品应无长度到边缘、宽度超过0.15mm的裂缝和影响产品性能的活节。产品的安全要求应符合GB6675的有关规定。装配应平整、牢固，不得有脱胶、脱钉，错应不大于1.5mm，活动部位应灵活。柜角及板边均充分参考相关标准标准要求，对所有的外露面、外漏角进行弧状倒角设计，避免儿童磕碰伤害。柜体底部安装耐磨、防滑塑料PP脚钉，对地板等地面材料起到保护作用。</w:t>
                  </w:r>
                  <w:r>
                    <w:br/>
                  </w:r>
                  <w:r>
                    <w:rPr>
                      <w:rFonts w:ascii="仿宋_GB2312" w:hAnsi="仿宋_GB2312" w:cs="仿宋_GB2312" w:eastAsia="仿宋_GB2312"/>
                      <w:sz w:val="20"/>
                      <w:color w:val="000000"/>
                    </w:rPr>
                    <w:t xml:space="preserve">2、采用环保安全水性漆喷涂，经久耐用，不易黄变，耐霉菌性能好，涂层不起泡不剥落，符合GB 18581-2020《木器涂料中有害物质限量》的标准要求 </w:t>
                  </w:r>
                  <w:r>
                    <w:br/>
                  </w:r>
                  <w:r>
                    <w:rPr>
                      <w:rFonts w:ascii="仿宋_GB2312" w:hAnsi="仿宋_GB2312" w:cs="仿宋_GB2312" w:eastAsia="仿宋_GB2312"/>
                      <w:sz w:val="20"/>
                      <w:color w:val="000000"/>
                    </w:rPr>
                    <w:t>3、五金件选用环保五金，安全无毒，符合GB/T 3325-2017《金属家具通用技术条件》、GB/T 6739-2006《色漆和清漆 铅笔法测定漆膜硬度》、GB/T 1732-2020《漆膜耐冲击测定法》 的标准要求。</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口杯柜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90*30(12)*96cm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材质：橡胶木，板材厚度</w:t>
                  </w:r>
                  <w:r>
                    <w:rPr>
                      <w:rFonts w:ascii="仿宋_GB2312" w:hAnsi="仿宋_GB2312" w:cs="仿宋_GB2312" w:eastAsia="仿宋_GB2312"/>
                      <w:sz w:val="20"/>
                      <w:color w:val="000000"/>
                    </w:rPr>
                    <w:t>≥18mm，含水率不高于16.6%;甲醛释放量≤0.124mg/m³；产品应无霉变、虫眼、明显变形和明显色差；上色产品应无长度到边缘、宽度超过0.15mm的裂缝和影响产品性能的活节。安装应平整、牢固，不得有脱胶、脱钉。漆膜要求平滑、光亮，牢固；主要表面应无堆漆、起泡、皱纹、泛白及影响美观的补漆、擦毛和流痕。外露金属配件应电镀，镀层要牢固、光亮，不得有气泡、脱壳，露底、锈蚀、发毛及明显的擦伤和冲制拉丝。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毛巾架</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120*35*90cm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1、柜体采用厚度18mm、隔板厚度15mm环保桦木多层板，自然木色，表面耐磨、耐污、耐划伤，易清洁，甲醛释放量符合GB28007-2011《儿童家具通用技术条件》的标准。</w:t>
                  </w:r>
                  <w:r>
                    <w:br/>
                  </w:r>
                  <w:r>
                    <w:rPr>
                      <w:rFonts w:ascii="仿宋_GB2312" w:hAnsi="仿宋_GB2312" w:cs="仿宋_GB2312" w:eastAsia="仿宋_GB2312"/>
                      <w:sz w:val="20"/>
                      <w:color w:val="000000"/>
                    </w:rPr>
                    <w:t>2、采用环保安全水性漆喷涂，经久耐用，不易黄变，耐霉菌性能好， 涂层不起泡不剥落，符合GB 6675.4特定元素的迁移及GB/T 22048-2015有害物质限量的要求。</w:t>
                  </w:r>
                  <w:r>
                    <w:br/>
                  </w:r>
                  <w:r>
                    <w:rPr>
                      <w:rFonts w:ascii="仿宋_GB2312" w:hAnsi="仿宋_GB2312" w:cs="仿宋_GB2312" w:eastAsia="仿宋_GB2312"/>
                      <w:sz w:val="20"/>
                      <w:color w:val="000000"/>
                    </w:rPr>
                    <w:t>3、五金件选用环保五金，安全无毒，符合GB 6675.4特定元素的迁移及GB/T 22048-2015有害物质限量的要求，符合GB/T 28007-2011金属电镀层抗盐雾度的标准。</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衣帽柜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120*40*120cm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材质：橡胶木，板材厚度</w:t>
                  </w:r>
                  <w:r>
                    <w:rPr>
                      <w:rFonts w:ascii="仿宋_GB2312" w:hAnsi="仿宋_GB2312" w:cs="仿宋_GB2312" w:eastAsia="仿宋_GB2312"/>
                      <w:sz w:val="20"/>
                      <w:color w:val="000000"/>
                    </w:rPr>
                    <w:t>≥18mm，含水率不高于16.6%;甲醛释放量≤0.124mg/m³；产品应无霉变、虫眼、明显变形和明显色差；上色产品应无长度到边缘、宽度超过0.15mm的裂缝和影响产品性能的活节。安装应平整、牢固，不得有脱胶、脱钉。漆膜要求平滑、光亮，牢固；主要表面应无堆漆、起泡、皱纹、泛白及影响美观的补漆、擦毛和流痕。外露金属配件应电镀，镀层要牢固、光亮，不得有气泡、脱壳，露底、锈蚀、发毛及明显的擦伤和冲制拉丝。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120*30*80cm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1、柜体采用厚度18mm、隔板厚度15mm环保桦木多层板，自然木色，表面耐磨、耐污、耐划伤，易清洁，甲醛释放量符合GB28007-2011《儿童家具通用技术条件》的标准。</w:t>
                  </w:r>
                  <w:r>
                    <w:br/>
                  </w:r>
                  <w:r>
                    <w:rPr>
                      <w:rFonts w:ascii="仿宋_GB2312" w:hAnsi="仿宋_GB2312" w:cs="仿宋_GB2312" w:eastAsia="仿宋_GB2312"/>
                      <w:sz w:val="20"/>
                      <w:color w:val="000000"/>
                    </w:rPr>
                    <w:t>2、采用环保安全水性漆喷涂，经久耐用，不易黄变，耐霉菌性能好， 涂层不起泡不剥落，符合GB 6675.4特定元素的迁移及GB/T 22048-2015有害物质限量的要求。</w:t>
                  </w:r>
                  <w:r>
                    <w:br/>
                  </w:r>
                  <w:r>
                    <w:rPr>
                      <w:rFonts w:ascii="仿宋_GB2312" w:hAnsi="仿宋_GB2312" w:cs="仿宋_GB2312" w:eastAsia="仿宋_GB2312"/>
                      <w:sz w:val="20"/>
                      <w:color w:val="000000"/>
                    </w:rPr>
                    <w:t>3、五金件选用环保五金，安全无毒，符合GB 6675.4特定元素的迁移及GB/T 22048-2015有害物质限量的要求，符合GB/T 28007-2011金属电镀层抗盐雾度的标准。</w:t>
                  </w:r>
                  <w:r>
                    <w:br/>
                  </w:r>
                  <w:r>
                    <w:rPr>
                      <w:rFonts w:ascii="仿宋_GB2312" w:hAnsi="仿宋_GB2312" w:cs="仿宋_GB2312" w:eastAsia="仿宋_GB2312"/>
                      <w:sz w:val="20"/>
                      <w:color w:val="000000"/>
                    </w:rPr>
                    <w:t>4、产品符合GB28007-2011《儿童家具通用技术条件》、GB18584-2001《室内装饰装修材料 木家具中有害物质限量》、GB/T35607-2017《绿色产品评价 家具》、GB18580-2008《室内装饰装修材料 胶粘剂中有害物质限量》、GB18580-2017《室内装饰装修材料 人造板及制品中甲醛释放限量》的标准要求。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黑板</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120*75cm</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1、类型：双面可移动书写板。可翻转、 书写面颜色：一面墨绿色，一面白板，亚光。书写面材质：采用烤漆钢板，厚度0.4mm，硬度为6H-8H，漆层为0.05mm，板面为墨绿色。产品符合国家《黑板安全卫生标准》书写表面粗糙度：Ra1.6</w:t>
                  </w:r>
                  <w:r>
                    <w:rPr>
                      <w:rFonts w:ascii="仿宋_GB2312" w:hAnsi="仿宋_GB2312" w:cs="仿宋_GB2312" w:eastAsia="仿宋_GB2312"/>
                      <w:sz w:val="20"/>
                      <w:color w:val="000000"/>
                    </w:rPr>
                    <w:t>—</w:t>
                  </w:r>
                  <w:r>
                    <w:rPr>
                      <w:rFonts w:ascii="仿宋_GB2312" w:hAnsi="仿宋_GB2312" w:cs="仿宋_GB2312" w:eastAsia="仿宋_GB2312"/>
                      <w:sz w:val="20"/>
                      <w:color w:val="000000"/>
                    </w:rPr>
                    <w:t>3.2um。光泽度：﹤12%，没有明显玄光。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3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幼儿用床</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b/>
                      <w:color w:val="000000"/>
                    </w:rPr>
                    <w:t>1380*580*170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138*58*17cm，主体材料采用厚度1.8cm橡胶木实木板、床板采用厚度9mm实木板，自然木色，表面耐磨、耐污、耐划伤、易清洁。油漆采用环保漆，安全无毒。五金件采用优质环保五金，安全无毒，连接稳固着地平衡。边角安全圆角处理，最大程度的避免儿童磕碰伤害。产品外表面和内表面以及儿童手指可触及处无毛刺及尖锐的棱角，保护幼儿安全。</w:t>
                  </w:r>
                </w:p>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bl>
          <w:p>
            <w:pPr>
              <w:pStyle w:val="null3"/>
              <w:jc w:val="both"/>
            </w:pPr>
            <w:r>
              <w:rPr>
                <w:rFonts w:ascii="仿宋_GB2312" w:hAnsi="仿宋_GB2312" w:cs="仿宋_GB2312" w:eastAsia="仿宋_GB2312"/>
                <w:sz w:val="21"/>
              </w:rPr>
              <w:t>本项目核心产品：</w:t>
            </w:r>
            <w:r>
              <w:rPr>
                <w:rFonts w:ascii="仿宋_GB2312" w:hAnsi="仿宋_GB2312" w:cs="仿宋_GB2312" w:eastAsia="仿宋_GB2312"/>
                <w:sz w:val="21"/>
              </w:rPr>
              <w:t>办公桌单人位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 ，验收合格后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质疑函.docx 报价表 资格证明文件.docx 投诉书.docx 响应文件封面 规格、技术参数偏离表.docx 分项报价表.docx 残疾人福利性单位声明函 标的清单 拟投入本项目的人员.docx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一、评审内容：供应商提供所投产品技术指标，参数，性能（提供证明材料包括但不限于产品检测报告、彩页、官网截图、认证证书等相关资料）； 二、评审标准及赋分标准：所供产品技术指标明确，证明材料齐全，完全满足要求得19分，相关证明材料提供不全本项整体扣4分，每个产品不响应参数或每负偏离一种扣1分，扣完为止。</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一、评审内容：供应商需提供所投产品合法正规来源渠道证明文件：包括但不限于厂家授权、销售协议、代理协议等； 二、评审标准及赋分标准： （1）来源渠道及技术证明材料完整，得5分；（2）来源渠道及技术证明材料较完整，得3分；（3）来源渠道及技术证明材料不全，得1分；（4）不提供得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③包安装，包上楼 二、评审标准： 1、完整性：方案必须全面，对评审内容中的各项要求有详细描述； 2、可实施性：切合本项目实际情况，提出步骤清晰、合理的方案。 三、赋分标准（满分12分） ①运输成品保护方案：每完全满足一个评审标准得2 分，方案有缺陷得1分，满分4分； ②运输中遇到的紧急情况等处理方案：每完全满足一个评审标准得2 分，方案有缺陷得1分，满分4分； ③包安装，包上楼，包旧桌椅搬移入库：每完全满足一个评审标准得2 分，方案有缺陷得1分，满分4分；（缺陷是指：内容粗略、逻辑混乱、描述过于简单、与项目特点不匹配、凭空编造、逻辑漏洞、出现常识性错误、存在不适用项目实际情况的情形或只有标题没有实质性内容等）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三、赋分标准（满分12分）； ①质量保证措施：每完全满足一个评审标准得2 分，方案有缺陷得1分，满分4分； ②管理制度和协调方案：每完全满足一个评审标准得2 分，方案有缺陷得1分，满分4分； ③项目验收方案：每完全满足一个评审标准得2 分，方案有缺陷得1分，满分4分；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①售后服务方案：每完全满足一个评审标准得2 分，方案有缺陷得1分，满分4分； ②售后服务人员组织：每完全满足一个评审标准得2 分，方案有缺陷得1分，满分4分； ③售后服务保障措施：每完全满足一个评审标准得2 分，方案有缺陷得1分，满分4分； ④产品交付采购方后出现质量问题的响应时间及解决方案：每完全满足一个评审标准得2 分，方案有缺陷得1分，满分4分；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一、评审内容：提供供应商2022年06月01日至今类似项目业绩； 二、评审标准及赋分标准：需提供类似业绩证明文件，以提供标明合同买卖双方、货物名称及数量的销售合同为准（复印件加盖公章），每提供一个业绩证明得2分，满分6分。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