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550729">
      <w:pPr>
        <w:jc w:val="center"/>
        <w:rPr>
          <w:rFonts w:hint="eastAsia" w:ascii="宋体" w:hAnsi="宋体" w:eastAsia="宋体" w:cs="宋体"/>
          <w:b/>
          <w:bCs/>
          <w:sz w:val="48"/>
          <w:szCs w:val="52"/>
          <w:highlight w:val="none"/>
          <w:lang w:eastAsia="zh-CN"/>
        </w:rPr>
      </w:pPr>
      <w:bookmarkStart w:id="2" w:name="_GoBack"/>
      <w:r>
        <w:rPr>
          <w:rFonts w:hint="eastAsia" w:ascii="宋体" w:hAnsi="宋体" w:eastAsia="宋体" w:cs="宋体"/>
          <w:b/>
          <w:bCs/>
          <w:sz w:val="48"/>
          <w:szCs w:val="52"/>
          <w:highlight w:val="none"/>
          <w:lang w:eastAsia="zh-CN"/>
        </w:rPr>
        <w:t>西安市长安区五星街道办事处五星街道北张堡村温室大棚建设（二期）</w:t>
      </w:r>
    </w:p>
    <w:p w14:paraId="7866CB20">
      <w:pPr>
        <w:jc w:val="center"/>
        <w:rPr>
          <w:rFonts w:hint="eastAsia" w:ascii="宋体" w:hAnsi="宋体" w:eastAsia="宋体" w:cs="宋体"/>
          <w:b/>
          <w:sz w:val="52"/>
          <w:szCs w:val="52"/>
          <w:highlight w:val="none"/>
        </w:rPr>
      </w:pPr>
      <w:r>
        <w:rPr>
          <w:rFonts w:hint="eastAsia" w:ascii="宋体" w:hAnsi="宋体" w:eastAsia="宋体" w:cs="宋体"/>
          <w:b/>
          <w:bCs/>
          <w:sz w:val="52"/>
          <w:szCs w:val="52"/>
          <w:highlight w:val="none"/>
        </w:rPr>
        <w:t>施工合同</w:t>
      </w:r>
      <w:bookmarkEnd w:id="2"/>
    </w:p>
    <w:p w14:paraId="03F5C59F">
      <w:pPr>
        <w:adjustRightInd w:val="0"/>
        <w:snapToGrid w:val="0"/>
        <w:spacing w:before="60" w:after="60" w:line="360" w:lineRule="auto"/>
        <w:jc w:val="center"/>
        <w:rPr>
          <w:rFonts w:hint="eastAsia" w:ascii="宋体" w:hAnsi="宋体" w:eastAsia="宋体" w:cs="宋体"/>
          <w:b/>
          <w:sz w:val="36"/>
          <w:highlight w:val="none"/>
        </w:rPr>
      </w:pPr>
      <w:r>
        <w:rPr>
          <w:rFonts w:hint="eastAsia" w:ascii="宋体" w:hAnsi="宋体" w:eastAsia="宋体" w:cs="宋体"/>
          <w:b/>
          <w:sz w:val="36"/>
          <w:highlight w:val="none"/>
        </w:rPr>
        <w:t>（示范文本）</w:t>
      </w:r>
    </w:p>
    <w:p w14:paraId="14CE646A">
      <w:pPr>
        <w:pStyle w:val="2"/>
        <w:rPr>
          <w:rFonts w:hint="eastAsia" w:ascii="宋体" w:hAnsi="宋体" w:eastAsia="宋体" w:cs="宋体"/>
          <w:highlight w:val="none"/>
        </w:rPr>
      </w:pPr>
      <w:r>
        <w:rPr>
          <w:rFonts w:hint="eastAsia" w:ascii="宋体" w:hAnsi="宋体" w:eastAsia="宋体" w:cs="宋体"/>
          <w:highlight w:val="none"/>
        </w:rPr>
        <w:br w:type="page"/>
      </w:r>
    </w:p>
    <w:p w14:paraId="05F305D0">
      <w:pPr>
        <w:spacing w:before="156" w:beforeLines="50" w:line="360" w:lineRule="auto"/>
        <w:jc w:val="center"/>
        <w:rPr>
          <w:rFonts w:hint="eastAsia" w:ascii="宋体" w:hAnsi="宋体" w:eastAsia="宋体" w:cs="宋体"/>
          <w:b/>
          <w:bCs/>
          <w:sz w:val="36"/>
          <w:szCs w:val="36"/>
          <w:highlight w:val="none"/>
        </w:rPr>
      </w:pPr>
      <w:bookmarkStart w:id="0" w:name="_Toc368316276"/>
      <w:bookmarkStart w:id="1" w:name="_sec_729_2"/>
    </w:p>
    <w:p w14:paraId="745637CE">
      <w:pPr>
        <w:spacing w:line="360" w:lineRule="auto"/>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发包人（即采购人）：</w:t>
      </w:r>
      <w:r>
        <w:rPr>
          <w:rFonts w:hint="eastAsia" w:ascii="宋体" w:hAnsi="宋体" w:eastAsia="宋体" w:cs="宋体"/>
          <w:b/>
          <w:color w:val="000000"/>
          <w:sz w:val="24"/>
          <w:szCs w:val="24"/>
          <w:highlight w:val="none"/>
          <w:u w:val="single"/>
        </w:rPr>
        <w:t xml:space="preserve">              </w:t>
      </w:r>
    </w:p>
    <w:p w14:paraId="2264B91F">
      <w:pPr>
        <w:spacing w:line="360" w:lineRule="auto"/>
        <w:ind w:firstLine="482" w:firstLineChars="200"/>
        <w:rPr>
          <w:rFonts w:hint="eastAsia" w:ascii="宋体" w:hAnsi="宋体" w:eastAsia="宋体" w:cs="宋体"/>
          <w:b/>
          <w:color w:val="000000"/>
          <w:sz w:val="24"/>
          <w:szCs w:val="24"/>
          <w:highlight w:val="none"/>
          <w:u w:val="single"/>
        </w:rPr>
      </w:pPr>
      <w:r>
        <w:rPr>
          <w:rFonts w:hint="eastAsia" w:ascii="宋体" w:hAnsi="宋体" w:eastAsia="宋体" w:cs="宋体"/>
          <w:b/>
          <w:color w:val="000000"/>
          <w:sz w:val="24"/>
          <w:szCs w:val="24"/>
          <w:highlight w:val="none"/>
        </w:rPr>
        <w:t>承包人（即</w:t>
      </w:r>
      <w:r>
        <w:rPr>
          <w:rFonts w:hint="eastAsia" w:ascii="宋体" w:hAnsi="宋体" w:eastAsia="宋体" w:cs="宋体"/>
          <w:b/>
          <w:color w:val="000000"/>
          <w:sz w:val="24"/>
          <w:szCs w:val="24"/>
          <w:highlight w:val="none"/>
          <w:lang w:val="en-US" w:eastAsia="zh-CN"/>
        </w:rPr>
        <w:t>供应商</w:t>
      </w:r>
      <w:r>
        <w:rPr>
          <w:rFonts w:hint="eastAsia" w:ascii="宋体" w:hAnsi="宋体" w:eastAsia="宋体" w:cs="宋体"/>
          <w:b/>
          <w:color w:val="000000"/>
          <w:sz w:val="24"/>
          <w:szCs w:val="24"/>
          <w:highlight w:val="none"/>
        </w:rPr>
        <w:t>）：</w:t>
      </w:r>
      <w:r>
        <w:rPr>
          <w:rFonts w:hint="eastAsia" w:ascii="宋体" w:hAnsi="宋体" w:eastAsia="宋体" w:cs="宋体"/>
          <w:b/>
          <w:color w:val="000000"/>
          <w:sz w:val="24"/>
          <w:szCs w:val="24"/>
          <w:highlight w:val="none"/>
          <w:u w:val="single"/>
        </w:rPr>
        <w:t xml:space="preserve">            </w:t>
      </w:r>
    </w:p>
    <w:p w14:paraId="532DE32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根据《中华人民共和国民法典》、《中华人民共和国建筑法》及有关法律规定，遵循平等、自愿、公平和诚实信用的原则，双方就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工程施工及有关事项协商一致，共同达成如下协议：</w:t>
      </w:r>
    </w:p>
    <w:p w14:paraId="66121F30">
      <w:pPr>
        <w:spacing w:line="360" w:lineRule="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一、工程概况</w:t>
      </w:r>
    </w:p>
    <w:p w14:paraId="000FACA0">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bCs/>
          <w:color w:val="000000"/>
          <w:sz w:val="24"/>
          <w:szCs w:val="24"/>
          <w:highlight w:val="none"/>
        </w:rPr>
        <w:t>1.工程名称</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1B6471E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2.工程地点：</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5F5BD410">
      <w:pPr>
        <w:spacing w:line="360" w:lineRule="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二、合同工期</w:t>
      </w:r>
    </w:p>
    <w:p w14:paraId="5418B03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计划开</w:t>
      </w:r>
      <w:r>
        <w:rPr>
          <w:rFonts w:hint="eastAsia" w:ascii="宋体" w:hAnsi="宋体" w:eastAsia="宋体" w:cs="宋体"/>
          <w:sz w:val="24"/>
          <w:szCs w:val="24"/>
          <w:highlight w:val="none"/>
        </w:rPr>
        <w:t>工日期：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89017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计划竣工日期：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FE77BC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工期：自进场之日起</w:t>
      </w:r>
      <w:r>
        <w:rPr>
          <w:rFonts w:hint="eastAsia" w:ascii="宋体" w:hAnsi="宋体" w:eastAsia="宋体" w:cs="宋体"/>
          <w:sz w:val="24"/>
          <w:szCs w:val="24"/>
          <w:highlight w:val="none"/>
          <w:u w:val="single"/>
          <w:lang w:val="en-US" w:eastAsia="zh-CN"/>
        </w:rPr>
        <w:t xml:space="preserve"> 90 </w:t>
      </w:r>
      <w:r>
        <w:rPr>
          <w:rFonts w:hint="eastAsia" w:ascii="宋体" w:hAnsi="宋体" w:eastAsia="宋体" w:cs="宋体"/>
          <w:sz w:val="24"/>
          <w:szCs w:val="24"/>
          <w:highlight w:val="none"/>
        </w:rPr>
        <w:t>日历日内竣工。工期总日历天数与根据前述计划开竣工日期计算的工期天数不一致的，以工期总日历天数为准。</w:t>
      </w:r>
    </w:p>
    <w:p w14:paraId="7BA6664B">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三、质量标准</w:t>
      </w:r>
    </w:p>
    <w:p w14:paraId="0CFC2AB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工程质量符合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标准。</w:t>
      </w:r>
    </w:p>
    <w:p w14:paraId="01C7C7A0">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四、签约合同价与合同价格形式</w:t>
      </w:r>
    </w:p>
    <w:p w14:paraId="57EFCE1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1.签约合同价为：人民币（大写）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738CF31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其中：安全文明施工费：人民币（大写）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A919F2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材料和工程设备暂估价金额：人民币（大写）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349CCB1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专业工程暂估价金额：人民币（大写）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38AB941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暂列金额：人民币（大写）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B0258F4">
      <w:pPr>
        <w:spacing w:line="360" w:lineRule="auto"/>
        <w:ind w:left="480"/>
        <w:rPr>
          <w:rFonts w:hint="eastAsia" w:ascii="宋体" w:hAnsi="宋体" w:eastAsia="宋体" w:cs="宋体"/>
          <w:sz w:val="24"/>
          <w:szCs w:val="24"/>
          <w:highlight w:val="none"/>
        </w:rPr>
      </w:pPr>
      <w:r>
        <w:rPr>
          <w:rFonts w:hint="eastAsia" w:ascii="宋体" w:hAnsi="宋体" w:eastAsia="宋体" w:cs="宋体"/>
          <w:sz w:val="24"/>
          <w:szCs w:val="24"/>
          <w:highlight w:val="none"/>
        </w:rPr>
        <w:t>2.合同价格形式：</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w:t>
      </w:r>
    </w:p>
    <w:p w14:paraId="3B47A507">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五、合同形式与支付</w:t>
      </w:r>
    </w:p>
    <w:p w14:paraId="10ED92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1.本合同价款采用</w:t>
      </w:r>
      <w:r>
        <w:rPr>
          <w:rFonts w:hint="eastAsia" w:ascii="宋体" w:hAnsi="宋体" w:eastAsia="宋体" w:cs="宋体"/>
          <w:sz w:val="24"/>
          <w:szCs w:val="24"/>
          <w:highlight w:val="none"/>
          <w:u w:val="single"/>
        </w:rPr>
        <w:t>固定</w:t>
      </w:r>
      <w:r>
        <w:rPr>
          <w:rFonts w:hint="eastAsia" w:ascii="宋体" w:hAnsi="宋体" w:eastAsia="宋体" w:cs="宋体"/>
          <w:sz w:val="24"/>
          <w:szCs w:val="24"/>
          <w:highlight w:val="none"/>
          <w:u w:val="single"/>
          <w:lang w:val="en-US" w:eastAsia="zh-CN"/>
        </w:rPr>
        <w:t>综合单</w:t>
      </w:r>
      <w:r>
        <w:rPr>
          <w:rFonts w:hint="eastAsia" w:ascii="宋体" w:hAnsi="宋体" w:eastAsia="宋体" w:cs="宋体"/>
          <w:sz w:val="24"/>
          <w:szCs w:val="24"/>
          <w:highlight w:val="none"/>
          <w:u w:val="single"/>
        </w:rPr>
        <w:t>价</w:t>
      </w:r>
      <w:r>
        <w:rPr>
          <w:rFonts w:hint="eastAsia" w:ascii="宋体" w:hAnsi="宋体" w:eastAsia="宋体" w:cs="宋体"/>
          <w:sz w:val="24"/>
          <w:szCs w:val="24"/>
          <w:highlight w:val="none"/>
        </w:rPr>
        <w:t>的方式确定，固定综合单价不作调整。综合单价包含的风险范围：</w:t>
      </w:r>
      <w:r>
        <w:rPr>
          <w:rFonts w:hint="eastAsia" w:ascii="宋体" w:hAnsi="宋体" w:eastAsia="宋体" w:cs="宋体"/>
          <w:sz w:val="24"/>
          <w:szCs w:val="24"/>
          <w:highlight w:val="none"/>
          <w:u w:val="single"/>
        </w:rPr>
        <w:t>承包人应充分考虑建筑材料、机械价格涨落等因素对工程造价、工程质量、施工安全和工期的影响，要求承包人在投标报价时应予考虑的风险，均认为已经包含在合同价款中。</w:t>
      </w:r>
    </w:p>
    <w:p w14:paraId="4E40D19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2.工程进度款的结算与支付</w:t>
      </w:r>
    </w:p>
    <w:p w14:paraId="0D271475">
      <w:pPr>
        <w:widowControl/>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1）预付款：合同签订后支付合同金额的40%；</w:t>
      </w:r>
    </w:p>
    <w:p w14:paraId="7B07B7AE">
      <w:pPr>
        <w:widowControl/>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（2）项目</w:t>
      </w:r>
      <w:r>
        <w:rPr>
          <w:rFonts w:hint="eastAsia" w:ascii="宋体" w:hAnsi="宋体" w:eastAsia="宋体" w:cs="宋体"/>
          <w:color w:val="auto"/>
          <w:sz w:val="24"/>
          <w:szCs w:val="24"/>
          <w:highlight w:val="none"/>
          <w:lang w:val="en-US" w:eastAsia="zh-CN"/>
        </w:rPr>
        <w:t>竣工验收合格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val="en-US" w:eastAsia="zh-CN"/>
        </w:rPr>
        <w:t>支付至合同金额的90%；</w:t>
      </w:r>
    </w:p>
    <w:p w14:paraId="73D480DB">
      <w:pPr>
        <w:widowControl/>
        <w:spacing w:line="360" w:lineRule="auto"/>
        <w:ind w:firstLine="480" w:firstLineChars="200"/>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3）竣工结算审核完成后支付剩余审定金额。</w:t>
      </w:r>
    </w:p>
    <w:p w14:paraId="07D01E57">
      <w:pPr>
        <w:widowControl/>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4）承包人不得因甲方资金暂时不到位而影响工期。</w:t>
      </w:r>
    </w:p>
    <w:p w14:paraId="48BFCAB7">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变更签证等项目的新增工程量在进度款中不予计算,竣工结算时统一计算。承包人应于发包人每次付款前提供等额正规发票。最后一次付款时应提供剩余款项全额正规发票。</w:t>
      </w:r>
    </w:p>
    <w:p w14:paraId="3D898DFE">
      <w:pPr>
        <w:widowControl/>
        <w:topLinePunct/>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3.竣工结算</w:t>
      </w:r>
    </w:p>
    <w:p w14:paraId="2C1A81D3">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已完工程经验收合格后，承包人应在40天内将完整的工程结算资料（含四套竣工图）报送发包人，发包人在收到结算资料后60天内审核完毕，或提出审核意见。承包人应按审核意见于10日内修改完成，所需费用承包人自行承担。</w:t>
      </w:r>
    </w:p>
    <w:p w14:paraId="1A693F06">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承包人在竣工后40天内不报送结算资料，延误发包人审核时间，造成工程款不能及时支付，责任由承包人自负。</w:t>
      </w:r>
    </w:p>
    <w:p w14:paraId="4493ADDE">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u w:val="single"/>
        </w:rPr>
        <w:t>承包人应认真编制工程结算书，不得弄虚作假，如承包人最初报送给发包人的工程结算价超出发包人委托的审计单位最终审定造价的5%时，按超出部分造价（即最初报送发包人审核时造价减去审计单位审定造价）的3%计取审核成果费，发包人在支付结算款时予以扣除。</w:t>
      </w:r>
    </w:p>
    <w:p w14:paraId="1579E02D">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六、项目经理</w:t>
      </w:r>
    </w:p>
    <w:p w14:paraId="04F2559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承包人项目经理：</w:t>
      </w:r>
    </w:p>
    <w:p w14:paraId="48CF95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    </w:t>
      </w:r>
      <w:r>
        <w:rPr>
          <w:rFonts w:hint="eastAsia" w:ascii="宋体" w:hAnsi="宋体" w:eastAsia="宋体" w:cs="宋体"/>
          <w:sz w:val="24"/>
          <w:szCs w:val="24"/>
          <w:highlight w:val="none"/>
        </w:rPr>
        <w:t>职称：</w:t>
      </w:r>
      <w:r>
        <w:rPr>
          <w:rFonts w:hint="eastAsia" w:ascii="宋体" w:hAnsi="宋体" w:eastAsia="宋体" w:cs="宋体"/>
          <w:sz w:val="24"/>
          <w:szCs w:val="24"/>
          <w:highlight w:val="none"/>
          <w:u w:val="single"/>
        </w:rPr>
        <w:t xml:space="preserve">                         </w:t>
      </w:r>
    </w:p>
    <w:p w14:paraId="391C78A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注册执业证书编号：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联系方式：</w:t>
      </w:r>
      <w:r>
        <w:rPr>
          <w:rFonts w:hint="eastAsia" w:ascii="宋体" w:hAnsi="宋体" w:eastAsia="宋体" w:cs="宋体"/>
          <w:sz w:val="24"/>
          <w:szCs w:val="24"/>
          <w:highlight w:val="none"/>
          <w:u w:val="single"/>
        </w:rPr>
        <w:t xml:space="preserve">             </w:t>
      </w:r>
    </w:p>
    <w:p w14:paraId="58F708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授权范围：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F0257AB">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七、合同文件构成</w:t>
      </w:r>
    </w:p>
    <w:p w14:paraId="74C04EF2">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本协议书与下列文件一起构成合同文件：</w:t>
      </w:r>
    </w:p>
    <w:p w14:paraId="51285B62">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（1）中标通知书；</w:t>
      </w:r>
    </w:p>
    <w:p w14:paraId="7294132B">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（2）投标函；</w:t>
      </w:r>
    </w:p>
    <w:p w14:paraId="1CB0C9F2">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（3）技术标准和要求；</w:t>
      </w:r>
    </w:p>
    <w:p w14:paraId="0B90CE92">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（4）图纸；</w:t>
      </w:r>
    </w:p>
    <w:p w14:paraId="21434A2E">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（5）已标价工程量清单；</w:t>
      </w:r>
    </w:p>
    <w:p w14:paraId="5E62A7A8">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（6）其他合同文件。</w:t>
      </w:r>
    </w:p>
    <w:p w14:paraId="435AF3F8">
      <w:pPr>
        <w:autoSpaceDE w:val="0"/>
        <w:autoSpaceDN w:val="0"/>
        <w:adjustRightInd w:val="0"/>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在合同订立及履行过程中形成的与合同有关的文件均构成合同文件组成部分。</w:t>
      </w:r>
    </w:p>
    <w:p w14:paraId="4D253012">
      <w:pPr>
        <w:autoSpaceDE w:val="0"/>
        <w:autoSpaceDN w:val="0"/>
        <w:adjustRightIn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上述各项合同文件包括合同当事人就该项合同文件所作出的补充和修改，属于同一类内容的文件，应以最新签署的为准。</w:t>
      </w:r>
    </w:p>
    <w:p w14:paraId="165DBF7A">
      <w:pPr>
        <w:autoSpaceDE w:val="0"/>
        <w:autoSpaceDN w:val="0"/>
        <w:adjustRightInd w:val="0"/>
        <w:spacing w:line="360" w:lineRule="auto"/>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八、承诺</w:t>
      </w:r>
    </w:p>
    <w:p w14:paraId="4ABE413D">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1.发包人承诺按照法律规定履行项目审批手续、筹集工程建设资金并按照合同约定的期限和方式支付合同价款。</w:t>
      </w:r>
    </w:p>
    <w:p w14:paraId="2145A263">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14:paraId="0B25C017">
      <w:pPr>
        <w:autoSpaceDE w:val="0"/>
        <w:autoSpaceDN w:val="0"/>
        <w:adjustRightInd w:val="0"/>
        <w:spacing w:line="360" w:lineRule="auto"/>
        <w:jc w:val="left"/>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九、争议解决</w:t>
      </w:r>
    </w:p>
    <w:p w14:paraId="4117728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因合同及合同有关事项发生的争议，按下列第</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2</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种方式解决：</w:t>
      </w:r>
    </w:p>
    <w:p w14:paraId="38DE69B4">
      <w:pPr>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（1）向</w:t>
      </w:r>
      <w:r>
        <w:rPr>
          <w:rFonts w:hint="eastAsia" w:ascii="宋体" w:hAnsi="宋体" w:eastAsia="宋体" w:cs="宋体"/>
          <w:color w:val="000000"/>
          <w:sz w:val="24"/>
          <w:szCs w:val="24"/>
          <w:highlight w:val="none"/>
          <w:u w:val="single"/>
        </w:rPr>
        <w:t>西安</w:t>
      </w:r>
      <w:r>
        <w:rPr>
          <w:rFonts w:hint="eastAsia" w:ascii="宋体" w:hAnsi="宋体" w:eastAsia="宋体" w:cs="宋体"/>
          <w:color w:val="000000"/>
          <w:sz w:val="24"/>
          <w:szCs w:val="24"/>
          <w:highlight w:val="none"/>
        </w:rPr>
        <w:t>仲裁委员会申请仲裁；</w:t>
      </w:r>
    </w:p>
    <w:p w14:paraId="1786FB79">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color w:val="000000"/>
          <w:sz w:val="24"/>
          <w:szCs w:val="24"/>
          <w:highlight w:val="none"/>
        </w:rPr>
        <w:t>（2）向</w:t>
      </w:r>
      <w:r>
        <w:rPr>
          <w:rFonts w:hint="eastAsia" w:ascii="宋体" w:hAnsi="宋体" w:eastAsia="宋体" w:cs="宋体"/>
          <w:color w:val="000000"/>
          <w:sz w:val="24"/>
          <w:szCs w:val="24"/>
          <w:highlight w:val="none"/>
          <w:u w:val="single"/>
        </w:rPr>
        <w:t>西安市</w:t>
      </w:r>
      <w:r>
        <w:rPr>
          <w:rFonts w:hint="eastAsia" w:ascii="宋体" w:hAnsi="宋体" w:eastAsia="宋体" w:cs="宋体"/>
          <w:color w:val="000000"/>
          <w:sz w:val="24"/>
          <w:szCs w:val="24"/>
          <w:highlight w:val="none"/>
        </w:rPr>
        <w:t>中级人民法院起诉。</w:t>
      </w:r>
    </w:p>
    <w:p w14:paraId="3705E8FF">
      <w:pPr>
        <w:spacing w:line="360" w:lineRule="auto"/>
        <w:rPr>
          <w:rFonts w:hint="eastAsia" w:ascii="宋体" w:hAnsi="宋体" w:eastAsia="宋体" w:cs="宋体"/>
          <w:bCs/>
          <w:color w:val="000000"/>
          <w:sz w:val="24"/>
          <w:szCs w:val="24"/>
          <w:highlight w:val="none"/>
        </w:rPr>
      </w:pPr>
      <w:r>
        <w:rPr>
          <w:rFonts w:hint="eastAsia" w:ascii="宋体" w:hAnsi="宋体" w:eastAsia="宋体" w:cs="宋体"/>
          <w:b/>
          <w:color w:val="000000"/>
          <w:sz w:val="24"/>
          <w:szCs w:val="24"/>
          <w:highlight w:val="none"/>
        </w:rPr>
        <w:t>十、签订时间：</w:t>
      </w:r>
      <w:r>
        <w:rPr>
          <w:rFonts w:hint="eastAsia" w:ascii="宋体" w:hAnsi="宋体" w:eastAsia="宋体" w:cs="宋体"/>
          <w:bCs/>
          <w:color w:val="000000"/>
          <w:sz w:val="24"/>
          <w:szCs w:val="24"/>
          <w:highlight w:val="none"/>
        </w:rPr>
        <w:t>本合同于</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年</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月</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日签订。</w:t>
      </w:r>
    </w:p>
    <w:p w14:paraId="6CA4E98B">
      <w:pPr>
        <w:spacing w:before="120" w:after="120" w:line="360" w:lineRule="auto"/>
        <w:rPr>
          <w:rFonts w:hint="eastAsia" w:ascii="宋体" w:hAnsi="宋体" w:eastAsia="宋体" w:cs="宋体"/>
          <w:bCs/>
          <w:color w:val="000000"/>
          <w:sz w:val="24"/>
          <w:szCs w:val="24"/>
          <w:highlight w:val="none"/>
        </w:rPr>
      </w:pPr>
      <w:r>
        <w:rPr>
          <w:rFonts w:hint="eastAsia" w:ascii="宋体" w:hAnsi="宋体" w:eastAsia="宋体" w:cs="宋体"/>
          <w:b/>
          <w:color w:val="000000"/>
          <w:sz w:val="24"/>
          <w:szCs w:val="24"/>
          <w:highlight w:val="none"/>
        </w:rPr>
        <w:t>十一、签订地点：</w:t>
      </w:r>
      <w:r>
        <w:rPr>
          <w:rFonts w:hint="eastAsia" w:ascii="宋体" w:hAnsi="宋体" w:eastAsia="宋体" w:cs="宋体"/>
          <w:bCs/>
          <w:color w:val="000000"/>
          <w:sz w:val="24"/>
          <w:szCs w:val="24"/>
          <w:highlight w:val="none"/>
        </w:rPr>
        <w:t>本合同在</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签订。</w:t>
      </w:r>
    </w:p>
    <w:p w14:paraId="6C5AEA7E">
      <w:pPr>
        <w:spacing w:before="120" w:after="120" w:line="360" w:lineRule="auto"/>
        <w:rPr>
          <w:rFonts w:hint="eastAsia" w:ascii="宋体" w:hAnsi="宋体" w:eastAsia="宋体" w:cs="宋体"/>
          <w:b/>
          <w:sz w:val="24"/>
          <w:szCs w:val="24"/>
          <w:highlight w:val="none"/>
        </w:rPr>
      </w:pPr>
      <w:r>
        <w:rPr>
          <w:rFonts w:hint="eastAsia" w:ascii="宋体" w:hAnsi="宋体" w:eastAsia="宋体" w:cs="宋体"/>
          <w:b/>
          <w:color w:val="000000"/>
          <w:sz w:val="24"/>
          <w:szCs w:val="24"/>
          <w:highlight w:val="none"/>
        </w:rPr>
        <w:t>十二、补充协议</w:t>
      </w:r>
    </w:p>
    <w:p w14:paraId="03273FB7">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合同未尽事宜，参照《建设工程施工合同（示范文本）》（GF-2017-0201），合同当事人另行签订补充协议，补充协议是合同的组成部分。</w:t>
      </w:r>
    </w:p>
    <w:p w14:paraId="1EE90154">
      <w:pPr>
        <w:spacing w:before="120" w:after="120" w:line="360" w:lineRule="auto"/>
        <w:rPr>
          <w:rFonts w:hint="eastAsia" w:ascii="宋体" w:hAnsi="宋体" w:eastAsia="宋体" w:cs="宋体"/>
          <w:bCs/>
          <w:sz w:val="24"/>
          <w:szCs w:val="24"/>
          <w:highlight w:val="none"/>
        </w:rPr>
      </w:pPr>
      <w:r>
        <w:rPr>
          <w:rFonts w:hint="eastAsia" w:ascii="宋体" w:hAnsi="宋体" w:eastAsia="宋体" w:cs="宋体"/>
          <w:b/>
          <w:sz w:val="24"/>
          <w:szCs w:val="24"/>
          <w:highlight w:val="none"/>
        </w:rPr>
        <w:t>十三、合同生效：</w:t>
      </w:r>
      <w:r>
        <w:rPr>
          <w:rFonts w:hint="eastAsia" w:ascii="宋体" w:hAnsi="宋体" w:eastAsia="宋体" w:cs="宋体"/>
          <w:bCs/>
          <w:sz w:val="24"/>
          <w:szCs w:val="24"/>
          <w:highlight w:val="none"/>
        </w:rPr>
        <w:t>本合同自</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生效。</w:t>
      </w:r>
    </w:p>
    <w:p w14:paraId="0F84CDBD">
      <w:pPr>
        <w:spacing w:before="120" w:after="120" w:line="360" w:lineRule="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十四、合同份数</w:t>
      </w:r>
    </w:p>
    <w:p w14:paraId="38559654">
      <w:pPr>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本合同一式</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份，均具有同等法律效力，发包人执</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份，承包人执</w:t>
      </w:r>
      <w:r>
        <w:rPr>
          <w:rFonts w:hint="eastAsia" w:ascii="宋体" w:hAnsi="宋体" w:eastAsia="宋体" w:cs="宋体"/>
          <w:bCs/>
          <w:color w:val="000000"/>
          <w:sz w:val="24"/>
          <w:szCs w:val="24"/>
          <w:highlight w:val="none"/>
          <w:u w:val="single"/>
        </w:rPr>
        <w:t xml:space="preserve">    </w:t>
      </w:r>
      <w:r>
        <w:rPr>
          <w:rFonts w:hint="eastAsia" w:ascii="宋体" w:hAnsi="宋体" w:eastAsia="宋体" w:cs="宋体"/>
          <w:bCs/>
          <w:color w:val="000000"/>
          <w:sz w:val="24"/>
          <w:szCs w:val="24"/>
          <w:highlight w:val="none"/>
        </w:rPr>
        <w:t>份。</w:t>
      </w:r>
    </w:p>
    <w:p w14:paraId="3984CF3C">
      <w:pPr>
        <w:spacing w:line="360" w:lineRule="auto"/>
        <w:ind w:firstLine="480" w:firstLineChars="200"/>
        <w:rPr>
          <w:rFonts w:hint="eastAsia" w:ascii="宋体" w:hAnsi="宋体" w:eastAsia="宋体" w:cs="宋体"/>
          <w:color w:val="000000"/>
          <w:sz w:val="24"/>
          <w:szCs w:val="24"/>
          <w:highlight w:val="none"/>
        </w:rPr>
      </w:pPr>
    </w:p>
    <w:p w14:paraId="61F1B68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  (公章)                承包人：  (公章)</w:t>
      </w:r>
    </w:p>
    <w:p w14:paraId="7A94D09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法定代表人或其委托代理人：     法定代表人或其委托代理人：</w:t>
      </w:r>
    </w:p>
    <w:p w14:paraId="10443DF6">
      <w:pPr>
        <w:tabs>
          <w:tab w:val="left" w:pos="4410"/>
        </w:tabs>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组织机构代码：</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组织机构代码：</w:t>
      </w:r>
      <w:r>
        <w:rPr>
          <w:rFonts w:hint="eastAsia" w:ascii="宋体" w:hAnsi="宋体" w:eastAsia="宋体" w:cs="宋体"/>
          <w:color w:val="000000"/>
          <w:sz w:val="24"/>
          <w:szCs w:val="24"/>
          <w:highlight w:val="none"/>
          <w:u w:val="single"/>
        </w:rPr>
        <w:t xml:space="preserve">                </w:t>
      </w:r>
    </w:p>
    <w:p w14:paraId="48DF91C2">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地  址：</w:t>
      </w:r>
      <w:r>
        <w:rPr>
          <w:rFonts w:hint="eastAsia" w:ascii="宋体" w:hAnsi="宋体" w:eastAsia="宋体" w:cs="宋体"/>
          <w:color w:val="000000"/>
          <w:sz w:val="24"/>
          <w:szCs w:val="24"/>
          <w:highlight w:val="none"/>
          <w:u w:val="single"/>
        </w:rPr>
        <w:t xml:space="preserve">                        </w:t>
      </w:r>
    </w:p>
    <w:p w14:paraId="10CCEEEF">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邮政编码：</w:t>
      </w:r>
      <w:r>
        <w:rPr>
          <w:rFonts w:hint="eastAsia" w:ascii="宋体" w:hAnsi="宋体" w:eastAsia="宋体" w:cs="宋体"/>
          <w:color w:val="000000"/>
          <w:sz w:val="24"/>
          <w:szCs w:val="24"/>
          <w:highlight w:val="none"/>
          <w:u w:val="single"/>
        </w:rPr>
        <w:t xml:space="preserve">                      </w:t>
      </w:r>
    </w:p>
    <w:p w14:paraId="7FD47255">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法定代表人：</w:t>
      </w:r>
      <w:r>
        <w:rPr>
          <w:rFonts w:hint="eastAsia" w:ascii="宋体" w:hAnsi="宋体" w:eastAsia="宋体" w:cs="宋体"/>
          <w:color w:val="000000"/>
          <w:sz w:val="24"/>
          <w:szCs w:val="24"/>
          <w:highlight w:val="none"/>
          <w:u w:val="single"/>
        </w:rPr>
        <w:t xml:space="preserve">                    </w:t>
      </w:r>
    </w:p>
    <w:p w14:paraId="50783D81">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委托代理人：</w:t>
      </w:r>
      <w:r>
        <w:rPr>
          <w:rFonts w:hint="eastAsia" w:ascii="宋体" w:hAnsi="宋体" w:eastAsia="宋体" w:cs="宋体"/>
          <w:color w:val="000000"/>
          <w:sz w:val="24"/>
          <w:szCs w:val="24"/>
          <w:highlight w:val="none"/>
          <w:u w:val="single"/>
        </w:rPr>
        <w:t xml:space="preserve">                    </w:t>
      </w:r>
    </w:p>
    <w:p w14:paraId="38F9E793">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电    话：</w:t>
      </w:r>
      <w:r>
        <w:rPr>
          <w:rFonts w:hint="eastAsia" w:ascii="宋体" w:hAnsi="宋体" w:eastAsia="宋体" w:cs="宋体"/>
          <w:color w:val="000000"/>
          <w:sz w:val="24"/>
          <w:szCs w:val="24"/>
          <w:highlight w:val="none"/>
          <w:u w:val="single"/>
        </w:rPr>
        <w:t xml:space="preserve">                      </w:t>
      </w:r>
    </w:p>
    <w:p w14:paraId="660C86F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传    真：</w:t>
      </w:r>
      <w:r>
        <w:rPr>
          <w:rFonts w:hint="eastAsia" w:ascii="宋体" w:hAnsi="宋体" w:eastAsia="宋体" w:cs="宋体"/>
          <w:color w:val="000000"/>
          <w:sz w:val="24"/>
          <w:szCs w:val="24"/>
          <w:highlight w:val="none"/>
          <w:u w:val="single"/>
        </w:rPr>
        <w:t xml:space="preserve">                      </w:t>
      </w:r>
    </w:p>
    <w:p w14:paraId="24672BD4">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电子信箱：</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电子信箱：</w:t>
      </w:r>
      <w:r>
        <w:rPr>
          <w:rFonts w:hint="eastAsia" w:ascii="宋体" w:hAnsi="宋体" w:eastAsia="宋体" w:cs="宋体"/>
          <w:color w:val="000000"/>
          <w:sz w:val="24"/>
          <w:szCs w:val="24"/>
          <w:highlight w:val="none"/>
          <w:u w:val="single"/>
        </w:rPr>
        <w:t xml:space="preserve">                      </w:t>
      </w:r>
    </w:p>
    <w:p w14:paraId="5A06186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开户银行：</w:t>
      </w:r>
      <w:r>
        <w:rPr>
          <w:rFonts w:hint="eastAsia" w:ascii="宋体" w:hAnsi="宋体" w:eastAsia="宋体" w:cs="宋体"/>
          <w:color w:val="000000"/>
          <w:sz w:val="24"/>
          <w:szCs w:val="24"/>
          <w:highlight w:val="none"/>
          <w:u w:val="single"/>
        </w:rPr>
        <w:t xml:space="preserve">                      </w:t>
      </w:r>
    </w:p>
    <w:p w14:paraId="72B17020">
      <w:pPr>
        <w:spacing w:line="360" w:lineRule="auto"/>
        <w:ind w:firstLine="480" w:firstLineChars="200"/>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账    号：</w:t>
      </w:r>
      <w:r>
        <w:rPr>
          <w:rFonts w:hint="eastAsia" w:ascii="宋体" w:hAnsi="宋体" w:eastAsia="宋体" w:cs="宋体"/>
          <w:color w:val="000000"/>
          <w:sz w:val="24"/>
          <w:szCs w:val="24"/>
          <w:highlight w:val="none"/>
          <w:u w:val="single"/>
        </w:rPr>
        <w:t xml:space="preserve">                      </w:t>
      </w:r>
    </w:p>
    <w:p w14:paraId="68292BD9">
      <w:pPr>
        <w:spacing w:line="360" w:lineRule="auto"/>
        <w:rPr>
          <w:rFonts w:hint="eastAsia" w:ascii="宋体" w:hAnsi="宋体" w:eastAsia="宋体" w:cs="宋体"/>
          <w:color w:val="000000"/>
          <w:sz w:val="24"/>
          <w:szCs w:val="24"/>
          <w:highlight w:val="none"/>
        </w:rPr>
      </w:pPr>
    </w:p>
    <w:p w14:paraId="15BEBC26">
      <w:pPr>
        <w:pStyle w:val="3"/>
        <w:rPr>
          <w:rFonts w:hint="eastAsia" w:ascii="宋体" w:hAnsi="宋体" w:eastAsia="宋体" w:cs="宋体"/>
          <w:highlight w:val="none"/>
        </w:rPr>
      </w:pPr>
      <w:r>
        <w:rPr>
          <w:rFonts w:hint="eastAsia" w:ascii="宋体" w:hAnsi="宋体" w:eastAsia="宋体" w:cs="宋体"/>
          <w:highlight w:val="none"/>
        </w:rPr>
        <w:br w:type="page"/>
      </w:r>
    </w:p>
    <w:p w14:paraId="21FBDFE8">
      <w:pPr>
        <w:widowControl/>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14:paraId="57C372A3">
      <w:pPr>
        <w:spacing w:line="360" w:lineRule="auto"/>
        <w:ind w:firstLine="562" w:firstLineChars="200"/>
        <w:jc w:val="center"/>
        <w:rPr>
          <w:rFonts w:hint="eastAsia" w:ascii="宋体" w:hAnsi="宋体" w:eastAsia="宋体" w:cs="宋体"/>
          <w:sz w:val="36"/>
          <w:szCs w:val="32"/>
          <w:highlight w:val="none"/>
        </w:rPr>
      </w:pPr>
      <w:r>
        <w:rPr>
          <w:rFonts w:hint="eastAsia" w:ascii="宋体" w:hAnsi="宋体" w:eastAsia="宋体" w:cs="宋体"/>
          <w:b/>
          <w:bCs/>
          <w:sz w:val="28"/>
          <w:szCs w:val="32"/>
          <w:highlight w:val="none"/>
        </w:rPr>
        <w:t>工程质量保修书</w:t>
      </w:r>
    </w:p>
    <w:p w14:paraId="7E5C87AF">
      <w:pPr>
        <w:spacing w:line="360" w:lineRule="auto"/>
        <w:ind w:left="120" w:hanging="120" w:hangingChars="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发包人(全称)：_________________________________</w:t>
      </w:r>
    </w:p>
    <w:p w14:paraId="3CFE4FCF">
      <w:pPr>
        <w:spacing w:line="360" w:lineRule="auto"/>
        <w:ind w:left="120" w:hanging="120" w:hangingChars="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承包人(全称)：_________________________________</w:t>
      </w:r>
    </w:p>
    <w:p w14:paraId="5628529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为保证____________________________________（工程名称）在合理使用期限内正常使用，发包人、承包人协商一致签订工程质量保修书。承包人在质量保修期内按照有关管理规定及双方约定承担工程质量保修责任。</w:t>
      </w:r>
    </w:p>
    <w:p w14:paraId="65B79A2F">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一、工程质量保修范围和内容</w:t>
      </w:r>
    </w:p>
    <w:p w14:paraId="20A2AD14">
      <w:pPr>
        <w:rPr>
          <w:rFonts w:hint="eastAsia" w:ascii="宋体" w:hAnsi="宋体" w:eastAsia="宋体" w:cs="宋体"/>
          <w:highlight w:val="none"/>
        </w:rPr>
      </w:pPr>
      <w:r>
        <w:rPr>
          <w:rFonts w:hint="eastAsia" w:ascii="宋体" w:hAnsi="宋体" w:eastAsia="宋体" w:cs="宋体"/>
          <w:highlight w:val="none"/>
        </w:rPr>
        <w:t>_______________________________________________________________________________________________________________________________________________________________________________________________________________</w:t>
      </w:r>
    </w:p>
    <w:p w14:paraId="417689AB">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二、质量保修期</w:t>
      </w:r>
    </w:p>
    <w:p w14:paraId="4A70D23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质量保修期自工程竣工验收合格之日起计算。分单项竣工验收的工程，按单项工程分别计算质量保修期。双方根据《建设工程质量管理条例》及国家有关规定，结合具体工程约定质量保修期如下：</w:t>
      </w:r>
    </w:p>
    <w:p w14:paraId="0573288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1.地基基础工程和主体结构工程为设计文件规定的该工程合理使用年限；</w:t>
      </w:r>
    </w:p>
    <w:p w14:paraId="3F333F6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2.屋面防水工程、有防水要求的卫生间、房间和外墙面的防渗漏为5年；</w:t>
      </w:r>
    </w:p>
    <w:p w14:paraId="6D642DE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3.装修工程为2年；</w:t>
      </w:r>
    </w:p>
    <w:p w14:paraId="74C6E0A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4.电气管线、给排水管道、设备安装工程为2年；</w:t>
      </w:r>
    </w:p>
    <w:p w14:paraId="56153AA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5.供热与供冷系统为2个采暖期、供冷期；</w:t>
      </w:r>
    </w:p>
    <w:p w14:paraId="1842FD5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6.住宅小区内的给排水设施、道路等配套工程为2年；</w:t>
      </w:r>
    </w:p>
    <w:p w14:paraId="4960044F">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7.其他项目保修期限约定如下：</w:t>
      </w:r>
      <w:r>
        <w:rPr>
          <w:rFonts w:hint="eastAsia" w:ascii="宋体" w:hAnsi="宋体" w:eastAsia="宋体" w:cs="宋体"/>
          <w:sz w:val="24"/>
          <w:szCs w:val="24"/>
          <w:highlight w:val="none"/>
          <w:lang w:val="en-US" w:eastAsia="zh-CN"/>
        </w:rPr>
        <w:t>2年</w:t>
      </w:r>
    </w:p>
    <w:p w14:paraId="6EC8A6E1">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质量保修期自工程竣工验收合格之日起计算。</w:t>
      </w:r>
    </w:p>
    <w:p w14:paraId="4036F733">
      <w:pPr>
        <w:spacing w:line="36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三、质量保修责任</w:t>
      </w:r>
    </w:p>
    <w:p w14:paraId="32650F0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6FEBFF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2.发生须紧急抢修事故，承包人接到事故通知后，应立即到达事故现场抢修。非承包人施工质量引起的事故，抢修费用由发包人承担。</w:t>
      </w:r>
    </w:p>
    <w:p w14:paraId="15237D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331D8346">
      <w:pPr>
        <w:numPr>
          <w:ilvl w:val="0"/>
          <w:numId w:val="0"/>
        </w:numPr>
        <w:spacing w:line="360" w:lineRule="auto"/>
        <w:ind w:left="360" w:leftChars="0" w:hanging="360" w:firstLineChars="0"/>
        <w:jc w:val="left"/>
        <w:rPr>
          <w:rFonts w:hint="eastAsia" w:ascii="宋体" w:hAnsi="宋体" w:eastAsia="宋体" w:cs="宋体"/>
          <w:b/>
          <w:bCs/>
          <w:sz w:val="24"/>
          <w:szCs w:val="24"/>
          <w:highlight w:val="none"/>
        </w:rPr>
      </w:pPr>
      <w:r>
        <w:rPr>
          <w:rFonts w:hint="eastAsia" w:ascii="宋体" w:hAnsi="宋体" w:eastAsia="宋体" w:cs="宋体"/>
          <w:b/>
          <w:bCs/>
          <w:kern w:val="2"/>
          <w:sz w:val="24"/>
          <w:szCs w:val="24"/>
          <w:highlight w:val="none"/>
          <w:lang w:val="en-US" w:eastAsia="zh-CN" w:bidi="ar-SA"/>
        </w:rPr>
        <w:t>四、</w:t>
      </w:r>
      <w:r>
        <w:rPr>
          <w:rFonts w:hint="eastAsia" w:ascii="宋体" w:hAnsi="宋体" w:eastAsia="宋体" w:cs="宋体"/>
          <w:b/>
          <w:bCs/>
          <w:sz w:val="24"/>
          <w:szCs w:val="24"/>
          <w:highlight w:val="none"/>
        </w:rPr>
        <w:t>质量保修金的支付</w:t>
      </w:r>
    </w:p>
    <w:p w14:paraId="3A1B63DA">
      <w:pPr>
        <w:spacing w:line="360" w:lineRule="auto"/>
        <w:ind w:firstLine="480" w:firstLineChars="200"/>
        <w:jc w:val="left"/>
        <w:rPr>
          <w:rFonts w:hint="eastAsia" w:ascii="宋体" w:hAnsi="宋体" w:eastAsia="宋体" w:cs="宋体"/>
          <w:b w:val="0"/>
          <w:bCs/>
          <w:sz w:val="24"/>
          <w:szCs w:val="24"/>
          <w:highlight w:val="none"/>
          <w:u w:val="single"/>
          <w:lang w:eastAsia="zh-CN"/>
        </w:rPr>
      </w:pPr>
      <w:r>
        <w:rPr>
          <w:rFonts w:hint="eastAsia" w:ascii="宋体" w:hAnsi="宋体" w:eastAsia="宋体" w:cs="宋体"/>
          <w:b w:val="0"/>
          <w:bCs/>
          <w:sz w:val="24"/>
          <w:szCs w:val="24"/>
          <w:highlight w:val="none"/>
          <w:u w:val="single"/>
          <w:lang w:val="en-US" w:eastAsia="zh-CN"/>
        </w:rPr>
        <w:t>/</w:t>
      </w:r>
    </w:p>
    <w:p w14:paraId="2C39F543">
      <w:pPr>
        <w:numPr>
          <w:ilvl w:val="0"/>
          <w:numId w:val="0"/>
        </w:numPr>
        <w:spacing w:line="360" w:lineRule="auto"/>
        <w:ind w:left="360" w:leftChars="0" w:hanging="360" w:firstLineChars="0"/>
        <w:jc w:val="left"/>
        <w:rPr>
          <w:rFonts w:hint="eastAsia" w:ascii="宋体" w:hAnsi="宋体" w:eastAsia="宋体" w:cs="宋体"/>
          <w:b/>
          <w:bCs/>
          <w:sz w:val="24"/>
          <w:szCs w:val="24"/>
          <w:highlight w:val="none"/>
        </w:rPr>
      </w:pPr>
      <w:r>
        <w:rPr>
          <w:rFonts w:hint="eastAsia" w:ascii="宋体" w:hAnsi="宋体" w:eastAsia="宋体" w:cs="宋体"/>
          <w:b/>
          <w:bCs/>
          <w:kern w:val="2"/>
          <w:sz w:val="24"/>
          <w:szCs w:val="24"/>
          <w:highlight w:val="none"/>
          <w:lang w:val="en-US" w:eastAsia="zh-CN" w:bidi="ar-SA"/>
        </w:rPr>
        <w:t>五、</w:t>
      </w:r>
      <w:r>
        <w:rPr>
          <w:rFonts w:hint="eastAsia" w:ascii="宋体" w:hAnsi="宋体" w:eastAsia="宋体" w:cs="宋体"/>
          <w:b/>
          <w:bCs/>
          <w:sz w:val="24"/>
          <w:szCs w:val="24"/>
          <w:highlight w:val="none"/>
        </w:rPr>
        <w:t>质量保修金的返还</w:t>
      </w:r>
    </w:p>
    <w:p w14:paraId="4ED05FEB">
      <w:pPr>
        <w:spacing w:line="360" w:lineRule="auto"/>
        <w:ind w:firstLine="480" w:firstLineChars="200"/>
        <w:jc w:val="left"/>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u w:val="single"/>
          <w:lang w:val="en-US" w:eastAsia="zh-CN"/>
        </w:rPr>
        <w:t>/</w:t>
      </w:r>
    </w:p>
    <w:p w14:paraId="43FC6566">
      <w:pPr>
        <w:spacing w:line="360" w:lineRule="auto"/>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六、其他</w:t>
      </w:r>
    </w:p>
    <w:p w14:paraId="0AAF08A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双方约定的其他工程质量保修事项：_____________________________________本工程质量保修作书为施工合同的附件，由施工合同发包人、承包人双方共同签订。</w:t>
      </w:r>
    </w:p>
    <w:p w14:paraId="27FD5882">
      <w:pPr>
        <w:spacing w:line="360" w:lineRule="auto"/>
        <w:ind w:left="240" w:hanging="240" w:hangingChars="100"/>
        <w:jc w:val="left"/>
        <w:rPr>
          <w:rFonts w:hint="eastAsia" w:ascii="宋体" w:hAnsi="宋体" w:eastAsia="宋体" w:cs="宋体"/>
          <w:sz w:val="24"/>
          <w:szCs w:val="24"/>
          <w:highlight w:val="none"/>
        </w:rPr>
      </w:pPr>
    </w:p>
    <w:p w14:paraId="305A31DD">
      <w:pPr>
        <w:spacing w:line="360" w:lineRule="auto"/>
        <w:ind w:firstLine="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发包人（公章）：______________           承包人（公章）：____________</w:t>
      </w:r>
    </w:p>
    <w:p w14:paraId="191BB16A">
      <w:pPr>
        <w:spacing w:line="360" w:lineRule="auto"/>
        <w:ind w:firstLine="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                     法定代表人（签字）：</w:t>
      </w:r>
    </w:p>
    <w:p w14:paraId="5A41B967">
      <w:pPr>
        <w:spacing w:line="360" w:lineRule="auto"/>
        <w:ind w:firstLine="360" w:firstLineChars="1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_____年_____月_____日                   _____年_____月_____日</w:t>
      </w:r>
    </w:p>
    <w:p w14:paraId="751DF14A">
      <w:pPr>
        <w:pStyle w:val="2"/>
        <w:rPr>
          <w:rFonts w:hint="eastAsia" w:ascii="宋体" w:hAnsi="宋体" w:eastAsia="宋体" w:cs="宋体"/>
          <w:highlight w:val="none"/>
        </w:rPr>
      </w:pPr>
    </w:p>
    <w:p w14:paraId="69836B8E">
      <w:pPr>
        <w:pStyle w:val="3"/>
        <w:rPr>
          <w:rFonts w:hint="eastAsia" w:ascii="宋体" w:hAnsi="宋体" w:eastAsia="宋体" w:cs="宋体"/>
          <w:highlight w:val="none"/>
        </w:rPr>
        <w:sectPr>
          <w:pgSz w:w="11906" w:h="16838"/>
          <w:pgMar w:top="1418" w:right="1134" w:bottom="1418" w:left="1418" w:header="851" w:footer="992" w:gutter="0"/>
          <w:cols w:space="0" w:num="1"/>
          <w:docGrid w:type="lines" w:linePitch="312" w:charSpace="0"/>
        </w:sectPr>
      </w:pPr>
    </w:p>
    <w:p w14:paraId="2F88E978">
      <w:pPr>
        <w:widowControl/>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附件2：</w:t>
      </w:r>
    </w:p>
    <w:p w14:paraId="68BFF3B7">
      <w:pPr>
        <w:adjustRightInd w:val="0"/>
        <w:snapToGrid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工程项目廉政承诺书</w:t>
      </w:r>
    </w:p>
    <w:p w14:paraId="47CE3381">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(以下简称发包人)与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(以下简称承包人)，特签订本廉政承诺书。</w:t>
      </w:r>
    </w:p>
    <w:p w14:paraId="388524DD">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第一条：双方的权利和义务</w:t>
      </w:r>
    </w:p>
    <w:p w14:paraId="6A4A5E41">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各方同意并声明，在业务活动中：</w:t>
      </w:r>
    </w:p>
    <w:p w14:paraId="44FEC97C">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(一)严格、自觉的遵守和执行国家关于市场准入、工程建设、和市场活动的有关法律、法规、相关政策以及党和国家关于党风廉政建设的各项规定。严格执行合同文件，执行工程建设管理制度。</w:t>
      </w:r>
    </w:p>
    <w:p w14:paraId="050A5B29">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(二)各方的业务活动坚持公开、公正、诚信的原则(除法律认定的商业秘密和合同文件另有规定之外)，严格、自觉按照合同办事，不得损害国家和发、承包各方的利益。</w:t>
      </w:r>
    </w:p>
    <w:p w14:paraId="6069D655">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3FC8156D">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6D8E9F02">
      <w:pPr>
        <w:autoSpaceDE w:val="0"/>
        <w:autoSpaceDN w:val="0"/>
        <w:adjustRightIn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(五)不以损害国家、集体或第三人利益为代价获取不正当的利益。</w:t>
      </w:r>
    </w:p>
    <w:p w14:paraId="7B5C328F">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第二条：发包人的承诺</w:t>
      </w:r>
    </w:p>
    <w:p w14:paraId="4C61477A">
      <w:pPr>
        <w:autoSpaceDE w:val="0"/>
        <w:autoSpaceDN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发包人工作人员在工程建设中应遵守如下规定：</w:t>
      </w:r>
    </w:p>
    <w:p w14:paraId="35172C95">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(一)不得索要或接受承包人钱物(现金、有价证券、信用卡、礼金、奖金、补贴、物品等)，不得在承包人报销任何应由发包人或个人支付的费用。</w:t>
      </w:r>
    </w:p>
    <w:p w14:paraId="1A2C88B2">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(二)不得接受承包人安排的可能影响公务的住宿、宴请娱乐及出国（境）、旅游观光活动；不得接受承包人提供的合同规定外的通讯工具、交通工具和高档办公用品等。</w:t>
      </w:r>
    </w:p>
    <w:p w14:paraId="53AC76EE">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(三)不得要求或者接受承包人为其及家庭成员在住房装修、婚丧嫁娶、配偶子女的工作安排及出国、出境、旅游等方面提供方便。</w:t>
      </w:r>
    </w:p>
    <w:p w14:paraId="45FB0E30">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(四)工作人员及其配偶、子女、亲属不得从事与工程有关的材料设备供应、工程分包、劳务等经济活动。</w:t>
      </w:r>
    </w:p>
    <w:p w14:paraId="466838A6">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(五)不得违反规定向承包人推荐分包单位和设备、材料供应商，不得要求承包人购买合同规定外的材料和设备等。</w:t>
      </w:r>
    </w:p>
    <w:p w14:paraId="61EE45A8">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(六)不得为获取承包人回扣或其他谋取私利目的而多签或多算工程量、多结工程款；不得从承包人承包的工程中收受回扣，谋取私利。</w:t>
      </w:r>
    </w:p>
    <w:p w14:paraId="227E7852">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(七)不得因承包人拒绝本人的不合理要求，而故意刁难承包人。</w:t>
      </w:r>
    </w:p>
    <w:p w14:paraId="4D0190D6">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(八)其它有关违反廉政规定的行为。</w:t>
      </w:r>
    </w:p>
    <w:p w14:paraId="3F1E3ABC">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第三条：承包人的承诺</w:t>
      </w:r>
    </w:p>
    <w:p w14:paraId="24D2D387">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承包人应与发包人和监理保持正常的业务来往，按照有关法律、法规和工作程序开展业务工作并遵守以下规定：</w:t>
      </w:r>
    </w:p>
    <w:p w14:paraId="07C19A27">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(一)不得以任何理由向发包人、监理单位赠送钱物(现金、有价证券、信用卡、礼金、奖金、补贴、物品等)。</w:t>
      </w:r>
    </w:p>
    <w:p w14:paraId="6EFBEB85">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(二)不得以任何名义为发包人、监理单位报销应由发包人、监理单位或个人支付的任何费用。</w:t>
      </w:r>
    </w:p>
    <w:p w14:paraId="49C50E9C">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(三)不准以任何理由为发包人、监理单位和其它相关单位及其工作人员提供有可能影响执行公务的宴请、健身和娱乐等活动。</w:t>
      </w:r>
    </w:p>
    <w:p w14:paraId="2BC4D180">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(四)不得为发包人和监理单位的相关人员购置或提供合同规定外的通讯工具、交通工具和高档办公用品等。</w:t>
      </w:r>
    </w:p>
    <w:p w14:paraId="5949655B">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(五)不准接受或暗示为发包人、监理单位和其它相关单位及其工作人员装修房屋、婚丧嫁娶、配偶子女的工作安排以及出国（境）、旅游观光活动提供方便。</w:t>
      </w:r>
    </w:p>
    <w:p w14:paraId="1FC3A8DA">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(六)不准利用黄、赌、贿等各种手段拉拢腐蚀发包人工作人员。</w:t>
      </w:r>
    </w:p>
    <w:p w14:paraId="4F308BC9">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(七)其它有关违反廉政规定的行为。</w:t>
      </w:r>
    </w:p>
    <w:p w14:paraId="345E8267">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第四条：责任追究</w:t>
      </w:r>
    </w:p>
    <w:p w14:paraId="2D73CDD7">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73FCABAB">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(二)承包人若违反本承诺规定，发包人有权要求承包人对责任人进行处理。情节严重的，申请相关部门禁止承包人进入工程所在地区域建设市场；在新闻媒体曝光并报承包人上级或行业主管部门。</w:t>
      </w:r>
    </w:p>
    <w:p w14:paraId="1E6B16A7">
      <w:pPr>
        <w:autoSpaceDE w:val="0"/>
        <w:autoSpaceDN w:val="0"/>
        <w:adjustRightInd w:val="0"/>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第五条：其他约定</w:t>
      </w:r>
    </w:p>
    <w:p w14:paraId="64317DBD">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（一）本承诺书由尺寸方单位或上级主管单位的纪检、监察部门负责监督执行。</w:t>
      </w:r>
    </w:p>
    <w:p w14:paraId="657EE17E">
      <w:pPr>
        <w:autoSpaceDE w:val="0"/>
        <w:autoSpaceDN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（二）本承诺书作为工程施工合同的组成部分，各方签字盖章或盖章后即生效，有效期为各方签署之日起至该工程项目竣工验收合格并办理完毕工程结算时止。</w:t>
      </w:r>
    </w:p>
    <w:p w14:paraId="2967A176">
      <w:pPr>
        <w:autoSpaceDE w:val="0"/>
        <w:autoSpaceDN w:val="0"/>
        <w:adjustRightInd w:val="0"/>
        <w:spacing w:line="360" w:lineRule="auto"/>
        <w:ind w:firstLine="482"/>
        <w:rPr>
          <w:rFonts w:hint="eastAsia" w:ascii="宋体" w:hAnsi="宋体" w:eastAsia="宋体" w:cs="宋体"/>
          <w:b/>
          <w:bCs/>
          <w:sz w:val="24"/>
          <w:highlight w:val="none"/>
        </w:rPr>
      </w:pPr>
    </w:p>
    <w:p w14:paraId="2979AD5E">
      <w:pPr>
        <w:autoSpaceDE w:val="0"/>
        <w:autoSpaceDN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发包人：（盖章）                       承包人：（盖章）</w:t>
      </w:r>
    </w:p>
    <w:p w14:paraId="30D34547">
      <w:pPr>
        <w:autoSpaceDE w:val="0"/>
        <w:autoSpaceDN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法定代表人（或委托代理人）：           法定代表人（或委托代理人）：</w:t>
      </w:r>
    </w:p>
    <w:p w14:paraId="4ED89471">
      <w:pPr>
        <w:ind w:firstLine="480" w:firstLineChars="200"/>
      </w:pPr>
      <w:r>
        <w:rPr>
          <w:rFonts w:hint="eastAsia" w:ascii="宋体" w:hAnsi="宋体" w:eastAsia="宋体" w:cs="宋体"/>
          <w:sz w:val="24"/>
          <w:highlight w:val="none"/>
        </w:rPr>
        <w:t>监督电话：                             监督电话：</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15930"/>
    <w:rsid w:val="78F15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jc w:val="center"/>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2025-06-23T07:32:00Z</dcterms:created>
  <dc:creator>苍白假面</dc:creator>
  <cp:lastModifiedBy>苍白假面</cp:lastModifiedBy>
  <dcterms:modified xsi:type="dcterms:W3CDTF">2025-06-23T07:33:39Z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744B6E51A1BC43D9917BF9119AB8BF35_11</vt:lpwstr>
  </property>
  <property fmtid="{D5CDD505-2E9C-101B-9397-08002B2CF9AE}" pid="4" name="KSOTemplateDocerSaveRecord">
    <vt:lpwstr>eyJoZGlkIjoiY2U1ZTlkNThkYmUxMjkwM2M5Y2E1YWM0NWQ1ZjUwMDUiLCJ1c2VySWQiOiIyNzI4NDY5MDUifQ==</vt:lpwstr>
  </property>
</Properties>
</file>