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版本号：YDCZB-2503220250624001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西安市长安区细柳街道中心幼儿园厨房设备采购及安装项目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YDCZB-25032</w:t>
      </w:r>
      <w:r>
        <w:br/>
      </w:r>
      <w:r>
        <w:br/>
      </w:r>
      <w:r>
        <w:br/>
      </w:r>
    </w:p>
    <w:p>
      <w:pPr>
        <w:pStyle w:val="null3"/>
        <w:jc w:val="center"/>
        <w:outlineLvl w:val="2"/>
      </w:pPr>
      <w:r>
        <w:rPr>
          <w:rFonts w:ascii="仿宋_GB2312" w:hAnsi="仿宋_GB2312" w:cs="仿宋_GB2312" w:eastAsia="仿宋_GB2312"/>
          <w:sz w:val="28"/>
          <w:b/>
        </w:rPr>
        <w:t>长安区细柳街道中心学校</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长安区细柳街道中心学校</w:t>
      </w:r>
      <w:r>
        <w:rPr>
          <w:rFonts w:ascii="仿宋_GB2312" w:hAnsi="仿宋_GB2312" w:cs="仿宋_GB2312" w:eastAsia="仿宋_GB2312"/>
        </w:rPr>
        <w:t>委托，拟对</w:t>
      </w:r>
      <w:r>
        <w:rPr>
          <w:rFonts w:ascii="仿宋_GB2312" w:hAnsi="仿宋_GB2312" w:cs="仿宋_GB2312" w:eastAsia="仿宋_GB2312"/>
        </w:rPr>
        <w:t>西安市长安区细柳街道中心幼儿园厨房设备采购及安装项目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西安市长安区细柳街道中心幼儿园厨房设备采购及安装项目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西安市长安区细柳街道中心幼儿园厨房设备采购及安装项目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 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长安区细柳街道中心学校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陕西省西安市长安区细柳街道大羊村西安市长安区细柳街道中心幼儿园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029-84158335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布《招标代理服务收费管理暂行办法》（计价格[2002]1980号）和国家发展和改革委员会办公厅颁发的《关于招标代理服务收费有关问题的通知》（发改办价格[2003]857号）文件规定执行。收款账号：开户名称：西安壹鼎城招标有限公司 开户银行：中国农业银行股份有限公司西安丈八四路支行 账 号：26121201040005983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长安区细柳街道中心学校</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长安区细柳街道中心学校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地址：陕西省西安市高新区沣惠南路18号西格玛大厦201室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西安市长安区细柳街道中心幼儿园厨房设备采购及安装项目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334,800.00</w:t>
      </w:r>
    </w:p>
    <w:p>
      <w:pPr>
        <w:pStyle w:val="null3"/>
      </w:pPr>
      <w:r>
        <w:rPr>
          <w:rFonts w:ascii="仿宋_GB2312" w:hAnsi="仿宋_GB2312" w:cs="仿宋_GB2312" w:eastAsia="仿宋_GB2312"/>
        </w:rPr>
        <w:t>采购包最高限价（元）: 334,800.00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西安市长安区细柳街道中心幼儿园厨房设备采购及安装项目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标的名称：西安市长安区细柳街道中心幼儿园厨房设备采购及安装项目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一、售后服务要求：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、货物（产品）的现场安装、调试和启动监督；</w:t>
                  </w:r>
                </w:p>
                <w:p>
                  <w:pPr>
                    <w:pStyle w:val="null3"/>
                  </w:pPr>
                  <w:r>
                    <w:rPr>
                      <w:rFonts w:ascii="仿宋_GB2312" w:hAnsi="仿宋_GB2312" w:cs="仿宋_GB2312" w:eastAsia="仿宋_GB2312"/>
                      <w:sz w:val="20"/>
                    </w:rPr>
                    <w:t>2</w:t>
                  </w:r>
                  <w:r>
                    <w:rPr>
                      <w:rFonts w:ascii="仿宋_GB2312" w:hAnsi="仿宋_GB2312" w:cs="仿宋_GB2312" w:eastAsia="仿宋_GB2312"/>
                      <w:sz w:val="20"/>
                    </w:rPr>
                    <w:t>、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pPr>
                  <w:r>
                    <w:rPr>
                      <w:rFonts w:ascii="仿宋_GB2312" w:hAnsi="仿宋_GB2312" w:cs="仿宋_GB2312" w:eastAsia="仿宋_GB2312"/>
                      <w:sz w:val="20"/>
                    </w:rPr>
                    <w:t>3</w:t>
                  </w:r>
                  <w:r>
                    <w:rPr>
                      <w:rFonts w:ascii="仿宋_GB2312" w:hAnsi="仿宋_GB2312" w:cs="仿宋_GB2312" w:eastAsia="仿宋_GB2312"/>
                      <w:sz w:val="20"/>
                    </w:rPr>
                    <w:t>、质保期自采购人在货物质量验收单（终验）上签字之日起计算，质保费用计入总价；</w:t>
                  </w:r>
                </w:p>
                <w:p>
                  <w:pPr>
                    <w:pStyle w:val="null3"/>
                  </w:pPr>
                  <w:r>
                    <w:rPr>
                      <w:rFonts w:ascii="仿宋_GB2312" w:hAnsi="仿宋_GB2312" w:cs="仿宋_GB2312" w:eastAsia="仿宋_GB2312"/>
                      <w:sz w:val="20"/>
                    </w:rPr>
                    <w:t>4</w:t>
                  </w:r>
                  <w:r>
                    <w:rPr>
                      <w:rFonts w:ascii="仿宋_GB2312" w:hAnsi="仿宋_GB2312" w:cs="仿宋_GB2312" w:eastAsia="仿宋_GB2312"/>
                      <w:sz w:val="20"/>
                    </w:rPr>
                    <w:t>、乙方对其所提供软硬件设备、材料等负责备品配件的供应，长期提供维修服务，并提供技术咨询等服务。质保期内应无偿负责的维修和替换等工作。超出质保期只收取维修所需原设备、材料成本费用。</w:t>
                  </w:r>
                </w:p>
                <w:p>
                  <w:pPr>
                    <w:pStyle w:val="null3"/>
                  </w:pPr>
                  <w:r>
                    <w:rPr>
                      <w:rFonts w:ascii="仿宋_GB2312" w:hAnsi="仿宋_GB2312" w:cs="仿宋_GB2312" w:eastAsia="仿宋_GB2312"/>
                      <w:sz w:val="20"/>
                    </w:rPr>
                    <w:t>5</w:t>
                  </w:r>
                  <w:r>
                    <w:rPr>
                      <w:rFonts w:ascii="仿宋_GB2312" w:hAnsi="仿宋_GB2312" w:cs="仿宋_GB2312" w:eastAsia="仿宋_GB2312"/>
                      <w:sz w:val="20"/>
                    </w:rPr>
                    <w:t>、服务响应时限：</w:t>
                  </w:r>
                  <w:r>
                    <w:rPr>
                      <w:rFonts w:ascii="仿宋_GB2312" w:hAnsi="仿宋_GB2312" w:cs="仿宋_GB2312" w:eastAsia="仿宋_GB2312"/>
                      <w:sz w:val="20"/>
                    </w:rPr>
                    <w:t>7*24</w:t>
                  </w:r>
                  <w:r>
                    <w:rPr>
                      <w:rFonts w:ascii="仿宋_GB2312" w:hAnsi="仿宋_GB2312" w:cs="仿宋_GB2312" w:eastAsia="仿宋_GB2312"/>
                      <w:sz w:val="20"/>
                    </w:rPr>
                    <w:t>小时服务，提供售后服务电话（应具有：固定电话、移动电话、传真）；</w:t>
                  </w:r>
                </w:p>
                <w:p>
                  <w:pPr>
                    <w:pStyle w:val="null3"/>
                  </w:pPr>
                  <w:r>
                    <w:rPr>
                      <w:rFonts w:ascii="仿宋_GB2312" w:hAnsi="仿宋_GB2312" w:cs="仿宋_GB2312" w:eastAsia="仿宋_GB2312"/>
                      <w:sz w:val="20"/>
                    </w:rPr>
                    <w:t>6</w:t>
                  </w:r>
                  <w:r>
                    <w:rPr>
                      <w:rFonts w:ascii="仿宋_GB2312" w:hAnsi="仿宋_GB2312" w:cs="仿宋_GB2312" w:eastAsia="仿宋_GB2312"/>
                      <w:sz w:val="20"/>
                    </w:rPr>
                    <w:t>、成交供应商在接到采购人通知后维修工作时间不大于</w:t>
                  </w:r>
                  <w:r>
                    <w:rPr>
                      <w:rFonts w:ascii="仿宋_GB2312" w:hAnsi="仿宋_GB2312" w:cs="仿宋_GB2312" w:eastAsia="仿宋_GB2312"/>
                      <w:sz w:val="20"/>
                    </w:rPr>
                    <w:t>24</w:t>
                  </w:r>
                  <w:r>
                    <w:rPr>
                      <w:rFonts w:ascii="仿宋_GB2312" w:hAnsi="仿宋_GB2312" w:cs="仿宋_GB2312" w:eastAsia="仿宋_GB2312"/>
                      <w:sz w:val="20"/>
                    </w:rPr>
                    <w:t>小时，更换工作时间不大于</w:t>
                  </w:r>
                  <w:r>
                    <w:rPr>
                      <w:rFonts w:ascii="仿宋_GB2312" w:hAnsi="仿宋_GB2312" w:cs="仿宋_GB2312" w:eastAsia="仿宋_GB2312"/>
                      <w:sz w:val="20"/>
                    </w:rPr>
                    <w:t>72</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7</w:t>
                  </w:r>
                  <w:r>
                    <w:rPr>
                      <w:rFonts w:ascii="仿宋_GB2312" w:hAnsi="仿宋_GB2312" w:cs="仿宋_GB2312" w:eastAsia="仿宋_GB2312"/>
                      <w:sz w:val="20"/>
                    </w:rPr>
                    <w:t>、若乙方未按照合同规定的售后服务要求执行，甲方有权自行选择第三方进行维护和修理，所产生的费用将从质保金中扣除。</w:t>
                  </w:r>
                </w:p>
                <w:p>
                  <w:pPr>
                    <w:pStyle w:val="null3"/>
                  </w:pPr>
                  <w:r>
                    <w:rPr>
                      <w:rFonts w:ascii="仿宋_GB2312" w:hAnsi="仿宋_GB2312" w:cs="仿宋_GB2312" w:eastAsia="仿宋_GB2312"/>
                      <w:sz w:val="20"/>
                    </w:rPr>
                    <w:t>8</w:t>
                  </w:r>
                  <w:r>
                    <w:rPr>
                      <w:rFonts w:ascii="仿宋_GB2312" w:hAnsi="仿宋_GB2312" w:cs="仿宋_GB2312" w:eastAsia="仿宋_GB2312"/>
                      <w:sz w:val="20"/>
                    </w:rPr>
                    <w:t>、在质保期内更换系统中部件（包括软件和硬件），其保修期应相应延长。</w:t>
                  </w:r>
                </w:p>
                <w:p>
                  <w:pPr>
                    <w:pStyle w:val="null3"/>
                  </w:pPr>
                  <w:r>
                    <w:rPr>
                      <w:rFonts w:ascii="仿宋_GB2312" w:hAnsi="仿宋_GB2312" w:cs="仿宋_GB2312" w:eastAsia="仿宋_GB2312"/>
                      <w:sz w:val="20"/>
                    </w:rPr>
                    <w:t>9</w:t>
                  </w:r>
                  <w:r>
                    <w:rPr>
                      <w:rFonts w:ascii="仿宋_GB2312" w:hAnsi="仿宋_GB2312" w:cs="仿宋_GB2312" w:eastAsia="仿宋_GB2312"/>
                      <w:sz w:val="20"/>
                    </w:rPr>
                    <w:t>、所有货物服务方式均为成交供应商上门服务，即由成交供应商派员到货物使用现场维修，由此产生的一切费用均由成交供应商承担；</w:t>
                  </w:r>
                </w:p>
                <w:p>
                  <w:pPr>
                    <w:pStyle w:val="null3"/>
                  </w:pPr>
                  <w:r>
                    <w:rPr>
                      <w:rFonts w:ascii="仿宋_GB2312" w:hAnsi="仿宋_GB2312" w:cs="仿宋_GB2312" w:eastAsia="仿宋_GB2312"/>
                      <w:sz w:val="20"/>
                    </w:rPr>
                    <w:t>10</w:t>
                  </w:r>
                  <w:r>
                    <w:rPr>
                      <w:rFonts w:ascii="仿宋_GB2312" w:hAnsi="仿宋_GB2312" w:cs="仿宋_GB2312" w:eastAsia="仿宋_GB2312"/>
                      <w:sz w:val="20"/>
                    </w:rPr>
                    <w:t>、质保期结束后的货物维修、维护由双方协商再定；</w:t>
                  </w:r>
                </w:p>
                <w:p>
                  <w:pPr>
                    <w:pStyle w:val="null3"/>
                  </w:pPr>
                  <w:r>
                    <w:rPr>
                      <w:rFonts w:ascii="仿宋_GB2312" w:hAnsi="仿宋_GB2312" w:cs="仿宋_GB2312" w:eastAsia="仿宋_GB2312"/>
                      <w:sz w:val="20"/>
                    </w:rPr>
                    <w:t>11</w:t>
                  </w:r>
                  <w:r>
                    <w:rPr>
                      <w:rFonts w:ascii="仿宋_GB2312" w:hAnsi="仿宋_GB2312" w:cs="仿宋_GB2312" w:eastAsia="仿宋_GB2312"/>
                      <w:sz w:val="20"/>
                    </w:rPr>
                    <w:t>、质保期：设备通过采购人最终验收之日起</w:t>
                  </w:r>
                  <w:r>
                    <w:rPr>
                      <w:rFonts w:ascii="仿宋_GB2312" w:hAnsi="仿宋_GB2312" w:cs="仿宋_GB2312" w:eastAsia="仿宋_GB2312"/>
                      <w:sz w:val="20"/>
                    </w:rPr>
                    <w:t>3</w:t>
                  </w:r>
                  <w:r>
                    <w:rPr>
                      <w:rFonts w:ascii="仿宋_GB2312" w:hAnsi="仿宋_GB2312" w:cs="仿宋_GB2312" w:eastAsia="仿宋_GB2312"/>
                      <w:sz w:val="20"/>
                    </w:rPr>
                    <w:t>年。</w:t>
                  </w:r>
                </w:p>
                <w:p>
                  <w:pPr>
                    <w:pStyle w:val="null3"/>
                  </w:pPr>
                  <w:r>
                    <w:rPr>
                      <w:rFonts w:ascii="仿宋_GB2312" w:hAnsi="仿宋_GB2312" w:cs="仿宋_GB2312" w:eastAsia="仿宋_GB2312"/>
                      <w:sz w:val="20"/>
                      <w:b/>
                    </w:rPr>
                    <w:t>二、交货、验收要求：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、设备到达甲方指定地点后，组织现场开箱请点验货。所到设备的型号和数量必须与合同一致，甲方和乙方共同签署到货验收单。未签收到货验收单的货物不得擅自开箱安装。</w:t>
                  </w:r>
                </w:p>
                <w:p>
                  <w:pPr>
                    <w:pStyle w:val="null3"/>
                  </w:pPr>
                  <w:r>
                    <w:rPr>
                      <w:rFonts w:ascii="仿宋_GB2312" w:hAnsi="仿宋_GB2312" w:cs="仿宋_GB2312" w:eastAsia="仿宋_GB2312"/>
                      <w:sz w:val="20"/>
                    </w:rPr>
                    <w:t>2</w:t>
                  </w:r>
                  <w:r>
                    <w:rPr>
                      <w:rFonts w:ascii="仿宋_GB2312" w:hAnsi="仿宋_GB2312" w:cs="仿宋_GB2312" w:eastAsia="仿宋_GB2312"/>
                      <w:sz w:val="20"/>
                    </w:rPr>
                    <w:t>、乙方保证合同所有设备是全新的（包括零部件），其规格参数及配件不低于（符合）本项目磋商文件和响应文件的要求。</w:t>
                  </w:r>
                </w:p>
                <w:p>
                  <w:pPr>
                    <w:pStyle w:val="null3"/>
                  </w:pPr>
                  <w:r>
                    <w:rPr>
                      <w:rFonts w:ascii="仿宋_GB2312" w:hAnsi="仿宋_GB2312" w:cs="仿宋_GB2312" w:eastAsia="仿宋_GB2312"/>
                      <w:sz w:val="20"/>
                    </w:rPr>
                    <w:t>3</w:t>
                  </w:r>
                  <w:r>
                    <w:rPr>
                      <w:rFonts w:ascii="仿宋_GB2312" w:hAnsi="仿宋_GB2312" w:cs="仿宋_GB2312" w:eastAsia="仿宋_GB2312"/>
                      <w:sz w:val="20"/>
                    </w:rPr>
                    <w:t>、安装完成，乙方进行自测并形成自测报告，出现的问题限期整改。自检最终通过后，乙方提出验收申请，甲方组织相关人员进行最终验收。</w:t>
                  </w:r>
                </w:p>
                <w:p>
                  <w:pPr>
                    <w:pStyle w:val="null3"/>
                  </w:pPr>
                  <w:r>
                    <w:rPr>
                      <w:rFonts w:ascii="仿宋_GB2312" w:hAnsi="仿宋_GB2312" w:cs="仿宋_GB2312" w:eastAsia="仿宋_GB2312"/>
                      <w:sz w:val="20"/>
                    </w:rPr>
                    <w:t>4</w:t>
                  </w:r>
                  <w:r>
                    <w:rPr>
                      <w:rFonts w:ascii="仿宋_GB2312" w:hAnsi="仿宋_GB2312" w:cs="仿宋_GB2312" w:eastAsia="仿宋_GB2312"/>
                      <w:sz w:val="20"/>
                    </w:rPr>
                    <w:t>、设备采购从通过最终验收之日起进入保修期，提供原厂保修。</w:t>
                  </w:r>
                </w:p>
                <w:tbl>
                  <w:tblPr>
                    <w:tblBorders>
                      <w:top w:val="single"/>
                      <w:left w:val="single"/>
                      <w:bottom w:val="single"/>
                      <w:right w:val="single"/>
                      <w:insideH w:val="single"/>
                      <w:insideV w:val="single"/>
                    </w:tblBorders>
                  </w:tblPr>
                  <w:tblGrid>
                    <w:gridCol w:w="241"/>
                    <w:gridCol w:w="366"/>
                    <w:gridCol w:w="226"/>
                    <w:gridCol w:w="366"/>
                    <w:gridCol w:w="1033"/>
                    <w:gridCol w:w="101"/>
                  </w:tblGrid>
                  <w:tr>
                    <w:tc>
                      <w:tcPr>
                        <w:tcW w:type="dxa" w:w="2333"/>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主操作间</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备注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单眼燃气节能大锅灶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1300*1350*800mm;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整体材质为SUS304不锈钢;</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灶面采用≥1.5mm厚磨砂优质不锈钢板;灶围、后背板及其他辅助板采用≥1.2mm厚优质不锈钢腹膜磨砂板;内衬采用</w:t>
                        </w:r>
                        <w:r>
                          <w:rPr>
                            <w:rFonts w:ascii="仿宋_GB2312" w:hAnsi="仿宋_GB2312" w:cs="仿宋_GB2312" w:eastAsia="仿宋_GB2312"/>
                            <w:sz w:val="20"/>
                          </w:rPr>
                          <w:t>≥</w:t>
                        </w:r>
                        <w:r>
                          <w:rPr>
                            <w:rFonts w:ascii="仿宋_GB2312" w:hAnsi="仿宋_GB2312" w:cs="仿宋_GB2312" w:eastAsia="仿宋_GB2312"/>
                            <w:sz w:val="20"/>
                          </w:rPr>
                          <w:t>2mm</w:t>
                        </w:r>
                        <w:r>
                          <w:rPr>
                            <w:rFonts w:ascii="仿宋_GB2312" w:hAnsi="仿宋_GB2312" w:cs="仿宋_GB2312" w:eastAsia="仿宋_GB2312"/>
                            <w:sz w:val="20"/>
                          </w:rPr>
                          <w:t>厚Q235冷轧钢板。</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炉架采用≥40*40国标碳素方钢；炉脚采用直径≥50mm的无缝钢管，外套直径</w:t>
                        </w:r>
                        <w:r>
                          <w:rPr>
                            <w:rFonts w:ascii="仿宋_GB2312" w:hAnsi="仿宋_GB2312" w:cs="仿宋_GB2312" w:eastAsia="仿宋_GB2312"/>
                            <w:sz w:val="20"/>
                          </w:rPr>
                          <w:t>≤</w:t>
                        </w:r>
                        <w:r>
                          <w:rPr>
                            <w:rFonts w:ascii="仿宋_GB2312" w:hAnsi="仿宋_GB2312" w:cs="仿宋_GB2312" w:eastAsia="仿宋_GB2312"/>
                            <w:sz w:val="20"/>
                          </w:rPr>
                          <w:t>51mm</w:t>
                        </w:r>
                        <w:r>
                          <w:rPr>
                            <w:rFonts w:ascii="仿宋_GB2312" w:hAnsi="仿宋_GB2312" w:cs="仿宋_GB2312" w:eastAsia="仿宋_GB2312"/>
                            <w:sz w:val="20"/>
                          </w:rPr>
                          <w:t>的不锈钢管焊接而成；下部调节高度为0-40mm。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摇摆式水龙头，炉面板前落水槽设直径≥40mm落水口，加过滤槽盖，防残渣堵塞。</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熄火保护。</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7.</w:t>
                        </w:r>
                        <w:r>
                          <w:rPr>
                            <w:rFonts w:ascii="仿宋_GB2312" w:hAnsi="仿宋_GB2312" w:cs="仿宋_GB2312" w:eastAsia="仿宋_GB2312"/>
                            <w:sz w:val="20"/>
                          </w:rPr>
                          <w:t>燃气系统密封性泄漏量≤0.14L/h</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8.</w:t>
                        </w:r>
                        <w:r>
                          <w:rPr>
                            <w:rFonts w:ascii="仿宋_GB2312" w:hAnsi="仿宋_GB2312" w:cs="仿宋_GB2312" w:eastAsia="仿宋_GB2312"/>
                            <w:sz w:val="20"/>
                          </w:rPr>
                          <w:t>安全性能熄火保护：开阀时间≤45s，闭阀时间 ≤60s。</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双门电热蒸饭车</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不锈钢板材、把手，整体高密度发泡，加厚保温层，保温效果好；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额定功率</w:t>
                        </w:r>
                        <w:r>
                          <w:rPr>
                            <w:rFonts w:ascii="仿宋_GB2312" w:hAnsi="仿宋_GB2312" w:cs="仿宋_GB2312" w:eastAsia="仿宋_GB2312"/>
                            <w:sz w:val="20"/>
                          </w:rPr>
                          <w:t>≥380V</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泄漏电流：≤12mA</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接地电阻：≤0.1Ω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饼盘车</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层</w:t>
                        </w:r>
                      </w:p>
                      <w:p>
                        <w:pPr>
                          <w:pStyle w:val="null3"/>
                          <w:jc w:val="left"/>
                        </w:pPr>
                        <w:r>
                          <w:rPr>
                            <w:rFonts w:ascii="仿宋_GB2312" w:hAnsi="仿宋_GB2312" w:cs="仿宋_GB2312" w:eastAsia="仿宋_GB2312"/>
                            <w:sz w:val="20"/>
                          </w:rPr>
                          <w:t>2.SUS304</w:t>
                        </w:r>
                        <w:r>
                          <w:rPr>
                            <w:rFonts w:ascii="仿宋_GB2312" w:hAnsi="仿宋_GB2312" w:cs="仿宋_GB2312" w:eastAsia="仿宋_GB2312"/>
                            <w:sz w:val="20"/>
                          </w:rPr>
                          <w:t>不锈钢制作，不锈钢板制作用材厚度≥1.2mm，车轮选用</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寸轮。</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双通工作台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1800*800*800mm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整体采用SUS304不锈钢；台面采用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不锈钢板，柜体采用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不锈钢板，架板、后背采用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不锈钢板，柜脚采用</w:t>
                        </w:r>
                        <w:r>
                          <w:rPr>
                            <w:rFonts w:ascii="仿宋_GB2312" w:hAnsi="仿宋_GB2312" w:cs="仿宋_GB2312" w:eastAsia="仿宋_GB2312"/>
                            <w:sz w:val="20"/>
                          </w:rPr>
                          <w:t>≥</w:t>
                        </w:r>
                        <w:r>
                          <w:rPr>
                            <w:rFonts w:ascii="仿宋_GB2312" w:hAnsi="仿宋_GB2312" w:cs="仿宋_GB2312" w:eastAsia="仿宋_GB2312"/>
                            <w:sz w:val="20"/>
                          </w:rPr>
                          <w:t>Φ50㎜x150mmx1.0㎜厚不锈钢可调重力活动脚；</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趟门吊架及导轨为上下滑轮，不锈钢制趟门轨；承受载荷100-150Kg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单通工作台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1800*800*800mm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整体采用SUS304不锈钢制作。台面采用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不锈钢板，柜体采用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不锈钢板，架板、后背采用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不锈钢板，柜脚采用</w:t>
                        </w:r>
                        <w:r>
                          <w:rPr>
                            <w:rFonts w:ascii="仿宋_GB2312" w:hAnsi="仿宋_GB2312" w:cs="仿宋_GB2312" w:eastAsia="仿宋_GB2312"/>
                            <w:sz w:val="20"/>
                          </w:rPr>
                          <w:t>≥</w:t>
                        </w:r>
                        <w:r>
                          <w:rPr>
                            <w:rFonts w:ascii="仿宋_GB2312" w:hAnsi="仿宋_GB2312" w:cs="仿宋_GB2312" w:eastAsia="仿宋_GB2312"/>
                            <w:sz w:val="20"/>
                          </w:rPr>
                          <w:t>Φ50㎜x150mmx1.0㎜厚不锈钢可调重力活动脚；</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趟门吊架及导轨为上下滑轮，不锈钢制趟门轨；承受载荷100-150Kg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平冷操作台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1800*800*800mm;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优质不锈钢板，板材表面无指纹处理，经久耐锈，自动回归门，整体高密度发泡，加厚保温层，箱体强度高，提高承重能力，底板、门衬板为一次性拉伸成型，无卫生死角。</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双星水池</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1200*700*800mm;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整体采用SUS304不锈钢制作；台面用材厚度</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不锈钢板，星盆用材厚度</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不锈钢板;支架采用</w:t>
                        </w:r>
                        <w:r>
                          <w:rPr>
                            <w:rFonts w:ascii="仿宋_GB2312" w:hAnsi="仿宋_GB2312" w:cs="仿宋_GB2312" w:eastAsia="仿宋_GB2312"/>
                            <w:sz w:val="20"/>
                          </w:rPr>
                          <w:t>≥</w:t>
                        </w:r>
                        <w:r>
                          <w:rPr>
                            <w:rFonts w:ascii="仿宋_GB2312" w:hAnsi="仿宋_GB2312" w:cs="仿宋_GB2312" w:eastAsia="仿宋_GB2312"/>
                            <w:sz w:val="20"/>
                          </w:rPr>
                          <w:t>38mm*38mm*1.0mm</w:t>
                        </w:r>
                        <w:r>
                          <w:rPr>
                            <w:rFonts w:ascii="仿宋_GB2312" w:hAnsi="仿宋_GB2312" w:cs="仿宋_GB2312" w:eastAsia="仿宋_GB2312"/>
                            <w:sz w:val="20"/>
                          </w:rPr>
                          <w:t>不锈钢方管，台脚为</w:t>
                        </w:r>
                        <w:r>
                          <w:rPr>
                            <w:rFonts w:ascii="仿宋_GB2312" w:hAnsi="仿宋_GB2312" w:cs="仿宋_GB2312" w:eastAsia="仿宋_GB2312"/>
                            <w:sz w:val="20"/>
                          </w:rPr>
                          <w:t>≥</w:t>
                        </w:r>
                        <w:r>
                          <w:rPr>
                            <w:rFonts w:ascii="仿宋_GB2312" w:hAnsi="仿宋_GB2312" w:cs="仿宋_GB2312" w:eastAsia="仿宋_GB2312"/>
                            <w:sz w:val="20"/>
                          </w:rPr>
                          <w:t>38mm*38mm*1.0mm</w:t>
                        </w:r>
                        <w:r>
                          <w:rPr>
                            <w:rFonts w:ascii="仿宋_GB2312" w:hAnsi="仿宋_GB2312" w:cs="仿宋_GB2312" w:eastAsia="仿宋_GB2312"/>
                            <w:sz w:val="20"/>
                          </w:rPr>
                          <w:t>不锈钢可调重力活动脚，调节范围0-40mm。配冷热水龙头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四门冰箱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冰箱的冷藏容积</w:t>
                        </w:r>
                        <w:r>
                          <w:rPr>
                            <w:rFonts w:ascii="仿宋_GB2312" w:hAnsi="仿宋_GB2312" w:cs="仿宋_GB2312" w:eastAsia="仿宋_GB2312"/>
                            <w:sz w:val="20"/>
                          </w:rPr>
                          <w:t>≥</w:t>
                        </w:r>
                        <w:r>
                          <w:rPr>
                            <w:rFonts w:ascii="仿宋_GB2312" w:hAnsi="仿宋_GB2312" w:cs="仿宋_GB2312" w:eastAsia="仿宋_GB2312"/>
                            <w:sz w:val="20"/>
                          </w:rPr>
                          <w:t>430L,</w:t>
                        </w:r>
                        <w:r>
                          <w:rPr>
                            <w:rFonts w:ascii="仿宋_GB2312" w:hAnsi="仿宋_GB2312" w:cs="仿宋_GB2312" w:eastAsia="仿宋_GB2312"/>
                            <w:sz w:val="20"/>
                          </w:rPr>
                          <w:t>冷冻容积</w:t>
                        </w:r>
                        <w:r>
                          <w:rPr>
                            <w:rFonts w:ascii="仿宋_GB2312" w:hAnsi="仿宋_GB2312" w:cs="仿宋_GB2312" w:eastAsia="仿宋_GB2312"/>
                            <w:sz w:val="20"/>
                          </w:rPr>
                          <w:t>≥</w:t>
                        </w:r>
                        <w:r>
                          <w:rPr>
                            <w:rFonts w:ascii="仿宋_GB2312" w:hAnsi="仿宋_GB2312" w:cs="仿宋_GB2312" w:eastAsia="仿宋_GB2312"/>
                            <w:sz w:val="20"/>
                          </w:rPr>
                          <w:t>430L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冷却方式:直冷</w:t>
                        </w:r>
                      </w:p>
                      <w:p>
                        <w:pPr>
                          <w:pStyle w:val="null3"/>
                          <w:jc w:val="left"/>
                        </w:pPr>
                        <w:r>
                          <w:rPr>
                            <w:rFonts w:ascii="仿宋_GB2312" w:hAnsi="仿宋_GB2312" w:cs="仿宋_GB2312" w:eastAsia="仿宋_GB2312"/>
                            <w:sz w:val="20"/>
                          </w:rPr>
                          <w:t>外观尺寸</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1200*725*1980</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冷却速度≤3.5h。</w:t>
                        </w:r>
                        <w:r>
                          <w:rPr>
                            <w:rFonts w:ascii="仿宋_GB2312" w:hAnsi="仿宋_GB2312" w:cs="仿宋_GB2312" w:eastAsia="仿宋_GB2312"/>
                            <w:sz w:val="21"/>
                          </w:rPr>
                          <w:t xml:space="preserve">  </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屏蔽油网烟罩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8500*1300*550mm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不锈钢板。烟罩罩体选用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厚磨砂不锈钢板，油烟板采用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不锈钢板。采用简易罩收集油烟，配防爆灯</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排烟管道</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定制:选用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厚镀锌钢板，连接采用国际法兰安装，效果横平竖直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炉背封钢</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定制:SUS304不锈钢制作。板材厚度</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烟罩封板</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定制:SUS304不锈钢。板材厚度</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灭火系统</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装置具备自动、手动和应急启动三种操作模式,要能提供动作信号配合消防控制室联动报警,本装置设计有自动探测部件，可24小时监控。灶台油锅发生火情时，可自动启动灭火装置灭火，同时关闭燃气阀并报警</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机械传动,不需用电,原材料全部采用304不锈钢及铜材等，防止设备氧化锈蚀，灭火装置所有药剂管路采用304不锈钢厚壁管满足高压药剂迅速通过的要求,且螺纹连接的安装方式能避免高温高热环境下管路连接松动变形。</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安装不占用厨房地面面积,只占用空间位置，装置与消防水(或者自来水)管路相连,系统启动后灭火剂开始喷洒,待灭火剂喷洒完再自动控制水阀对监控区域自动喷水降温,达到防止复燃的效果;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对喷嘴数量：</w:t>
                        </w:r>
                        <w:r>
                          <w:rPr>
                            <w:rFonts w:ascii="仿宋_GB2312" w:hAnsi="仿宋_GB2312" w:cs="仿宋_GB2312" w:eastAsia="仿宋_GB2312"/>
                            <w:sz w:val="20"/>
                          </w:rPr>
                          <w:t>≥8个</w:t>
                        </w:r>
                        <w:r>
                          <w:rPr>
                            <w:rFonts w:ascii="仿宋_GB2312" w:hAnsi="仿宋_GB2312" w:cs="仿宋_GB2312" w:eastAsia="仿宋_GB2312"/>
                            <w:sz w:val="20"/>
                          </w:rPr>
                          <w:t>;(</w:t>
                        </w:r>
                        <w:r>
                          <w:rPr>
                            <w:rFonts w:ascii="仿宋_GB2312" w:hAnsi="仿宋_GB2312" w:cs="仿宋_GB2312" w:eastAsia="仿宋_GB2312"/>
                            <w:sz w:val="20"/>
                          </w:rPr>
                          <w:t>实际以现场情况定夺喷嘴数量。)</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性能：工作温度: 4-55℃,</w:t>
                        </w:r>
                      </w:p>
                      <w:p>
                        <w:pPr>
                          <w:pStyle w:val="null3"/>
                          <w:ind w:firstLine="800"/>
                          <w:jc w:val="left"/>
                        </w:pPr>
                        <w:r>
                          <w:rPr>
                            <w:rFonts w:ascii="仿宋_GB2312" w:hAnsi="仿宋_GB2312" w:cs="仿宋_GB2312" w:eastAsia="仿宋_GB2312"/>
                            <w:sz w:val="20"/>
                          </w:rPr>
                          <w:t xml:space="preserve">工作压力: </w:t>
                        </w:r>
                        <w:r>
                          <w:rPr>
                            <w:rFonts w:ascii="仿宋_GB2312" w:hAnsi="仿宋_GB2312" w:cs="仿宋_GB2312" w:eastAsia="仿宋_GB2312"/>
                            <w:sz w:val="20"/>
                          </w:rPr>
                          <w:t>≤</w:t>
                        </w:r>
                        <w:r>
                          <w:rPr>
                            <w:rFonts w:ascii="仿宋_GB2312" w:hAnsi="仿宋_GB2312" w:cs="仿宋_GB2312" w:eastAsia="仿宋_GB2312"/>
                            <w:sz w:val="20"/>
                          </w:rPr>
                          <w:t>13Mpa,</w:t>
                        </w:r>
                        <w:r>
                          <w:rPr>
                            <w:rFonts w:ascii="仿宋_GB2312" w:hAnsi="仿宋_GB2312" w:cs="仿宋_GB2312" w:eastAsia="仿宋_GB2312"/>
                            <w:sz w:val="20"/>
                          </w:rPr>
                          <w:t>灭火剂保质期</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年，药剂喷洒时间: 13-15秒，灭火时间: 3-5秒。可以提供电信号传递给中控室报警（不包括线路走向）</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洗地龙头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阀芯材质：陶瓷阀芯；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控温类型：手动式；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控制方式：单柄单控，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启闭结构：导向臂可</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个方向定位； 配置喉管止动器，可调节。</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开水器带底座</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功率：≥9KW</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外壳全不锈钢，锈钢内胆，自动进水、不锈钢加热管，出水量：≥80L/h.</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双层工作台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1500*700*800mm</w:t>
                        </w:r>
                      </w:p>
                      <w:p>
                        <w:pPr>
                          <w:pStyle w:val="null3"/>
                          <w:jc w:val="left"/>
                        </w:pPr>
                        <w:r>
                          <w:rPr>
                            <w:rFonts w:ascii="仿宋_GB2312" w:hAnsi="仿宋_GB2312" w:cs="仿宋_GB2312" w:eastAsia="仿宋_GB2312"/>
                            <w:sz w:val="20"/>
                          </w:rPr>
                          <w:t>2.SUS304</w:t>
                        </w:r>
                        <w:r>
                          <w:rPr>
                            <w:rFonts w:ascii="仿宋_GB2312" w:hAnsi="仿宋_GB2312" w:cs="仿宋_GB2312" w:eastAsia="仿宋_GB2312"/>
                            <w:sz w:val="20"/>
                          </w:rPr>
                          <w:t>不锈钢制作。台面采用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不锈钢磨砂板，台架均采用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0"/>
                          </w:rPr>
                          <w:t>㎜x38mm×1.0㎜不锈钢方钢管作为支架，层板采用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磨砂不锈钢，板台脚采用</w:t>
                        </w:r>
                        <w:r>
                          <w:rPr>
                            <w:rFonts w:ascii="仿宋_GB2312" w:hAnsi="仿宋_GB2312" w:cs="仿宋_GB2312" w:eastAsia="仿宋_GB2312"/>
                            <w:sz w:val="20"/>
                          </w:rPr>
                          <w:t>≥</w:t>
                        </w:r>
                        <w:r>
                          <w:rPr>
                            <w:rFonts w:ascii="仿宋_GB2312" w:hAnsi="仿宋_GB2312" w:cs="仿宋_GB2312" w:eastAsia="仿宋_GB2312"/>
                            <w:sz w:val="20"/>
                          </w:rPr>
                          <w:t>Φ38㎜x38mmx1.0㎜厚不锈钢可调重力活动脚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刀具砧板消毒柜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立式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箱体不锈钢结构，消毒时间</w:t>
                        </w:r>
                        <w:r>
                          <w:rPr>
                            <w:rFonts w:ascii="仿宋_GB2312" w:hAnsi="仿宋_GB2312" w:cs="仿宋_GB2312" w:eastAsia="仿宋_GB2312"/>
                            <w:sz w:val="20"/>
                            <w:color w:val="000000"/>
                          </w:rPr>
                          <w:t>1-3</w:t>
                        </w:r>
                        <w:r>
                          <w:rPr>
                            <w:rFonts w:ascii="仿宋_GB2312" w:hAnsi="仿宋_GB2312" w:cs="仿宋_GB2312" w:eastAsia="仿宋_GB2312"/>
                            <w:sz w:val="20"/>
                            <w:color w:val="000000"/>
                          </w:rPr>
                          <w:t>小时，可自由调节，开门断电保护功能。</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功率</w:t>
                        </w:r>
                        <w:r>
                          <w:rPr>
                            <w:rFonts w:ascii="仿宋_GB2312" w:hAnsi="仿宋_GB2312" w:cs="仿宋_GB2312" w:eastAsia="仿宋_GB2312"/>
                            <w:sz w:val="20"/>
                          </w:rPr>
                          <w:t>≥</w:t>
                        </w:r>
                        <w:r>
                          <w:rPr>
                            <w:rFonts w:ascii="仿宋_GB2312" w:hAnsi="仿宋_GB2312" w:cs="仿宋_GB2312" w:eastAsia="仿宋_GB2312"/>
                            <w:sz w:val="20"/>
                            <w:color w:val="000000"/>
                          </w:rPr>
                          <w:t>500W</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面点房</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和面机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15*520*870mm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整机不锈钢，面斗内外及搅杠全为不锈钢材质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采用链条传动，噪音低，效率高，且节能降耗。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微动按钮开关，设置掀盖即停功能；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生产效率</w:t>
                        </w:r>
                        <w:r>
                          <w:rPr>
                            <w:rFonts w:ascii="仿宋_GB2312" w:hAnsi="仿宋_GB2312" w:cs="仿宋_GB2312" w:eastAsia="仿宋_GB2312"/>
                            <w:sz w:val="20"/>
                          </w:rPr>
                          <w:t>≥</w:t>
                        </w:r>
                        <w:r>
                          <w:rPr>
                            <w:rFonts w:ascii="仿宋_GB2312" w:hAnsi="仿宋_GB2312" w:cs="仿宋_GB2312" w:eastAsia="仿宋_GB2312"/>
                            <w:sz w:val="20"/>
                          </w:rPr>
                          <w:t>20Kg/</w:t>
                        </w:r>
                        <w:r>
                          <w:rPr>
                            <w:rFonts w:ascii="仿宋_GB2312" w:hAnsi="仿宋_GB2312" w:cs="仿宋_GB2312" w:eastAsia="仿宋_GB2312"/>
                            <w:sz w:val="20"/>
                          </w:rPr>
                          <w:t>斗。</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压片机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铜芯电机；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配备</w:t>
                        </w:r>
                        <w:r>
                          <w:rPr>
                            <w:rFonts w:ascii="仿宋_GB2312" w:hAnsi="仿宋_GB2312" w:cs="仿宋_GB2312" w:eastAsia="仿宋_GB2312"/>
                            <w:sz w:val="20"/>
                          </w:rPr>
                          <w:t>≥</w:t>
                        </w:r>
                        <w:r>
                          <w:rPr>
                            <w:rFonts w:ascii="仿宋_GB2312" w:hAnsi="仿宋_GB2312" w:cs="仿宋_GB2312" w:eastAsia="仿宋_GB2312"/>
                            <w:sz w:val="20"/>
                          </w:rPr>
                          <w:t>二种刀具，并选用45号碳结钢特制。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搅拌机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不锈钢料桶，凡接触食物的零部件均采用不锈钢，符合国家食品卫生标准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三档及以上工作转速，配有搅拌球、搅拌扇；</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容量</w:t>
                        </w:r>
                        <w:r>
                          <w:rPr>
                            <w:rFonts w:ascii="仿宋_GB2312" w:hAnsi="仿宋_GB2312" w:cs="仿宋_GB2312" w:eastAsia="仿宋_GB2312"/>
                            <w:sz w:val="20"/>
                          </w:rPr>
                          <w:t>≥</w:t>
                        </w:r>
                        <w:r>
                          <w:rPr>
                            <w:rFonts w:ascii="仿宋_GB2312" w:hAnsi="仿宋_GB2312" w:cs="仿宋_GB2312" w:eastAsia="仿宋_GB2312"/>
                            <w:sz w:val="20"/>
                          </w:rPr>
                          <w:t>20L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0.75KW</w:t>
                        </w:r>
                        <w:r>
                          <w:rPr>
                            <w:rFonts w:ascii="仿宋_GB2312" w:hAnsi="仿宋_GB2312" w:cs="仿宋_GB2312" w:eastAsia="仿宋_GB2312"/>
                            <w:sz w:val="20"/>
                          </w:rPr>
                          <w:t>。</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单星水池</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600*600*800mm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采用发纹贴塑不锈钢板制造,台面板厚</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星盆兜厚</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面板下U形槽承托</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，通腿</w:t>
                        </w:r>
                        <w:r>
                          <w:rPr>
                            <w:rFonts w:ascii="仿宋_GB2312" w:hAnsi="仿宋_GB2312" w:cs="仿宋_GB2312" w:eastAsia="仿宋_GB2312"/>
                            <w:sz w:val="20"/>
                          </w:rPr>
                          <w:t>≥</w:t>
                        </w:r>
                        <w:r>
                          <w:rPr>
                            <w:rFonts w:ascii="仿宋_GB2312" w:hAnsi="仿宋_GB2312" w:cs="仿宋_GB2312" w:eastAsia="仿宋_GB2312"/>
                            <w:sz w:val="20"/>
                          </w:rPr>
                          <w:t>φ38X1.2mm不锈钢圆管,配不锈钢可调式子弹脚;横通</w:t>
                        </w:r>
                        <w:r>
                          <w:rPr>
                            <w:rFonts w:ascii="仿宋_GB2312" w:hAnsi="仿宋_GB2312" w:cs="仿宋_GB2312" w:eastAsia="仿宋_GB2312"/>
                            <w:sz w:val="20"/>
                          </w:rPr>
                          <w:t>≥</w:t>
                        </w:r>
                        <w:r>
                          <w:rPr>
                            <w:rFonts w:ascii="仿宋_GB2312" w:hAnsi="仿宋_GB2312" w:cs="仿宋_GB2312" w:eastAsia="仿宋_GB2312"/>
                            <w:sz w:val="20"/>
                          </w:rPr>
                          <w:t>φ25mmX1.2mm不锈钢圆管。配单冷水龙头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单门发酵箱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不锈钢面板，玻璃窗</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2.7KW</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配可锁死万象脚轮。</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电饼铛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5KW</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不锈钢外壳，铝制铛体，上下双控温，温度在50℃-250℃范围连续可调，升温快、均匀，自动恒温，</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具有超温保护装置。</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烤箱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三层六盘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采用远红外线辐射管为发热元件，可控温度，每层</w:t>
                        </w:r>
                        <w:r>
                          <w:rPr>
                            <w:rFonts w:ascii="仿宋_GB2312" w:hAnsi="仿宋_GB2312" w:cs="仿宋_GB2312" w:eastAsia="仿宋_GB2312"/>
                            <w:sz w:val="20"/>
                          </w:rPr>
                          <w:t>≥</w:t>
                        </w:r>
                        <w:r>
                          <w:rPr>
                            <w:rFonts w:ascii="仿宋_GB2312" w:hAnsi="仿宋_GB2312" w:cs="仿宋_GB2312" w:eastAsia="仿宋_GB2312"/>
                            <w:sz w:val="20"/>
                          </w:rPr>
                          <w:t>6.4KW</w:t>
                        </w:r>
                        <w:r>
                          <w:rPr>
                            <w:rFonts w:ascii="仿宋_GB2312" w:hAnsi="仿宋_GB2312" w:cs="仿宋_GB2312" w:eastAsia="仿宋_GB2312"/>
                            <w:sz w:val="20"/>
                          </w:rPr>
                          <w:t>，面火底火分别控温，可单层使用或多层同时使用，有超温保护设置，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功率≥19 KW，外壳喷涂</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工作温度范围：0~350℃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厨房灭火系统</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单瓶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装置具备自动、手动和应急启动三种操作模式，可24小时监控。可自动启动灭火装置灭火，同时关闭燃气阀并报警。</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机械传动,不需用电,原材料全部采用304不锈钢及铜材等，防止设备氧化锈蚀，灭火装置所有药剂管路采用304不锈钢厚壁管满足高压药剂迅速通过的要求,且螺纹连接的安装方式能避免高温高热环境下管路连接松动变形。</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不占用地面面积,只占用空间位置，装置与消防水(或者自来水)管路相连,系统启动后灭火剂开始喷洒,待灭火剂喷洒完再自动控制水阀对监控区域自动喷水降温,达到防止复燃的效果;</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对喷嘴数量：</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实际以现场情况定夺喷嘴数量。)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性能：工作温度: 4-55℃,</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 xml:space="preserve">工作压力: </w:t>
                        </w:r>
                        <w:r>
                          <w:rPr>
                            <w:rFonts w:ascii="仿宋_GB2312" w:hAnsi="仿宋_GB2312" w:cs="仿宋_GB2312" w:eastAsia="仿宋_GB2312"/>
                            <w:sz w:val="20"/>
                          </w:rPr>
                          <w:t>≤</w:t>
                        </w:r>
                        <w:r>
                          <w:rPr>
                            <w:rFonts w:ascii="仿宋_GB2312" w:hAnsi="仿宋_GB2312" w:cs="仿宋_GB2312" w:eastAsia="仿宋_GB2312"/>
                            <w:sz w:val="20"/>
                          </w:rPr>
                          <w:t>13Mpa,</w:t>
                        </w:r>
                        <w:r>
                          <w:rPr>
                            <w:rFonts w:ascii="仿宋_GB2312" w:hAnsi="仿宋_GB2312" w:cs="仿宋_GB2312" w:eastAsia="仿宋_GB2312"/>
                            <w:sz w:val="20"/>
                          </w:rPr>
                          <w:t>灭火剂保质期</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年，药剂喷洒时间: 13-15秒，灭火时间: 3-5秒。本装置可以提供电信号传递给中控室报警（不包括线路走向）</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油网烟罩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4500*1000*550mm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采用发纹贴塑不锈钢板制造;烟罩壳体</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厚，配槽式隔油网及滴油盅。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炉背封钢</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定制:采用SUS304不锈钢制作。板材厚度</w:t>
                        </w:r>
                        <w:r>
                          <w:rPr>
                            <w:rFonts w:ascii="仿宋_GB2312" w:hAnsi="仿宋_GB2312" w:cs="仿宋_GB2312" w:eastAsia="仿宋_GB2312"/>
                            <w:sz w:val="20"/>
                          </w:rPr>
                          <w:t>≥</w:t>
                        </w:r>
                        <w:r>
                          <w:rPr>
                            <w:rFonts w:ascii="仿宋_GB2312" w:hAnsi="仿宋_GB2312" w:cs="仿宋_GB2312" w:eastAsia="仿宋_GB2312"/>
                            <w:sz w:val="20"/>
                          </w:rPr>
                          <w:t>1.0m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烟罩封板</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w:t>
                        </w:r>
                        <w:r>
                          <w:rPr>
                            <w:rFonts w:ascii="仿宋_GB2312" w:hAnsi="仿宋_GB2312" w:cs="仿宋_GB2312" w:eastAsia="仿宋_GB2312"/>
                            <w:sz w:val="20"/>
                          </w:rPr>
                          <w:t>采用</w:t>
                        </w:r>
                        <w:r>
                          <w:rPr>
                            <w:rFonts w:ascii="仿宋_GB2312" w:hAnsi="仿宋_GB2312" w:cs="仿宋_GB2312" w:eastAsia="仿宋_GB2312"/>
                            <w:sz w:val="20"/>
                          </w:rPr>
                          <w:t>SUS304</w:t>
                        </w:r>
                        <w:r>
                          <w:rPr>
                            <w:rFonts w:ascii="仿宋_GB2312" w:hAnsi="仿宋_GB2312" w:cs="仿宋_GB2312" w:eastAsia="仿宋_GB2312"/>
                            <w:sz w:val="20"/>
                          </w:rPr>
                          <w:t>不锈钢制作。板材厚度</w:t>
                        </w:r>
                        <w:r>
                          <w:rPr>
                            <w:rFonts w:ascii="仿宋_GB2312" w:hAnsi="仿宋_GB2312" w:cs="仿宋_GB2312" w:eastAsia="仿宋_GB2312"/>
                            <w:sz w:val="20"/>
                          </w:rPr>
                          <w:t>≥</w:t>
                        </w:r>
                        <w:r>
                          <w:rPr>
                            <w:rFonts w:ascii="仿宋_GB2312" w:hAnsi="仿宋_GB2312" w:cs="仿宋_GB2312" w:eastAsia="仿宋_GB2312"/>
                            <w:sz w:val="20"/>
                          </w:rPr>
                          <w:t>1.0mm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排烟管道</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定制:</w:t>
                        </w:r>
                        <w:r>
                          <w:rPr>
                            <w:rFonts w:ascii="仿宋_GB2312" w:hAnsi="仿宋_GB2312" w:cs="仿宋_GB2312" w:eastAsia="仿宋_GB2312"/>
                            <w:sz w:val="20"/>
                          </w:rPr>
                          <w:t>采用≥</w:t>
                        </w:r>
                        <w:r>
                          <w:rPr>
                            <w:rFonts w:ascii="仿宋_GB2312" w:hAnsi="仿宋_GB2312" w:cs="仿宋_GB2312" w:eastAsia="仿宋_GB2312"/>
                            <w:sz w:val="20"/>
                          </w:rPr>
                          <w:t>1.0mm</w:t>
                        </w:r>
                        <w:r>
                          <w:rPr>
                            <w:rFonts w:ascii="仿宋_GB2312" w:hAnsi="仿宋_GB2312" w:cs="仿宋_GB2312" w:eastAsia="仿宋_GB2312"/>
                            <w:sz w:val="20"/>
                          </w:rPr>
                          <w:t>厚镀锌钢板，连接采用法兰安装，效果要横平竖直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根据现场定制</w:t>
                        </w: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粗加工间</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三星水池</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1800*700*800mm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发纹贴塑不锈钢板制造,台面板厚</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星盆兜厚1.2mm,面板下U形槽承托</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，通腿</w:t>
                        </w:r>
                        <w:r>
                          <w:rPr>
                            <w:rFonts w:ascii="仿宋_GB2312" w:hAnsi="仿宋_GB2312" w:cs="仿宋_GB2312" w:eastAsia="仿宋_GB2312"/>
                            <w:sz w:val="20"/>
                          </w:rPr>
                          <w:t>≥</w:t>
                        </w:r>
                        <w:r>
                          <w:rPr>
                            <w:rFonts w:ascii="仿宋_GB2312" w:hAnsi="仿宋_GB2312" w:cs="仿宋_GB2312" w:eastAsia="仿宋_GB2312"/>
                            <w:sz w:val="20"/>
                          </w:rPr>
                          <w:t>φ38X1.2mm不锈钢圆管,配不锈钢可调式子弹脚;横通</w:t>
                        </w:r>
                        <w:r>
                          <w:rPr>
                            <w:rFonts w:ascii="仿宋_GB2312" w:hAnsi="仿宋_GB2312" w:cs="仿宋_GB2312" w:eastAsia="仿宋_GB2312"/>
                            <w:sz w:val="20"/>
                          </w:rPr>
                          <w:t>≥</w:t>
                        </w:r>
                        <w:r>
                          <w:rPr>
                            <w:rFonts w:ascii="仿宋_GB2312" w:hAnsi="仿宋_GB2312" w:cs="仿宋_GB2312" w:eastAsia="仿宋_GB2312"/>
                            <w:sz w:val="20"/>
                          </w:rPr>
                          <w:t>φ25mmX1.2mm不锈钢圆管。配冷热水龙头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刀具砧板消毒柜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480*580*1085mm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箱体不锈钢结构，消毒时间</w:t>
                        </w:r>
                        <w:r>
                          <w:rPr>
                            <w:rFonts w:ascii="仿宋_GB2312" w:hAnsi="仿宋_GB2312" w:cs="仿宋_GB2312" w:eastAsia="仿宋_GB2312"/>
                            <w:sz w:val="20"/>
                            <w:color w:val="000000"/>
                          </w:rPr>
                          <w:t>1-3</w:t>
                        </w:r>
                        <w:r>
                          <w:rPr>
                            <w:rFonts w:ascii="仿宋_GB2312" w:hAnsi="仿宋_GB2312" w:cs="仿宋_GB2312" w:eastAsia="仿宋_GB2312"/>
                            <w:sz w:val="20"/>
                            <w:color w:val="000000"/>
                          </w:rPr>
                          <w:t>小时，可自由调节，开门断电保护功能。</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功率</w:t>
                        </w:r>
                        <w:r>
                          <w:rPr>
                            <w:rFonts w:ascii="仿宋_GB2312" w:hAnsi="仿宋_GB2312" w:cs="仿宋_GB2312" w:eastAsia="仿宋_GB2312"/>
                            <w:sz w:val="20"/>
                          </w:rPr>
                          <w:t>≥</w:t>
                        </w:r>
                        <w:r>
                          <w:rPr>
                            <w:rFonts w:ascii="仿宋_GB2312" w:hAnsi="仿宋_GB2312" w:cs="仿宋_GB2312" w:eastAsia="仿宋_GB2312"/>
                            <w:sz w:val="20"/>
                            <w:color w:val="000000"/>
                          </w:rPr>
                          <w:t>500W;</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rPr>
                          <w:t>可放≥</w:t>
                        </w:r>
                        <w:r>
                          <w:rPr>
                            <w:rFonts w:ascii="仿宋_GB2312" w:hAnsi="仿宋_GB2312" w:cs="仿宋_GB2312" w:eastAsia="仿宋_GB2312"/>
                            <w:sz w:val="20"/>
                            <w:color w:val="000000"/>
                          </w:rPr>
                          <w:t>10</w:t>
                        </w:r>
                        <w:r>
                          <w:rPr>
                            <w:rFonts w:ascii="仿宋_GB2312" w:hAnsi="仿宋_GB2312" w:cs="仿宋_GB2312" w:eastAsia="仿宋_GB2312"/>
                            <w:sz w:val="20"/>
                            <w:color w:val="000000"/>
                          </w:rPr>
                          <w:t>刀3砧板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立式绞切肉机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不锈钢，拉套式结构，清洗安装快捷方便。</w:t>
                        </w:r>
                      </w:p>
                      <w:p>
                        <w:pPr>
                          <w:pStyle w:val="null3"/>
                          <w:jc w:val="left"/>
                        </w:pPr>
                        <w:r>
                          <w:rPr>
                            <w:rFonts w:ascii="仿宋_GB2312" w:hAnsi="仿宋_GB2312" w:cs="仿宋_GB2312" w:eastAsia="仿宋_GB2312"/>
                            <w:sz w:val="20"/>
                          </w:rPr>
                          <w:t>生产能力≥300Kg/h；</w:t>
                        </w:r>
                      </w:p>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0.75KW</w:t>
                        </w:r>
                        <w:r>
                          <w:rPr>
                            <w:rFonts w:ascii="仿宋_GB2312" w:hAnsi="仿宋_GB2312" w:cs="仿宋_GB2312" w:eastAsia="仿宋_GB2312"/>
                            <w:sz w:val="20"/>
                          </w:rPr>
                          <w:t>。</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多功能切菜机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不锈钢，拉套式结构，清洗安装快捷方便。生产能力</w:t>
                        </w:r>
                        <w:r>
                          <w:rPr>
                            <w:rFonts w:ascii="仿宋_GB2312" w:hAnsi="仿宋_GB2312" w:cs="仿宋_GB2312" w:eastAsia="仿宋_GB2312"/>
                            <w:sz w:val="20"/>
                          </w:rPr>
                          <w:t>≥</w:t>
                        </w:r>
                        <w:r>
                          <w:rPr>
                            <w:rFonts w:ascii="仿宋_GB2312" w:hAnsi="仿宋_GB2312" w:cs="仿宋_GB2312" w:eastAsia="仿宋_GB2312"/>
                            <w:sz w:val="20"/>
                          </w:rPr>
                          <w:t>100Kg/h</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0.75KW</w:t>
                        </w:r>
                        <w:r>
                          <w:rPr>
                            <w:rFonts w:ascii="仿宋_GB2312" w:hAnsi="仿宋_GB2312" w:cs="仿宋_GB2312" w:eastAsia="仿宋_GB2312"/>
                            <w:sz w:val="20"/>
                          </w:rPr>
                          <w:t>。至少具备切片，切丝，</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洗地龙头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阀芯材质：陶瓷阀芯；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控温类型：手动式；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控制方式：单柄单控，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启闭结构：导向臂可</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个方向定位； 配置喉管止动器，可调节。</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洗菜机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消毒方式：臭氧羟基或超声波或微电解水。</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放置方式：台式壁挂两用。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洗涤方式：水流冲击或氧瀑式或喷淋式对流清洗。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排水方式：手动。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color w:val="FF0000"/>
                          </w:rPr>
                          <w:t>核心产品</w:t>
                        </w: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洗碗间</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柜式残食台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700*700*800mm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采用SUS304不锈钢制作。台面采用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不锈钢板，柜体采用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不锈钢板，架板、后背采用</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不锈钢板，柜脚采用</w:t>
                        </w:r>
                        <w:r>
                          <w:rPr>
                            <w:rFonts w:ascii="仿宋_GB2312" w:hAnsi="仿宋_GB2312" w:cs="仿宋_GB2312" w:eastAsia="仿宋_GB2312"/>
                            <w:sz w:val="20"/>
                          </w:rPr>
                          <w:t>≥</w:t>
                        </w:r>
                        <w:r>
                          <w:rPr>
                            <w:rFonts w:ascii="仿宋_GB2312" w:hAnsi="仿宋_GB2312" w:cs="仿宋_GB2312" w:eastAsia="仿宋_GB2312"/>
                            <w:sz w:val="20"/>
                          </w:rPr>
                          <w:t>Φ50㎜x150mmx1.0㎜厚不锈钢可调重力活动脚；趟门吊架及导轨为上下滑轮，不锈钢制趟门轨；承受载荷100-150Kg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三星水池</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1800*700*800mm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采用发纹贴塑不锈钢板制造,台面板厚</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星盆兜厚</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面板下U形槽承托</w:t>
                        </w:r>
                        <w:r>
                          <w:rPr>
                            <w:rFonts w:ascii="仿宋_GB2312" w:hAnsi="仿宋_GB2312" w:cs="仿宋_GB2312" w:eastAsia="仿宋_GB2312"/>
                            <w:sz w:val="20"/>
                          </w:rPr>
                          <w:t>≥</w:t>
                        </w:r>
                        <w:r>
                          <w:rPr>
                            <w:rFonts w:ascii="仿宋_GB2312" w:hAnsi="仿宋_GB2312" w:cs="仿宋_GB2312" w:eastAsia="仿宋_GB2312"/>
                            <w:sz w:val="20"/>
                          </w:rPr>
                          <w:t>1.0mm</w:t>
                        </w:r>
                        <w:r>
                          <w:rPr>
                            <w:rFonts w:ascii="仿宋_GB2312" w:hAnsi="仿宋_GB2312" w:cs="仿宋_GB2312" w:eastAsia="仿宋_GB2312"/>
                            <w:sz w:val="20"/>
                          </w:rPr>
                          <w:t>，通腿</w:t>
                        </w:r>
                        <w:r>
                          <w:rPr>
                            <w:rFonts w:ascii="仿宋_GB2312" w:hAnsi="仿宋_GB2312" w:cs="仿宋_GB2312" w:eastAsia="仿宋_GB2312"/>
                            <w:sz w:val="20"/>
                          </w:rPr>
                          <w:t>≥</w:t>
                        </w:r>
                        <w:r>
                          <w:rPr>
                            <w:rFonts w:ascii="仿宋_GB2312" w:hAnsi="仿宋_GB2312" w:cs="仿宋_GB2312" w:eastAsia="仿宋_GB2312"/>
                            <w:sz w:val="20"/>
                          </w:rPr>
                          <w:t>φ38X1.2mm不锈钢圆管,配不锈钢可调式子弹脚;横通</w:t>
                        </w:r>
                        <w:r>
                          <w:rPr>
                            <w:rFonts w:ascii="仿宋_GB2312" w:hAnsi="仿宋_GB2312" w:cs="仿宋_GB2312" w:eastAsia="仿宋_GB2312"/>
                            <w:sz w:val="20"/>
                          </w:rPr>
                          <w:t>≥</w:t>
                        </w:r>
                        <w:r>
                          <w:rPr>
                            <w:rFonts w:ascii="仿宋_GB2312" w:hAnsi="仿宋_GB2312" w:cs="仿宋_GB2312" w:eastAsia="仿宋_GB2312"/>
                            <w:sz w:val="20"/>
                          </w:rPr>
                          <w:t>φ25mmX1.2mm不锈钢圆管。配单冷水龙头</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双层工作台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1800*800*800mm;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采用SUS304不锈钢制作。台面采用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不锈钢磨砂板，台架均采用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0"/>
                          </w:rPr>
                          <w:t>㎜x38mm×1.0㎜不锈钢方钢管作为支架，层板采用1.0mm磨砂不锈钢，板台脚采用Φ38㎜x38mmx1.0㎜厚不锈钢可调重力活动脚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热风循环消毒柜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≥1310*650*1980mm;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消毒温度范围0-125度，能有效的消除了臭氧、蒸汽、紫外线等方式难免的消毒死角；</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消毒温度≥120℃且时间≥15min</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采用不锈钢201板材。</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控制方式：机械式。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容积：≥720L</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四门碗柜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≥1200*500*1800mm;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发纹贴塑不锈钢板制造,侧背板≥1.2mm，路轨导向柜门及柜内活动层板≥1.0 mm;配φ51不锈钢可调式重力脚(可根据需要配锁)。</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库房</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≥1200*500*1550mm;</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≥四层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发纹贴塑优质不锈钢板制作,支架≥40*25*1.2mm不锈钢矩形管；层板板厚≥1.0mm，层板冲孔；≥通腿φ38x1.2mm配不锈钢可调子弹脚。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主食底架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≥1200*500*300mm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发纹贴塑不锈钢板制作,支架≥40*25*1.2mm不锈钢矩形管；层板板厚≥1.0mm，层板冲孔；通腿≥φ38x1.2mm配不锈钢可调子弹脚。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四门储物柜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≥1200*500*1800mm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发纹贴塑不锈钢板,侧背板≥1.2mm，路轨导向柜门及柜内活动层板≥1.0 mm;配≥φ51不锈钢可调式重力脚(可根据需要配锁)。</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平板车</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≥720*460mm</w:t>
                        </w:r>
                      </w:p>
                      <w:p>
                        <w:pPr>
                          <w:pStyle w:val="null3"/>
                          <w:jc w:val="left"/>
                        </w:pPr>
                        <w:r>
                          <w:rPr>
                            <w:rFonts w:ascii="仿宋_GB2312" w:hAnsi="仿宋_GB2312" w:cs="仿宋_GB2312" w:eastAsia="仿宋_GB2312"/>
                            <w:sz w:val="20"/>
                          </w:rPr>
                          <w:t>2.SUS304</w:t>
                        </w:r>
                        <w:r>
                          <w:rPr>
                            <w:rFonts w:ascii="仿宋_GB2312" w:hAnsi="仿宋_GB2312" w:cs="仿宋_GB2312" w:eastAsia="仿宋_GB2312"/>
                            <w:sz w:val="20"/>
                          </w:rPr>
                          <w:t>不锈钢。厚度≥1.2mm，车轮≥4寸轮。承重500KG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其他</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挡鼠板</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不锈钢双层，板材厚度≥1.0mm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油水分离器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≥600*450*350mm</w:t>
                        </w:r>
                      </w:p>
                      <w:p>
                        <w:pPr>
                          <w:pStyle w:val="null3"/>
                          <w:jc w:val="left"/>
                        </w:pPr>
                        <w:r>
                          <w:rPr>
                            <w:rFonts w:ascii="仿宋_GB2312" w:hAnsi="仿宋_GB2312" w:cs="仿宋_GB2312" w:eastAsia="仿宋_GB2312"/>
                            <w:sz w:val="20"/>
                          </w:rPr>
                          <w:t>2.SUS304</w:t>
                        </w:r>
                        <w:r>
                          <w:rPr>
                            <w:rFonts w:ascii="仿宋_GB2312" w:hAnsi="仿宋_GB2312" w:cs="仿宋_GB2312" w:eastAsia="仿宋_GB2312"/>
                            <w:sz w:val="20"/>
                          </w:rPr>
                          <w:t>不锈钢制作。材厚度≥1.2mm不锈钢板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三餐两点展示柜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≥1000*550*1100mm;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全钢全铜，带除凝露装置，自动回归门90度静止，可拆卸门封，箱体竖隔制冷效果更好，电子显示屏。工作温度: -12～+10℃，</w:t>
                        </w:r>
                      </w:p>
                      <w:p>
                        <w:pPr>
                          <w:pStyle w:val="null3"/>
                          <w:jc w:val="left"/>
                        </w:pPr>
                        <w:r>
                          <w:rPr>
                            <w:rFonts w:ascii="仿宋_GB2312" w:hAnsi="仿宋_GB2312" w:cs="仿宋_GB2312" w:eastAsia="仿宋_GB2312"/>
                            <w:sz w:val="20"/>
                          </w:rPr>
                          <w:t>功率≥800W</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送餐车</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≥800*500*800mm;</w:t>
                        </w:r>
                      </w:p>
                      <w:p>
                        <w:pPr>
                          <w:pStyle w:val="null3"/>
                          <w:jc w:val="left"/>
                        </w:pPr>
                        <w:r>
                          <w:rPr>
                            <w:rFonts w:ascii="仿宋_GB2312" w:hAnsi="仿宋_GB2312" w:cs="仿宋_GB2312" w:eastAsia="仿宋_GB2312"/>
                            <w:sz w:val="20"/>
                          </w:rPr>
                          <w:t>2.304</w:t>
                        </w:r>
                        <w:r>
                          <w:rPr>
                            <w:rFonts w:ascii="仿宋_GB2312" w:hAnsi="仿宋_GB2312" w:cs="仿宋_GB2312" w:eastAsia="仿宋_GB2312"/>
                            <w:sz w:val="20"/>
                          </w:rPr>
                          <w:t>不锈钢。</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灭蝇灯</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粘捕式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波长范围≥360NM，强效胶水粘板。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33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厨房杂件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设备名称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全钢盆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直径≥50cm；产品为食品级304不锈钢材质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全钢盆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直径≥70cm；304不锈钢材质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米饭盘</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304</w:t>
                        </w:r>
                        <w:r>
                          <w:rPr>
                            <w:rFonts w:ascii="仿宋_GB2312" w:hAnsi="仿宋_GB2312" w:cs="仿宋_GB2312" w:eastAsia="仿宋_GB2312"/>
                            <w:sz w:val="20"/>
                          </w:rPr>
                          <w:t>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长把笊篱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304</w:t>
                        </w:r>
                        <w:r>
                          <w:rPr>
                            <w:rFonts w:ascii="仿宋_GB2312" w:hAnsi="仿宋_GB2312" w:cs="仿宋_GB2312" w:eastAsia="仿宋_GB2312"/>
                            <w:sz w:val="20"/>
                          </w:rPr>
                          <w:t>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片刀</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不锈钢防锈耐腐蚀</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多功能剪刀</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不锈钢</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锅刷</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材料：竹制品</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地刷</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刷头长度≥0.3米，木杆。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密漏</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304</w:t>
                        </w:r>
                        <w:r>
                          <w:rPr>
                            <w:rFonts w:ascii="仿宋_GB2312" w:hAnsi="仿宋_GB2312" w:cs="仿宋_GB2312" w:eastAsia="仿宋_GB2312"/>
                            <w:sz w:val="20"/>
                          </w:rPr>
                          <w:t>不锈钢材料，不易生锈。</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长柄炒菜铲</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把手为木把，铲子为304不锈钢材质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菜墩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PE</w:t>
                        </w:r>
                        <w:r>
                          <w:rPr>
                            <w:rFonts w:ascii="仿宋_GB2312" w:hAnsi="仿宋_GB2312" w:cs="仿宋_GB2312" w:eastAsia="仿宋_GB2312"/>
                            <w:sz w:val="20"/>
                          </w:rPr>
                          <w:t>材料</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多用刮皮刀</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304</w:t>
                        </w:r>
                        <w:r>
                          <w:rPr>
                            <w:rFonts w:ascii="仿宋_GB2312" w:hAnsi="仿宋_GB2312" w:cs="仿宋_GB2312" w:eastAsia="仿宋_GB2312"/>
                            <w:sz w:val="20"/>
                          </w:rPr>
                          <w:t>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毛菜筐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≥535*380*280mm;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净菜筐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≥485*350*255mm;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带扣保鲜盒</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≥500*280*300mm；</w:t>
                        </w:r>
                      </w:p>
                      <w:p>
                        <w:pPr>
                          <w:pStyle w:val="null3"/>
                          <w:jc w:val="left"/>
                        </w:pPr>
                        <w:r>
                          <w:rPr>
                            <w:rFonts w:ascii="仿宋_GB2312" w:hAnsi="仿宋_GB2312" w:cs="仿宋_GB2312" w:eastAsia="仿宋_GB2312"/>
                            <w:sz w:val="20"/>
                          </w:rPr>
                          <w:t>食品级PP保险盒</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带扣保鲜盒</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≥360*230*300mm；</w:t>
                        </w:r>
                      </w:p>
                      <w:p>
                        <w:pPr>
                          <w:pStyle w:val="null3"/>
                          <w:jc w:val="left"/>
                        </w:pPr>
                        <w:r>
                          <w:rPr>
                            <w:rFonts w:ascii="仿宋_GB2312" w:hAnsi="仿宋_GB2312" w:cs="仿宋_GB2312" w:eastAsia="仿宋_GB2312"/>
                            <w:sz w:val="20"/>
                          </w:rPr>
                          <w:t>食品级PP保险盒</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油鼓</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≥9寸，产品为食品级304不锈钢材质，漏孔均匀细密，表面抛光处理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调料罐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304</w:t>
                        </w:r>
                        <w:r>
                          <w:rPr>
                            <w:rFonts w:ascii="仿宋_GB2312" w:hAnsi="仿宋_GB2312" w:cs="仿宋_GB2312" w:eastAsia="仿宋_GB2312"/>
                            <w:sz w:val="20"/>
                          </w:rPr>
                          <w:t>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特厚手打广锅</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直径≥90CM；</w:t>
                        </w:r>
                      </w:p>
                      <w:p>
                        <w:pPr>
                          <w:pStyle w:val="null3"/>
                          <w:jc w:val="left"/>
                        </w:pPr>
                        <w:r>
                          <w:rPr>
                            <w:rFonts w:ascii="仿宋_GB2312" w:hAnsi="仿宋_GB2312" w:cs="仿宋_GB2312" w:eastAsia="仿宋_GB2312"/>
                            <w:sz w:val="20"/>
                          </w:rPr>
                          <w:t>采用食品级不锈钢，无涂层，快速导热，易清洗，防刮耐磨。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台秤</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称重范围：0-100KG电子秤台秤</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不锈钢食品留样盒</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圆形，直径</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304</w:t>
                        </w:r>
                        <w:r>
                          <w:rPr>
                            <w:rFonts w:ascii="仿宋_GB2312" w:hAnsi="仿宋_GB2312" w:cs="仿宋_GB2312" w:eastAsia="仿宋_GB2312"/>
                            <w:sz w:val="20"/>
                          </w:rPr>
                          <w:t>不锈钢材质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微波炉</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容量≥20 升</w:t>
                        </w:r>
                        <w:r>
                          <w:br/>
                        </w:r>
                        <w:r>
                          <w:rPr>
                            <w:rFonts w:ascii="仿宋_GB2312" w:hAnsi="仿宋_GB2312" w:cs="仿宋_GB2312" w:eastAsia="仿宋_GB2312"/>
                            <w:sz w:val="20"/>
                          </w:rPr>
                          <w:t xml:space="preserve"> 2.内胆材质：不锈钢内胆</w:t>
                        </w:r>
                        <w:r>
                          <w:br/>
                        </w:r>
                        <w:r>
                          <w:rPr>
                            <w:rFonts w:ascii="仿宋_GB2312" w:hAnsi="仿宋_GB2312" w:cs="仿宋_GB2312" w:eastAsia="仿宋_GB2312"/>
                            <w:sz w:val="20"/>
                          </w:rPr>
                          <w:t xml:space="preserve"> 3.控制方式：旋钮式</w:t>
                        </w:r>
                        <w:r>
                          <w:br/>
                        </w:r>
                        <w:r>
                          <w:rPr>
                            <w:rFonts w:ascii="仿宋_GB2312" w:hAnsi="仿宋_GB2312" w:cs="仿宋_GB2312" w:eastAsia="仿宋_GB2312"/>
                            <w:sz w:val="20"/>
                          </w:rPr>
                          <w:t xml:space="preserve"> 4.底盘类型：转盘加热</w:t>
                        </w:r>
                        <w:r>
                          <w:br/>
                        </w:r>
                        <w:r>
                          <w:rPr>
                            <w:rFonts w:ascii="仿宋_GB2312" w:hAnsi="仿宋_GB2312" w:cs="仿宋_GB2312" w:eastAsia="仿宋_GB2312"/>
                            <w:sz w:val="20"/>
                          </w:rPr>
                          <w:t xml:space="preserve"> 5.微波功率≥800 瓦特</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料理机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台式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杯体材质：塑料</w:t>
                        </w:r>
                        <w:r>
                          <w:br/>
                        </w:r>
                        <w:r>
                          <w:rPr>
                            <w:rFonts w:ascii="仿宋_GB2312" w:hAnsi="仿宋_GB2312" w:cs="仿宋_GB2312" w:eastAsia="仿宋_GB2312"/>
                            <w:sz w:val="20"/>
                          </w:rPr>
                          <w:t xml:space="preserve"> 2.刀头材质：不锈钢</w:t>
                        </w:r>
                        <w:r>
                          <w:br/>
                        </w:r>
                        <w:r>
                          <w:rPr>
                            <w:rFonts w:ascii="仿宋_GB2312" w:hAnsi="仿宋_GB2312" w:cs="仿宋_GB2312" w:eastAsia="仿宋_GB2312"/>
                            <w:sz w:val="20"/>
                          </w:rPr>
                          <w:t xml:space="preserve"> 3.料理功能：榨汁、搅拌、奶昔</w:t>
                        </w:r>
                        <w:r>
                          <w:br/>
                        </w:r>
                        <w:r>
                          <w:rPr>
                            <w:rFonts w:ascii="仿宋_GB2312" w:hAnsi="仿宋_GB2312" w:cs="仿宋_GB2312" w:eastAsia="仿宋_GB2312"/>
                            <w:sz w:val="20"/>
                          </w:rPr>
                          <w:t xml:space="preserve"> 4.操作方式：按键式</w:t>
                        </w:r>
                        <w:r>
                          <w:br/>
                        </w:r>
                        <w:r>
                          <w:rPr>
                            <w:rFonts w:ascii="仿宋_GB2312" w:hAnsi="仿宋_GB2312" w:cs="仿宋_GB2312" w:eastAsia="仿宋_GB2312"/>
                            <w:sz w:val="20"/>
                          </w:rPr>
                          <w:t xml:space="preserve"> 5额定功率</w:t>
                        </w:r>
                        <w:r>
                          <w:rPr>
                            <w:rFonts w:ascii="仿宋_GB2312" w:hAnsi="仿宋_GB2312" w:cs="仿宋_GB2312" w:eastAsia="仿宋_GB2312"/>
                            <w:sz w:val="20"/>
                          </w:rPr>
                          <w:t>≤</w:t>
                        </w:r>
                        <w:r>
                          <w:rPr>
                            <w:rFonts w:ascii="仿宋_GB2312" w:hAnsi="仿宋_GB2312" w:cs="仿宋_GB2312" w:eastAsia="仿宋_GB2312"/>
                            <w:sz w:val="20"/>
                          </w:rPr>
                          <w:t>300</w:t>
                        </w:r>
                        <w:r>
                          <w:rPr>
                            <w:rFonts w:ascii="仿宋_GB2312" w:hAnsi="仿宋_GB2312" w:cs="仿宋_GB2312" w:eastAsia="仿宋_GB2312"/>
                            <w:sz w:val="20"/>
                          </w:rPr>
                          <w:t>瓦特</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电磁炉</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功率≥2000W</w:t>
                        </w:r>
                        <w:r>
                          <w:br/>
                        </w:r>
                        <w:r>
                          <w:rPr>
                            <w:rFonts w:ascii="仿宋_GB2312" w:hAnsi="仿宋_GB2312" w:cs="仿宋_GB2312" w:eastAsia="仿宋_GB2312"/>
                            <w:sz w:val="20"/>
                          </w:rPr>
                          <w:t xml:space="preserve"> 2.火力档位≥8 档</w:t>
                        </w:r>
                        <w:r>
                          <w:br/>
                        </w:r>
                        <w:r>
                          <w:rPr>
                            <w:rFonts w:ascii="仿宋_GB2312" w:hAnsi="仿宋_GB2312" w:cs="仿宋_GB2312" w:eastAsia="仿宋_GB2312"/>
                            <w:sz w:val="20"/>
                          </w:rPr>
                          <w:t xml:space="preserve"> 3控制方式：按键式</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防滑垫</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米</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PVC</w:t>
                        </w:r>
                        <w:r>
                          <w:rPr>
                            <w:rFonts w:ascii="仿宋_GB2312" w:hAnsi="仿宋_GB2312" w:cs="仿宋_GB2312" w:eastAsia="仿宋_GB2312"/>
                            <w:sz w:val="20"/>
                          </w:rPr>
                          <w:t>材质，宽度</w:t>
                        </w:r>
                        <w:r>
                          <w:rPr>
                            <w:rFonts w:ascii="仿宋_GB2312" w:hAnsi="仿宋_GB2312" w:cs="仿宋_GB2312" w:eastAsia="仿宋_GB2312"/>
                            <w:sz w:val="20"/>
                          </w:rPr>
                          <w:t>≥0.9米</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，货物送至采购人指定地点，安装、调试完毕并通过采购人验收合格后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(1)验收方式：货物运送到采购人指定地点后，由采购人和供应商一起组织验收， 验收合格后签署验收报告； (2)验收内容 ：设备安装调试完毕后，由采购人和供应商按照磋商文件、响应文件的要求进行功能性验收，此验收为最终验收（3）其他内容：供应商提供的技术文件应能够满足本项目安装、使用、维护的需要，包括但不限于操作手册、用户手册、维护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1、设备通过采购人最终验收之日起3年；2、产品在正常使用条件下应当具备国家或行业标准确定的质量标准和使用性能，在质保期内，如果出现非人为因素造成的质量问题，供应商应提供免费维修或更换服务；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3.5.2本项目采购人为西安市长安区细柳街道中心幼儿园，成交供应商中标后与西安市长安区细柳街道中心幼儿园签订合同，并按照中心幼儿园的要求供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 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分项报价表 技术要求应答表 资格证明材料 标的清单 报价表 商务要求应答表 陕西省政府采购投标人拒绝政府采购领域商业贿赂承诺书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技术要求应答表 资格证明材料 标的清单 报价表 商务要求应答表 陕西省政府采购投标人拒绝政府采购领域商业贿赂承诺书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供应商认为需要补充的其他内容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根据采购内容及技术要求中的重要技术参数指标（▲项）优于或完全符合磋商文件要求，没有负偏离计9分；每负偏离一项扣1.5分，扣完为止 注：带“▲”的重要技术指标、参数，供应商须提供相关技术参数的佐证证明材料，未按要求提供的不得分。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根据供应商提供的项目实施方案，内容包括但不限于①人员、物力调配安排方案②运输成品保护方案③运输中遇到的紧急情况处理方案④安装及调试方案⑤项目验收方案等进行综合评审等。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核心产品供货渠道证明</w:t>
            </w:r>
          </w:p>
        </w:tc>
        <w:tc>
          <w:tcPr>
            <w:tcW w:type="dxa" w:w="2492"/>
          </w:tcPr>
          <w:p>
            <w:pPr>
              <w:pStyle w:val="null3"/>
            </w:pPr>
            <w:r>
              <w:rPr>
                <w:rFonts w:ascii="仿宋_GB2312" w:hAnsi="仿宋_GB2312" w:cs="仿宋_GB2312" w:eastAsia="仿宋_GB2312"/>
              </w:rPr>
              <w:t>提供所投核心产品合法来源渠道证明文件（包括但不限于销售协议或代理协议或原厂授权等），提供有效的证明文件，得2分。 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供应商提供针对本项目的进度计划，内容包含但不限于①进度计划安排②进度计划保障措施等进行综合评审。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根据供应商提供的售后服务方案，内容包含但不限于①售后服务机构②售后服务保障措施③故障响应时间、响应方式④产品质量问题退货、换货方案⑤售后服务承诺等。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提供2022年1月1日至今（以签订合同时间为准）类似项目业绩证明材料（至少包含核心产品），每提供1份有效业绩得1分，本项最高得5分； 注：1. 业绩中核心产品须明确设备型号，且与所投产品型号一致；供应商可以提供制造商或其他单位业绩，但必须含所投核心产品设备型号。 2.以上业绩须附合同复印件加盖公章。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详见附件：供应商认为需要补充的其他内容</w:t>
      </w:r>
    </w:p>
    <w:p>
      <w:pPr>
        <w:pStyle w:val="null3"/>
        <w:ind w:firstLine="960"/>
      </w:pPr>
      <w:r>
        <w:rPr>
          <w:rFonts w:ascii="仿宋_GB2312" w:hAnsi="仿宋_GB2312" w:cs="仿宋_GB2312" w:eastAsia="仿宋_GB2312"/>
        </w:rPr>
        <w:t>详见附件：业绩情况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