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E50F2F">
      <w:pPr>
        <w:widowControl/>
        <w:spacing w:line="360" w:lineRule="auto"/>
        <w:jc w:val="center"/>
        <w:rPr>
          <w:rFonts w:hint="eastAsia" w:ascii="宋体" w:hAnsi="宋体" w:eastAsia="宋体" w:cs="宋体"/>
          <w:b/>
          <w:bCs/>
          <w:sz w:val="24"/>
          <w:szCs w:val="24"/>
          <w:highlight w:val="none"/>
          <w:lang w:val="zh-CN"/>
        </w:rPr>
      </w:pPr>
      <w:r>
        <w:rPr>
          <w:rFonts w:hint="eastAsia" w:ascii="宋体" w:hAnsi="宋体" w:eastAsia="宋体" w:cs="宋体"/>
          <w:b/>
          <w:bCs/>
          <w:sz w:val="24"/>
          <w:szCs w:val="24"/>
          <w:highlight w:val="none"/>
          <w:lang w:val="zh-CN"/>
        </w:rPr>
        <w:t>分项明细报价表</w:t>
      </w:r>
      <w:r>
        <w:rPr>
          <w:rFonts w:hint="eastAsia" w:ascii="宋体" w:hAnsi="宋体" w:cs="宋体"/>
          <w:b/>
          <w:bCs/>
          <w:sz w:val="24"/>
          <w:szCs w:val="24"/>
          <w:highlight w:val="none"/>
          <w:lang w:val="zh-CN"/>
        </w:rPr>
        <w:t>（</w:t>
      </w:r>
      <w:r>
        <w:rPr>
          <w:rFonts w:hint="eastAsia" w:ascii="宋体" w:hAnsi="宋体" w:cs="宋体"/>
          <w:b/>
          <w:bCs/>
          <w:sz w:val="24"/>
          <w:szCs w:val="24"/>
          <w:highlight w:val="none"/>
          <w:lang w:val="en-US" w:eastAsia="zh-CN"/>
        </w:rPr>
        <w:t>最终</w:t>
      </w:r>
      <w:r>
        <w:rPr>
          <w:rFonts w:hint="eastAsia" w:ascii="宋体" w:hAnsi="宋体" w:cs="宋体"/>
          <w:b/>
          <w:bCs/>
          <w:sz w:val="24"/>
          <w:szCs w:val="24"/>
          <w:highlight w:val="none"/>
          <w:lang w:val="zh-CN"/>
        </w:rPr>
        <w:t>）</w:t>
      </w:r>
    </w:p>
    <w:tbl>
      <w:tblPr>
        <w:tblStyle w:val="2"/>
        <w:tblW w:w="1325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408"/>
        <w:gridCol w:w="3399"/>
        <w:gridCol w:w="1161"/>
        <w:gridCol w:w="1724"/>
        <w:gridCol w:w="3134"/>
        <w:gridCol w:w="2431"/>
      </w:tblGrid>
      <w:tr w14:paraId="7276E3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6" w:hRule="atLeast"/>
        </w:trPr>
        <w:tc>
          <w:tcPr>
            <w:tcW w:w="1408" w:type="dxa"/>
            <w:tcBorders>
              <w:top w:val="single" w:color="000000" w:sz="4" w:space="0"/>
              <w:left w:val="single" w:color="000000" w:sz="4" w:space="0"/>
              <w:bottom w:val="single" w:color="000000" w:sz="4" w:space="0"/>
              <w:right w:val="single" w:color="000000" w:sz="4" w:space="0"/>
            </w:tcBorders>
            <w:noWrap/>
            <w:vAlign w:val="center"/>
          </w:tcPr>
          <w:p w14:paraId="2BB45093">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序号</w:t>
            </w:r>
          </w:p>
        </w:tc>
        <w:tc>
          <w:tcPr>
            <w:tcW w:w="3399" w:type="dxa"/>
            <w:tcBorders>
              <w:top w:val="single" w:color="000000" w:sz="4" w:space="0"/>
              <w:left w:val="single" w:color="000000" w:sz="4" w:space="0"/>
              <w:bottom w:val="single" w:color="000000" w:sz="4" w:space="0"/>
              <w:right w:val="single" w:color="000000" w:sz="4" w:space="0"/>
            </w:tcBorders>
            <w:noWrap/>
            <w:vAlign w:val="center"/>
          </w:tcPr>
          <w:p w14:paraId="0E007DAB">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工程名称</w:t>
            </w:r>
          </w:p>
        </w:tc>
        <w:tc>
          <w:tcPr>
            <w:tcW w:w="1161" w:type="dxa"/>
            <w:tcBorders>
              <w:top w:val="single" w:color="000000" w:sz="4" w:space="0"/>
              <w:left w:val="single" w:color="000000" w:sz="4" w:space="0"/>
              <w:bottom w:val="single" w:color="000000" w:sz="4" w:space="0"/>
              <w:right w:val="single" w:color="000000" w:sz="4" w:space="0"/>
            </w:tcBorders>
            <w:noWrap/>
            <w:vAlign w:val="center"/>
          </w:tcPr>
          <w:p w14:paraId="1DF509AA">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单位</w:t>
            </w:r>
          </w:p>
        </w:tc>
        <w:tc>
          <w:tcPr>
            <w:tcW w:w="1724" w:type="dxa"/>
            <w:tcBorders>
              <w:top w:val="single" w:color="000000" w:sz="4" w:space="0"/>
              <w:left w:val="single" w:color="000000" w:sz="4" w:space="0"/>
              <w:bottom w:val="single" w:color="000000" w:sz="4" w:space="0"/>
              <w:right w:val="single" w:color="000000" w:sz="4" w:space="0"/>
            </w:tcBorders>
            <w:noWrap/>
            <w:vAlign w:val="center"/>
          </w:tcPr>
          <w:p w14:paraId="525EF143">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总数量</w:t>
            </w:r>
          </w:p>
        </w:tc>
        <w:tc>
          <w:tcPr>
            <w:tcW w:w="3134" w:type="dxa"/>
            <w:tcBorders>
              <w:top w:val="single" w:color="000000" w:sz="4" w:space="0"/>
              <w:left w:val="single" w:color="000000" w:sz="4" w:space="0"/>
              <w:bottom w:val="single" w:color="000000" w:sz="4" w:space="0"/>
              <w:right w:val="single" w:color="000000" w:sz="4" w:space="0"/>
            </w:tcBorders>
            <w:noWrap w:val="0"/>
            <w:vAlign w:val="center"/>
          </w:tcPr>
          <w:p w14:paraId="22937FCA">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全费用综合单价(元)</w:t>
            </w:r>
          </w:p>
        </w:tc>
        <w:tc>
          <w:tcPr>
            <w:tcW w:w="2431" w:type="dxa"/>
            <w:tcBorders>
              <w:top w:val="single" w:color="000000" w:sz="4" w:space="0"/>
              <w:left w:val="single" w:color="000000" w:sz="4" w:space="0"/>
              <w:bottom w:val="single" w:color="000000" w:sz="4" w:space="0"/>
              <w:right w:val="single" w:color="000000" w:sz="4" w:space="0"/>
            </w:tcBorders>
            <w:noWrap/>
            <w:vAlign w:val="center"/>
          </w:tcPr>
          <w:p w14:paraId="1C01C5C8">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备注</w:t>
            </w:r>
          </w:p>
        </w:tc>
      </w:tr>
      <w:tr w14:paraId="418EB1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6" w:hRule="atLeast"/>
        </w:trPr>
        <w:tc>
          <w:tcPr>
            <w:tcW w:w="1408" w:type="dxa"/>
            <w:tcBorders>
              <w:top w:val="single" w:color="000000" w:sz="4" w:space="0"/>
              <w:left w:val="single" w:color="000000" w:sz="4" w:space="0"/>
              <w:bottom w:val="single" w:color="000000" w:sz="4" w:space="0"/>
              <w:right w:val="single" w:color="000000" w:sz="4" w:space="0"/>
            </w:tcBorders>
            <w:noWrap/>
            <w:vAlign w:val="center"/>
          </w:tcPr>
          <w:p w14:paraId="5F2D749E">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b/>
                <w:bCs/>
                <w:i w:val="0"/>
                <w:iCs w:val="0"/>
                <w:color w:val="000000"/>
                <w:kern w:val="0"/>
                <w:sz w:val="21"/>
                <w:szCs w:val="21"/>
                <w:highlight w:val="none"/>
                <w:u w:val="none"/>
                <w:lang w:val="en-US" w:eastAsia="zh-CN" w:bidi="ar"/>
              </w:rPr>
            </w:pPr>
          </w:p>
        </w:tc>
        <w:tc>
          <w:tcPr>
            <w:tcW w:w="3399" w:type="dxa"/>
            <w:tcBorders>
              <w:top w:val="single" w:color="000000" w:sz="4" w:space="0"/>
              <w:left w:val="single" w:color="000000" w:sz="4" w:space="0"/>
              <w:bottom w:val="single" w:color="000000" w:sz="4" w:space="0"/>
              <w:right w:val="single" w:color="000000" w:sz="4" w:space="0"/>
            </w:tcBorders>
            <w:noWrap/>
            <w:vAlign w:val="center"/>
          </w:tcPr>
          <w:p w14:paraId="1D964E97">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default" w:ascii="宋体" w:hAnsi="宋体" w:eastAsia="宋体" w:cs="宋体"/>
                <w:b/>
                <w:bCs/>
                <w:i w:val="0"/>
                <w:iCs w:val="0"/>
                <w:color w:val="000000"/>
                <w:kern w:val="0"/>
                <w:sz w:val="21"/>
                <w:szCs w:val="21"/>
                <w:highlight w:val="none"/>
                <w:u w:val="none"/>
                <w:lang w:val="en-US" w:eastAsia="zh-CN" w:bidi="ar"/>
              </w:rPr>
            </w:pPr>
            <w:r>
              <w:rPr>
                <w:rFonts w:hint="eastAsia" w:ascii="宋体" w:hAnsi="宋体" w:cs="宋体"/>
                <w:b/>
                <w:bCs/>
                <w:i w:val="0"/>
                <w:iCs w:val="0"/>
                <w:color w:val="000000"/>
                <w:kern w:val="0"/>
                <w:sz w:val="21"/>
                <w:szCs w:val="21"/>
                <w:highlight w:val="none"/>
                <w:u w:val="none"/>
                <w:lang w:val="en-US" w:eastAsia="zh-CN" w:bidi="ar"/>
              </w:rPr>
              <w:t>围墙修补</w:t>
            </w:r>
          </w:p>
        </w:tc>
        <w:tc>
          <w:tcPr>
            <w:tcW w:w="1161" w:type="dxa"/>
            <w:tcBorders>
              <w:top w:val="single" w:color="000000" w:sz="4" w:space="0"/>
              <w:left w:val="single" w:color="000000" w:sz="4" w:space="0"/>
              <w:bottom w:val="single" w:color="000000" w:sz="4" w:space="0"/>
              <w:right w:val="single" w:color="000000" w:sz="4" w:space="0"/>
            </w:tcBorders>
            <w:noWrap/>
            <w:vAlign w:val="center"/>
          </w:tcPr>
          <w:p w14:paraId="796C13A2">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b/>
                <w:bCs/>
                <w:i w:val="0"/>
                <w:iCs w:val="0"/>
                <w:color w:val="000000"/>
                <w:kern w:val="0"/>
                <w:sz w:val="21"/>
                <w:szCs w:val="21"/>
                <w:highlight w:val="none"/>
                <w:u w:val="none"/>
                <w:lang w:val="en-US" w:eastAsia="zh-CN" w:bidi="ar"/>
              </w:rPr>
            </w:pPr>
          </w:p>
        </w:tc>
        <w:tc>
          <w:tcPr>
            <w:tcW w:w="1724" w:type="dxa"/>
            <w:tcBorders>
              <w:top w:val="single" w:color="000000" w:sz="4" w:space="0"/>
              <w:left w:val="single" w:color="000000" w:sz="4" w:space="0"/>
              <w:bottom w:val="single" w:color="000000" w:sz="4" w:space="0"/>
              <w:right w:val="single" w:color="000000" w:sz="4" w:space="0"/>
            </w:tcBorders>
            <w:noWrap/>
            <w:vAlign w:val="center"/>
          </w:tcPr>
          <w:p w14:paraId="4166456C">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default" w:ascii="宋体" w:hAnsi="宋体" w:eastAsia="宋体" w:cs="宋体"/>
                <w:b/>
                <w:bCs/>
                <w:i w:val="0"/>
                <w:iCs w:val="0"/>
                <w:color w:val="000000"/>
                <w:kern w:val="0"/>
                <w:sz w:val="21"/>
                <w:szCs w:val="21"/>
                <w:highlight w:val="none"/>
                <w:u w:val="none"/>
                <w:lang w:val="en-US" w:eastAsia="zh-CN" w:bidi="ar"/>
              </w:rPr>
            </w:pPr>
            <w:r>
              <w:rPr>
                <w:rFonts w:hint="eastAsia" w:ascii="宋体" w:hAnsi="宋体" w:cs="宋体"/>
                <w:b/>
                <w:bCs/>
                <w:i w:val="0"/>
                <w:iCs w:val="0"/>
                <w:color w:val="000000"/>
                <w:kern w:val="0"/>
                <w:sz w:val="21"/>
                <w:szCs w:val="21"/>
                <w:highlight w:val="none"/>
                <w:u w:val="none"/>
                <w:lang w:val="en-US" w:eastAsia="zh-CN" w:bidi="ar"/>
              </w:rPr>
              <w:t>米</w:t>
            </w:r>
          </w:p>
        </w:tc>
        <w:tc>
          <w:tcPr>
            <w:tcW w:w="3134" w:type="dxa"/>
            <w:tcBorders>
              <w:top w:val="single" w:color="000000" w:sz="4" w:space="0"/>
              <w:left w:val="single" w:color="000000" w:sz="4" w:space="0"/>
              <w:bottom w:val="single" w:color="000000" w:sz="4" w:space="0"/>
              <w:right w:val="single" w:color="000000" w:sz="4" w:space="0"/>
            </w:tcBorders>
            <w:noWrap w:val="0"/>
            <w:vAlign w:val="center"/>
          </w:tcPr>
          <w:p w14:paraId="17C50EDC">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b/>
                <w:bCs/>
                <w:i w:val="0"/>
                <w:iCs w:val="0"/>
                <w:color w:val="000000"/>
                <w:kern w:val="0"/>
                <w:sz w:val="21"/>
                <w:szCs w:val="21"/>
                <w:highlight w:val="none"/>
                <w:u w:val="none"/>
                <w:lang w:val="en-US" w:eastAsia="zh-CN" w:bidi="ar"/>
              </w:rPr>
            </w:pPr>
          </w:p>
        </w:tc>
        <w:tc>
          <w:tcPr>
            <w:tcW w:w="2431" w:type="dxa"/>
            <w:tcBorders>
              <w:top w:val="single" w:color="000000" w:sz="4" w:space="0"/>
              <w:left w:val="single" w:color="000000" w:sz="4" w:space="0"/>
              <w:bottom w:val="single" w:color="000000" w:sz="4" w:space="0"/>
              <w:right w:val="single" w:color="000000" w:sz="4" w:space="0"/>
            </w:tcBorders>
            <w:noWrap/>
            <w:vAlign w:val="center"/>
          </w:tcPr>
          <w:p w14:paraId="0A875310">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b/>
                <w:bCs/>
                <w:i w:val="0"/>
                <w:iCs w:val="0"/>
                <w:color w:val="000000"/>
                <w:kern w:val="0"/>
                <w:sz w:val="21"/>
                <w:szCs w:val="21"/>
                <w:highlight w:val="none"/>
                <w:u w:val="none"/>
                <w:lang w:val="en-US" w:eastAsia="zh-CN" w:bidi="ar"/>
              </w:rPr>
            </w:pPr>
          </w:p>
        </w:tc>
      </w:tr>
      <w:tr w14:paraId="5919F1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6" w:hRule="atLeast"/>
        </w:trPr>
        <w:tc>
          <w:tcPr>
            <w:tcW w:w="1408" w:type="dxa"/>
            <w:tcBorders>
              <w:top w:val="single" w:color="000000" w:sz="4" w:space="0"/>
              <w:left w:val="single" w:color="000000" w:sz="4" w:space="0"/>
              <w:bottom w:val="single" w:color="000000" w:sz="4" w:space="0"/>
              <w:right w:val="single" w:color="000000" w:sz="4" w:space="0"/>
            </w:tcBorders>
            <w:noWrap/>
            <w:vAlign w:val="center"/>
          </w:tcPr>
          <w:p w14:paraId="5ECD876C">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b/>
                <w:bCs/>
                <w:i w:val="0"/>
                <w:iCs w:val="0"/>
                <w:color w:val="000000"/>
                <w:kern w:val="0"/>
                <w:sz w:val="21"/>
                <w:szCs w:val="21"/>
                <w:highlight w:val="none"/>
                <w:u w:val="none"/>
                <w:lang w:val="en-US" w:eastAsia="zh-CN" w:bidi="ar"/>
              </w:rPr>
            </w:pPr>
          </w:p>
        </w:tc>
        <w:tc>
          <w:tcPr>
            <w:tcW w:w="3399" w:type="dxa"/>
            <w:tcBorders>
              <w:top w:val="single" w:color="000000" w:sz="4" w:space="0"/>
              <w:left w:val="single" w:color="000000" w:sz="4" w:space="0"/>
              <w:bottom w:val="single" w:color="000000" w:sz="4" w:space="0"/>
              <w:right w:val="single" w:color="000000" w:sz="4" w:space="0"/>
            </w:tcBorders>
            <w:noWrap/>
            <w:vAlign w:val="center"/>
          </w:tcPr>
          <w:p w14:paraId="4557D642">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default" w:ascii="宋体" w:hAnsi="宋体" w:eastAsia="宋体" w:cs="宋体"/>
                <w:b/>
                <w:bCs/>
                <w:i w:val="0"/>
                <w:iCs w:val="0"/>
                <w:color w:val="000000"/>
                <w:kern w:val="0"/>
                <w:sz w:val="21"/>
                <w:szCs w:val="21"/>
                <w:highlight w:val="none"/>
                <w:u w:val="none"/>
                <w:lang w:val="en-US" w:eastAsia="zh-CN" w:bidi="ar"/>
              </w:rPr>
            </w:pPr>
            <w:r>
              <w:rPr>
                <w:rFonts w:hint="eastAsia" w:ascii="宋体" w:hAnsi="宋体" w:cs="宋体"/>
                <w:b/>
                <w:bCs/>
                <w:i w:val="0"/>
                <w:iCs w:val="0"/>
                <w:color w:val="000000"/>
                <w:kern w:val="0"/>
                <w:sz w:val="21"/>
                <w:szCs w:val="21"/>
                <w:highlight w:val="none"/>
                <w:u w:val="none"/>
                <w:lang w:val="en-US" w:eastAsia="zh-CN" w:bidi="ar"/>
              </w:rPr>
              <w:t>垃圾清运</w:t>
            </w:r>
          </w:p>
        </w:tc>
        <w:tc>
          <w:tcPr>
            <w:tcW w:w="1161" w:type="dxa"/>
            <w:tcBorders>
              <w:top w:val="single" w:color="000000" w:sz="4" w:space="0"/>
              <w:left w:val="single" w:color="000000" w:sz="4" w:space="0"/>
              <w:bottom w:val="single" w:color="000000" w:sz="4" w:space="0"/>
              <w:right w:val="single" w:color="000000" w:sz="4" w:space="0"/>
            </w:tcBorders>
            <w:noWrap/>
            <w:vAlign w:val="center"/>
          </w:tcPr>
          <w:p w14:paraId="63E651EC">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b/>
                <w:bCs/>
                <w:i w:val="0"/>
                <w:iCs w:val="0"/>
                <w:color w:val="000000"/>
                <w:kern w:val="0"/>
                <w:sz w:val="21"/>
                <w:szCs w:val="21"/>
                <w:highlight w:val="none"/>
                <w:u w:val="none"/>
                <w:lang w:val="en-US" w:eastAsia="zh-CN" w:bidi="ar"/>
              </w:rPr>
            </w:pPr>
          </w:p>
        </w:tc>
        <w:tc>
          <w:tcPr>
            <w:tcW w:w="1724" w:type="dxa"/>
            <w:tcBorders>
              <w:top w:val="single" w:color="000000" w:sz="4" w:space="0"/>
              <w:left w:val="single" w:color="000000" w:sz="4" w:space="0"/>
              <w:bottom w:val="single" w:color="000000" w:sz="4" w:space="0"/>
              <w:right w:val="single" w:color="000000" w:sz="4" w:space="0"/>
            </w:tcBorders>
            <w:noWrap/>
            <w:vAlign w:val="center"/>
          </w:tcPr>
          <w:p w14:paraId="3A0B91C5">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default" w:ascii="宋体" w:hAnsi="宋体" w:eastAsia="宋体" w:cs="宋体"/>
                <w:b/>
                <w:bCs/>
                <w:i w:val="0"/>
                <w:iCs w:val="0"/>
                <w:color w:val="000000"/>
                <w:kern w:val="0"/>
                <w:sz w:val="21"/>
                <w:szCs w:val="21"/>
                <w:highlight w:val="none"/>
                <w:u w:val="none"/>
                <w:lang w:val="en-US" w:eastAsia="zh-CN" w:bidi="ar"/>
              </w:rPr>
            </w:pPr>
            <w:r>
              <w:rPr>
                <w:rFonts w:hint="eastAsia" w:ascii="宋体" w:hAnsi="宋体" w:cs="宋体"/>
                <w:b/>
                <w:bCs/>
                <w:i w:val="0"/>
                <w:iCs w:val="0"/>
                <w:color w:val="000000"/>
                <w:kern w:val="0"/>
                <w:sz w:val="21"/>
                <w:szCs w:val="21"/>
                <w:highlight w:val="none"/>
                <w:u w:val="none"/>
                <w:lang w:val="en-US" w:eastAsia="zh-CN" w:bidi="ar"/>
              </w:rPr>
              <w:t>立方米</w:t>
            </w:r>
          </w:p>
        </w:tc>
        <w:tc>
          <w:tcPr>
            <w:tcW w:w="3134" w:type="dxa"/>
            <w:tcBorders>
              <w:top w:val="single" w:color="000000" w:sz="4" w:space="0"/>
              <w:left w:val="single" w:color="000000" w:sz="4" w:space="0"/>
              <w:bottom w:val="single" w:color="000000" w:sz="4" w:space="0"/>
              <w:right w:val="single" w:color="000000" w:sz="4" w:space="0"/>
            </w:tcBorders>
            <w:noWrap w:val="0"/>
            <w:vAlign w:val="center"/>
          </w:tcPr>
          <w:p w14:paraId="1E837A1F">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b/>
                <w:bCs/>
                <w:i w:val="0"/>
                <w:iCs w:val="0"/>
                <w:color w:val="000000"/>
                <w:kern w:val="0"/>
                <w:sz w:val="21"/>
                <w:szCs w:val="21"/>
                <w:highlight w:val="none"/>
                <w:u w:val="none"/>
                <w:lang w:val="en-US" w:eastAsia="zh-CN" w:bidi="ar"/>
              </w:rPr>
            </w:pPr>
          </w:p>
        </w:tc>
        <w:tc>
          <w:tcPr>
            <w:tcW w:w="2431" w:type="dxa"/>
            <w:tcBorders>
              <w:top w:val="single" w:color="000000" w:sz="4" w:space="0"/>
              <w:left w:val="single" w:color="000000" w:sz="4" w:space="0"/>
              <w:bottom w:val="single" w:color="000000" w:sz="4" w:space="0"/>
              <w:right w:val="single" w:color="000000" w:sz="4" w:space="0"/>
            </w:tcBorders>
            <w:noWrap/>
            <w:vAlign w:val="center"/>
          </w:tcPr>
          <w:p w14:paraId="576DD31B">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b/>
                <w:bCs/>
                <w:i w:val="0"/>
                <w:iCs w:val="0"/>
                <w:color w:val="000000"/>
                <w:kern w:val="0"/>
                <w:sz w:val="21"/>
                <w:szCs w:val="21"/>
                <w:highlight w:val="none"/>
                <w:u w:val="none"/>
                <w:lang w:val="en-US" w:eastAsia="zh-CN" w:bidi="ar"/>
              </w:rPr>
            </w:pPr>
          </w:p>
        </w:tc>
      </w:tr>
    </w:tbl>
    <w:p w14:paraId="06D6DBAF">
      <w:pPr>
        <w:numPr>
          <w:ilvl w:val="0"/>
          <w:numId w:val="0"/>
        </w:numPr>
        <w:ind w:left="0" w:firstLine="0"/>
        <w:rPr>
          <w:rFonts w:hint="eastAsia" w:ascii="宋体" w:hAnsi="宋体" w:eastAsia="宋体" w:cs="宋体"/>
          <w:sz w:val="24"/>
          <w:szCs w:val="24"/>
          <w:highlight w:val="none"/>
          <w:lang w:val="en-US" w:eastAsia="zh-CN"/>
        </w:rPr>
      </w:pPr>
    </w:p>
    <w:p w14:paraId="6E4A6D5B">
      <w:pPr>
        <w:numPr>
          <w:ilvl w:val="0"/>
          <w:numId w:val="0"/>
        </w:numPr>
        <w:ind w:left="0" w:firstLine="0"/>
        <w:rPr>
          <w:rFonts w:hint="eastAsia" w:ascii="宋体" w:hAnsi="宋体" w:eastAsia="宋体" w:cs="宋体"/>
          <w:sz w:val="24"/>
          <w:szCs w:val="24"/>
          <w:highlight w:val="none"/>
          <w:lang w:val="en-US" w:eastAsia="zh-CN"/>
        </w:rPr>
      </w:pPr>
    </w:p>
    <w:p w14:paraId="7D5BB4F0">
      <w:pPr>
        <w:numPr>
          <w:ilvl w:val="0"/>
          <w:numId w:val="0"/>
        </w:numPr>
        <w:ind w:left="0" w:firstLine="0"/>
        <w:rPr>
          <w:rFonts w:hint="eastAsia" w:ascii="宋体" w:hAnsi="宋体" w:eastAsia="宋体" w:cs="宋体"/>
          <w:sz w:val="24"/>
          <w:szCs w:val="24"/>
          <w:highlight w:val="none"/>
          <w:lang w:val="en-US" w:eastAsia="zh-CN"/>
        </w:rPr>
      </w:pPr>
    </w:p>
    <w:p w14:paraId="5CDEB3FF">
      <w:pPr>
        <w:numPr>
          <w:ilvl w:val="0"/>
          <w:numId w:val="0"/>
        </w:numPr>
        <w:ind w:left="0" w:firstLine="0"/>
        <w:rPr>
          <w:rFonts w:hint="eastAsia" w:ascii="宋体" w:hAnsi="宋体" w:eastAsia="宋体" w:cs="宋体"/>
          <w:sz w:val="24"/>
          <w:szCs w:val="24"/>
          <w:highlight w:val="none"/>
          <w:lang w:val="en-US" w:eastAsia="zh-CN"/>
        </w:rPr>
      </w:pPr>
    </w:p>
    <w:p w14:paraId="374F34E0">
      <w:pPr>
        <w:keepLines/>
        <w:widowControl/>
        <w:numPr>
          <w:ilvl w:val="0"/>
          <w:numId w:val="0"/>
        </w:numPr>
        <w:tabs>
          <w:tab w:val="left" w:pos="720"/>
        </w:tabs>
        <w:adjustRightInd w:val="0"/>
        <w:snapToGrid w:val="0"/>
        <w:spacing w:line="360" w:lineRule="auto"/>
        <w:ind w:firstLine="240" w:firstLineChars="1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注：</w:t>
      </w:r>
    </w:p>
    <w:p w14:paraId="18FEDD85">
      <w:pPr>
        <w:keepLines/>
        <w:widowControl/>
        <w:numPr>
          <w:ilvl w:val="0"/>
          <w:numId w:val="0"/>
        </w:numPr>
        <w:tabs>
          <w:tab w:val="left" w:pos="720"/>
        </w:tabs>
        <w:adjustRightInd w:val="0"/>
        <w:snapToGrid w:val="0"/>
        <w:spacing w:line="360" w:lineRule="auto"/>
        <w:ind w:firstLine="240" w:firstLineChars="1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1、各供应商应充分考虑磋商文件的各项条款和掌握的市场情况及本项目的实际情况，根据自身情况确定报价。</w:t>
      </w:r>
    </w:p>
    <w:p w14:paraId="710CA8A4">
      <w:pPr>
        <w:keepLines/>
        <w:widowControl/>
        <w:numPr>
          <w:ilvl w:val="0"/>
          <w:numId w:val="0"/>
        </w:numPr>
        <w:tabs>
          <w:tab w:val="left" w:pos="720"/>
        </w:tabs>
        <w:adjustRightInd w:val="0"/>
        <w:snapToGrid w:val="0"/>
        <w:spacing w:line="360" w:lineRule="auto"/>
        <w:ind w:firstLine="240" w:firstLineChars="1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2、响应报价保留两位小数。</w:t>
      </w:r>
    </w:p>
    <w:p w14:paraId="4BC40086">
      <w:pPr>
        <w:ind w:firstLine="240" w:firstLineChars="100"/>
      </w:pPr>
      <w:r>
        <w:rPr>
          <w:rFonts w:hint="eastAsia" w:ascii="宋体" w:hAnsi="宋体" w:eastAsia="宋体" w:cs="宋体"/>
          <w:sz w:val="24"/>
          <w:szCs w:val="24"/>
          <w:highlight w:val="none"/>
          <w:lang w:val="en-US" w:eastAsia="zh-CN"/>
        </w:rPr>
        <w:t>3、分项明细报价表</w:t>
      </w:r>
      <w:r>
        <w:rPr>
          <w:rFonts w:hint="eastAsia" w:ascii="宋体" w:hAnsi="宋体" w:cs="宋体"/>
          <w:sz w:val="24"/>
          <w:szCs w:val="24"/>
          <w:highlight w:val="none"/>
          <w:lang w:val="en-US" w:eastAsia="zh-CN"/>
        </w:rPr>
        <w:t>（最终</w:t>
      </w:r>
      <w:bookmarkStart w:id="0" w:name="_GoBack"/>
      <w:bookmarkEnd w:id="0"/>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lang w:val="zh-CN" w:eastAsia="zh-CN"/>
        </w:rPr>
        <w:t>在磋商过程同磋商响应最终报价表上传、解密，无需装订在响应文件中。</w: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544E15"/>
    <w:rsid w:val="1B4B5337"/>
    <w:rsid w:val="5C544E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6047</Words>
  <Characters>8097</Characters>
  <Lines>0</Lines>
  <Paragraphs>0</Paragraphs>
  <TotalTime>1</TotalTime>
  <ScaleCrop>false</ScaleCrop>
  <LinksUpToDate>false</LinksUpToDate>
  <CharactersWithSpaces>8138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2025-06-26T03:12:00Z</dcterms:created>
  <dc:creator>Peach</dc:creator>
  <cp:lastModifiedBy>82906579</cp:lastModifiedBy>
  <dcterms:modified xsi:type="dcterms:W3CDTF">2025-06-26T03:16:31Z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F7F90FD1E0CB49C09ADE8838F3213C16_13</vt:lpwstr>
  </property>
  <property fmtid="{D5CDD505-2E9C-101B-9397-08002B2CF9AE}" pid="4" name="KSOTemplateDocerSaveRecord">
    <vt:lpwstr>eyJoZGlkIjoiZjBkMjI4M2FlY2ExYWNjNTZmOWZkNmQ0MjM5N2RmNzciLCJ1c2VySWQiOiIyODQ2NzkzNTAifQ==</vt:lpwstr>
  </property>
</Properties>
</file>